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DABB6" w14:textId="77777777" w:rsidR="00043121" w:rsidRDefault="003D0D0A" w:rsidP="00E054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DE49AE">
        <w:rPr>
          <w:rFonts w:ascii="StoneSansPl" w:hAnsi="StoneSansPl" w:cs="Arial"/>
          <w:bCs/>
          <w:sz w:val="22"/>
          <w:szCs w:val="22"/>
        </w:rPr>
        <w:t>Informacja prasowa</w:t>
      </w:r>
    </w:p>
    <w:p w14:paraId="289143AE" w14:textId="77777777" w:rsidR="003D0D0A" w:rsidRPr="00DE49AE" w:rsidRDefault="003D0D0A" w:rsidP="00043121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DE49AE">
        <w:rPr>
          <w:rFonts w:ascii="StoneSansPl" w:hAnsi="StoneSansPl" w:cs="Arial"/>
          <w:bCs/>
          <w:sz w:val="22"/>
          <w:szCs w:val="22"/>
        </w:rPr>
        <w:t xml:space="preserve">Warszawa, </w:t>
      </w:r>
      <w:r w:rsidR="000F4D9E">
        <w:rPr>
          <w:rFonts w:ascii="StoneSansPl" w:hAnsi="StoneSansPl" w:cs="Arial"/>
          <w:bCs/>
          <w:sz w:val="22"/>
          <w:szCs w:val="22"/>
        </w:rPr>
        <w:t>25</w:t>
      </w:r>
      <w:r w:rsidR="006A53F6" w:rsidRPr="00DE49AE">
        <w:rPr>
          <w:rFonts w:ascii="StoneSansPl" w:hAnsi="StoneSansPl" w:cs="Arial"/>
          <w:bCs/>
          <w:sz w:val="22"/>
          <w:szCs w:val="22"/>
        </w:rPr>
        <w:t xml:space="preserve"> </w:t>
      </w:r>
      <w:r w:rsidR="00D71044">
        <w:rPr>
          <w:rFonts w:ascii="StoneSansPl" w:hAnsi="StoneSansPl" w:cs="Arial"/>
          <w:bCs/>
          <w:sz w:val="22"/>
          <w:szCs w:val="22"/>
        </w:rPr>
        <w:t>października</w:t>
      </w:r>
      <w:r w:rsidR="006A53F6" w:rsidRPr="00DE49AE">
        <w:rPr>
          <w:rFonts w:ascii="StoneSansPl" w:hAnsi="StoneSansPl" w:cs="Arial"/>
          <w:bCs/>
          <w:sz w:val="22"/>
          <w:szCs w:val="22"/>
        </w:rPr>
        <w:t xml:space="preserve"> </w:t>
      </w:r>
      <w:r w:rsidRPr="00DE49AE">
        <w:rPr>
          <w:rFonts w:ascii="StoneSansPl" w:hAnsi="StoneSansPl" w:cs="Arial"/>
          <w:bCs/>
          <w:sz w:val="22"/>
          <w:szCs w:val="22"/>
        </w:rPr>
        <w:t>2016 r.</w:t>
      </w:r>
    </w:p>
    <w:p w14:paraId="67DE3D87" w14:textId="77777777" w:rsidR="003D0D0A" w:rsidRPr="00DE49AE" w:rsidRDefault="003D0D0A" w:rsidP="00043121">
      <w:pPr>
        <w:spacing w:line="276" w:lineRule="auto"/>
        <w:jc w:val="both"/>
        <w:rPr>
          <w:rFonts w:ascii="StoneSansPl" w:hAnsi="StoneSansPl" w:cs="Arial"/>
          <w:b/>
          <w:sz w:val="20"/>
          <w:szCs w:val="20"/>
        </w:rPr>
      </w:pPr>
    </w:p>
    <w:p w14:paraId="53EB63A5" w14:textId="77777777" w:rsidR="00DE49AE" w:rsidRPr="00DE49AE" w:rsidRDefault="00DE49AE" w:rsidP="00043121">
      <w:pPr>
        <w:spacing w:line="276" w:lineRule="auto"/>
        <w:jc w:val="both"/>
        <w:rPr>
          <w:rFonts w:ascii="StoneSansPl" w:hAnsi="StoneSansPl" w:cs="Helvetica"/>
          <w:sz w:val="22"/>
          <w:shd w:val="clear" w:color="auto" w:fill="FFFFFF"/>
        </w:rPr>
      </w:pPr>
    </w:p>
    <w:p w14:paraId="085A9799" w14:textId="77777777" w:rsidR="007539BA" w:rsidRPr="00DE49AE" w:rsidRDefault="00F5441A" w:rsidP="000D16D3">
      <w:pPr>
        <w:spacing w:line="276" w:lineRule="auto"/>
        <w:jc w:val="both"/>
        <w:rPr>
          <w:rFonts w:ascii="StoneSansPl" w:hAnsi="StoneSansPl"/>
          <w:b/>
          <w:sz w:val="32"/>
          <w:szCs w:val="36"/>
        </w:rPr>
      </w:pPr>
      <w:r>
        <w:rPr>
          <w:rFonts w:ascii="StoneSansPl" w:hAnsi="StoneSansPl"/>
          <w:b/>
          <w:sz w:val="32"/>
          <w:szCs w:val="36"/>
        </w:rPr>
        <w:t>Ponad 70 proc. ubezpieczonych mieszkań</w:t>
      </w:r>
      <w:r w:rsidR="00B36628">
        <w:rPr>
          <w:rFonts w:ascii="StoneSansPl" w:hAnsi="StoneSansPl"/>
          <w:b/>
          <w:sz w:val="32"/>
          <w:szCs w:val="36"/>
        </w:rPr>
        <w:t xml:space="preserve"> w Polsce</w:t>
      </w:r>
    </w:p>
    <w:p w14:paraId="16767637" w14:textId="77777777" w:rsidR="00DE49AE" w:rsidRPr="00DE49AE" w:rsidRDefault="00DE49AE" w:rsidP="000D16D3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14:paraId="59A1E735" w14:textId="77777777" w:rsidR="00196B6E" w:rsidRPr="00DE49AE" w:rsidRDefault="00D66C0E" w:rsidP="000D16D3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  <w:r>
        <w:rPr>
          <w:rFonts w:ascii="StoneSansPl" w:hAnsi="StoneSansPl" w:cs="Arial"/>
          <w:b/>
          <w:sz w:val="28"/>
          <w:szCs w:val="28"/>
        </w:rPr>
        <w:t xml:space="preserve">76 proc. </w:t>
      </w:r>
      <w:r w:rsidR="0054428F">
        <w:rPr>
          <w:rFonts w:ascii="StoneSansPl" w:hAnsi="StoneSansPl" w:cs="Arial"/>
          <w:b/>
          <w:sz w:val="28"/>
          <w:szCs w:val="28"/>
        </w:rPr>
        <w:t xml:space="preserve">Polaków </w:t>
      </w:r>
      <w:r>
        <w:rPr>
          <w:rFonts w:ascii="StoneSansPl" w:hAnsi="StoneSansPl" w:cs="Arial"/>
          <w:b/>
          <w:sz w:val="28"/>
          <w:szCs w:val="28"/>
        </w:rPr>
        <w:t xml:space="preserve">mieszkających w domach deklaruje, że ma wykupione ubezpieczenie – wynika z badania ARC Rynek i Opinia </w:t>
      </w:r>
      <w:r w:rsidR="008B2302">
        <w:rPr>
          <w:rFonts w:ascii="StoneSansPl" w:hAnsi="StoneSansPl" w:cs="Arial"/>
          <w:b/>
          <w:sz w:val="28"/>
          <w:szCs w:val="28"/>
        </w:rPr>
        <w:t xml:space="preserve">przeprowadzonego </w:t>
      </w:r>
      <w:r>
        <w:rPr>
          <w:rFonts w:ascii="StoneSansPl" w:hAnsi="StoneSansPl" w:cs="Arial"/>
          <w:b/>
          <w:sz w:val="28"/>
          <w:szCs w:val="28"/>
        </w:rPr>
        <w:t>na zlecenie UNIQA Polska.</w:t>
      </w:r>
    </w:p>
    <w:p w14:paraId="332FC42E" w14:textId="77777777" w:rsidR="007D3EE8" w:rsidRDefault="00D66C0E" w:rsidP="000D16D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Nieco mniej, bo 66 proc. właścicieli mieszkań zapewnia o posiadaniu ubezpieczenia.</w:t>
      </w:r>
    </w:p>
    <w:p w14:paraId="4A85F014" w14:textId="7ACF0B13" w:rsidR="006000C2" w:rsidRPr="00DE49AE" w:rsidRDefault="00E0548E" w:rsidP="000D16D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Ju</w:t>
      </w:r>
      <w:r w:rsidR="006000C2">
        <w:rPr>
          <w:rFonts w:ascii="StoneSansPl" w:hAnsi="StoneSansPl"/>
          <w:b/>
          <w:sz w:val="28"/>
          <w:szCs w:val="28"/>
        </w:rPr>
        <w:t>ż ponad 70 proc. nieruchomości</w:t>
      </w:r>
      <w:r w:rsidR="004B698D">
        <w:rPr>
          <w:rFonts w:ascii="StoneSansPl" w:hAnsi="StoneSansPl"/>
          <w:b/>
          <w:sz w:val="28"/>
          <w:szCs w:val="28"/>
        </w:rPr>
        <w:t xml:space="preserve"> mieszkalnych</w:t>
      </w:r>
      <w:r w:rsidR="006000C2">
        <w:rPr>
          <w:rFonts w:ascii="StoneSansPl" w:hAnsi="StoneSansPl"/>
          <w:b/>
          <w:sz w:val="28"/>
          <w:szCs w:val="28"/>
        </w:rPr>
        <w:t xml:space="preserve"> w Polsce jest objętych ubezpieczeniem</w:t>
      </w:r>
      <w:r>
        <w:rPr>
          <w:rFonts w:ascii="StoneSansPl" w:hAnsi="StoneSansPl"/>
          <w:b/>
          <w:sz w:val="28"/>
          <w:szCs w:val="28"/>
        </w:rPr>
        <w:t xml:space="preserve"> - wynika z szacunków UNIQA Polska</w:t>
      </w:r>
      <w:r w:rsidR="006000C2">
        <w:rPr>
          <w:rFonts w:ascii="StoneSansPl" w:hAnsi="StoneSansPl"/>
          <w:b/>
          <w:sz w:val="28"/>
          <w:szCs w:val="28"/>
        </w:rPr>
        <w:t>.</w:t>
      </w:r>
    </w:p>
    <w:p w14:paraId="0F58012A" w14:textId="77777777" w:rsidR="00FA2DFA" w:rsidRPr="00DE49AE" w:rsidRDefault="000F44E2" w:rsidP="000D16D3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Polacy wydają na ubezpieczenie</w:t>
      </w:r>
      <w:r w:rsidR="00D66C0E">
        <w:rPr>
          <w:rFonts w:ascii="StoneSansPl" w:hAnsi="StoneSansPl"/>
          <w:b/>
          <w:sz w:val="28"/>
          <w:szCs w:val="28"/>
        </w:rPr>
        <w:t xml:space="preserve"> domu </w:t>
      </w:r>
      <w:r w:rsidR="00A77B4B">
        <w:rPr>
          <w:rFonts w:ascii="StoneSansPl" w:hAnsi="StoneSansPl"/>
          <w:b/>
          <w:sz w:val="28"/>
          <w:szCs w:val="28"/>
        </w:rPr>
        <w:t xml:space="preserve">najczęściej </w:t>
      </w:r>
      <w:r w:rsidR="00D66C0E">
        <w:rPr>
          <w:rFonts w:ascii="StoneSansPl" w:hAnsi="StoneSansPl"/>
          <w:b/>
          <w:sz w:val="28"/>
          <w:szCs w:val="28"/>
        </w:rPr>
        <w:t>od 20</w:t>
      </w:r>
      <w:r w:rsidR="00A77B4B">
        <w:rPr>
          <w:rFonts w:ascii="StoneSansPl" w:hAnsi="StoneSansPl"/>
          <w:b/>
          <w:sz w:val="28"/>
          <w:szCs w:val="28"/>
        </w:rPr>
        <w:t>1</w:t>
      </w:r>
      <w:r w:rsidR="00D66C0E">
        <w:rPr>
          <w:rFonts w:ascii="StoneSansPl" w:hAnsi="StoneSansPl"/>
          <w:b/>
          <w:sz w:val="28"/>
          <w:szCs w:val="28"/>
        </w:rPr>
        <w:t xml:space="preserve"> do 500 zł</w:t>
      </w:r>
      <w:r w:rsidR="00AE0D4B">
        <w:rPr>
          <w:rFonts w:ascii="StoneSansPl" w:hAnsi="StoneSansPl"/>
          <w:b/>
          <w:sz w:val="28"/>
          <w:szCs w:val="28"/>
        </w:rPr>
        <w:t xml:space="preserve"> rocznie</w:t>
      </w:r>
      <w:r w:rsidR="00D66C0E">
        <w:rPr>
          <w:rFonts w:ascii="StoneSansPl" w:hAnsi="StoneSansPl"/>
          <w:b/>
          <w:sz w:val="28"/>
          <w:szCs w:val="28"/>
        </w:rPr>
        <w:t>, a na zabezpieczenie mieszkania między 10</w:t>
      </w:r>
      <w:r w:rsidR="00A77B4B">
        <w:rPr>
          <w:rFonts w:ascii="StoneSansPl" w:hAnsi="StoneSansPl"/>
          <w:b/>
          <w:sz w:val="28"/>
          <w:szCs w:val="28"/>
        </w:rPr>
        <w:t>1</w:t>
      </w:r>
      <w:r w:rsidR="00D66C0E">
        <w:rPr>
          <w:rFonts w:ascii="StoneSansPl" w:hAnsi="StoneSansPl"/>
          <w:b/>
          <w:sz w:val="28"/>
          <w:szCs w:val="28"/>
        </w:rPr>
        <w:t xml:space="preserve"> a 300 zł.</w:t>
      </w:r>
    </w:p>
    <w:p w14:paraId="3E317030" w14:textId="77777777" w:rsidR="00FB5FA2" w:rsidRPr="00DE49AE" w:rsidRDefault="00FB5FA2" w:rsidP="000D16D3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</w:p>
    <w:p w14:paraId="09A9C9AB" w14:textId="77777777" w:rsidR="003D0D0A" w:rsidRPr="00DE49AE" w:rsidRDefault="003D0D0A" w:rsidP="00AB5F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14:paraId="51AA4BA2" w14:textId="77777777" w:rsidR="00D66C0E" w:rsidRPr="007B69F9" w:rsidRDefault="00D66C0E" w:rsidP="00AB5FDB">
      <w:pPr>
        <w:spacing w:line="276" w:lineRule="auto"/>
        <w:jc w:val="both"/>
        <w:rPr>
          <w:rFonts w:ascii="StoneSansPl" w:hAnsi="StoneSansPl"/>
          <w:b/>
          <w:szCs w:val="22"/>
        </w:rPr>
      </w:pPr>
      <w:r w:rsidRPr="007B69F9">
        <w:rPr>
          <w:rFonts w:ascii="StoneSansPl" w:hAnsi="StoneSansPl" w:cs="Arial"/>
          <w:b/>
          <w:szCs w:val="22"/>
        </w:rPr>
        <w:t>D</w:t>
      </w:r>
      <w:r w:rsidRPr="007B69F9">
        <w:rPr>
          <w:rFonts w:ascii="StoneSansPl" w:hAnsi="StoneSansPl"/>
          <w:b/>
          <w:bCs/>
          <w:szCs w:val="22"/>
        </w:rPr>
        <w:t>om lub mieszkanie to dla Polaków jedna z najważniejszych wartości, ponieważ daje im poczucie bezpieczeństwa</w:t>
      </w:r>
      <w:r w:rsidR="003C6165">
        <w:rPr>
          <w:rFonts w:ascii="StoneSansPl" w:hAnsi="StoneSansPl"/>
          <w:b/>
          <w:bCs/>
          <w:szCs w:val="22"/>
        </w:rPr>
        <w:t xml:space="preserve"> i stanowi podstawę społecznej egzystencji</w:t>
      </w:r>
      <w:r w:rsidRPr="007B69F9">
        <w:rPr>
          <w:rFonts w:ascii="StoneSansPl" w:hAnsi="StoneSansPl"/>
          <w:b/>
          <w:bCs/>
          <w:szCs w:val="22"/>
        </w:rPr>
        <w:t xml:space="preserve">. </w:t>
      </w:r>
      <w:r w:rsidRPr="007B69F9">
        <w:rPr>
          <w:rFonts w:ascii="StoneSansPl" w:hAnsi="StoneSansPl"/>
          <w:b/>
          <w:szCs w:val="22"/>
        </w:rPr>
        <w:t xml:space="preserve">Bardzo często nieruchomość jest </w:t>
      </w:r>
      <w:r w:rsidR="00AE0D4B">
        <w:rPr>
          <w:rFonts w:ascii="StoneSansPl" w:hAnsi="StoneSansPl"/>
          <w:b/>
          <w:szCs w:val="22"/>
        </w:rPr>
        <w:t xml:space="preserve">także </w:t>
      </w:r>
      <w:r w:rsidRPr="007B69F9">
        <w:rPr>
          <w:rFonts w:ascii="StoneSansPl" w:hAnsi="StoneSansPl"/>
          <w:b/>
          <w:szCs w:val="22"/>
        </w:rPr>
        <w:t>najcenniejszym majątkiem.</w:t>
      </w:r>
      <w:r w:rsidR="00C20412" w:rsidRPr="007B69F9">
        <w:rPr>
          <w:rFonts w:ascii="StoneSansPl" w:hAnsi="StoneSansPl"/>
          <w:b/>
          <w:szCs w:val="22"/>
        </w:rPr>
        <w:t xml:space="preserve"> Czy </w:t>
      </w:r>
      <w:r w:rsidR="008B2302" w:rsidRPr="007B69F9">
        <w:rPr>
          <w:rFonts w:ascii="StoneSansPl" w:hAnsi="StoneSansPl"/>
          <w:b/>
          <w:szCs w:val="22"/>
        </w:rPr>
        <w:t xml:space="preserve">dbamy o nią </w:t>
      </w:r>
      <w:r w:rsidR="008B2302">
        <w:rPr>
          <w:rFonts w:ascii="StoneSansPl" w:hAnsi="StoneSansPl"/>
          <w:b/>
          <w:szCs w:val="22"/>
        </w:rPr>
        <w:t xml:space="preserve">w </w:t>
      </w:r>
      <w:r w:rsidR="000F44E2">
        <w:rPr>
          <w:rFonts w:ascii="StoneSansPl" w:hAnsi="StoneSansPl"/>
          <w:b/>
          <w:szCs w:val="22"/>
        </w:rPr>
        <w:t>odpowiedni sposób</w:t>
      </w:r>
      <w:r w:rsidR="00C20412" w:rsidRPr="007B69F9">
        <w:rPr>
          <w:rFonts w:ascii="StoneSansPl" w:hAnsi="StoneSansPl"/>
          <w:b/>
          <w:szCs w:val="22"/>
        </w:rPr>
        <w:t>? Z badania</w:t>
      </w:r>
      <w:r w:rsidR="00CF0B67">
        <w:rPr>
          <w:rFonts w:ascii="StoneSansPl" w:hAnsi="StoneSansPl"/>
          <w:b/>
          <w:szCs w:val="22"/>
        </w:rPr>
        <w:t>*</w:t>
      </w:r>
      <w:r w:rsidR="00C20412" w:rsidRPr="007B69F9">
        <w:rPr>
          <w:rFonts w:ascii="StoneSansPl" w:hAnsi="StoneSansPl"/>
          <w:b/>
          <w:szCs w:val="22"/>
        </w:rPr>
        <w:t xml:space="preserve"> ARC Rynek i Opinia </w:t>
      </w:r>
      <w:r w:rsidR="008B2302">
        <w:rPr>
          <w:rFonts w:ascii="StoneSansPl" w:hAnsi="StoneSansPl"/>
          <w:b/>
          <w:szCs w:val="22"/>
        </w:rPr>
        <w:t xml:space="preserve">przeprowadzonego </w:t>
      </w:r>
      <w:r w:rsidR="00C20412" w:rsidRPr="007B69F9">
        <w:rPr>
          <w:rFonts w:ascii="StoneSansPl" w:hAnsi="StoneSansPl"/>
          <w:b/>
          <w:szCs w:val="22"/>
        </w:rPr>
        <w:t>na zlecenie UNIQA Polska wynika, że 76 proc. mieszkańców domów i 66 proc.</w:t>
      </w:r>
      <w:r w:rsidR="00A77B4B">
        <w:rPr>
          <w:rFonts w:ascii="StoneSansPl" w:hAnsi="StoneSansPl"/>
          <w:b/>
          <w:szCs w:val="22"/>
        </w:rPr>
        <w:t xml:space="preserve"> </w:t>
      </w:r>
      <w:r w:rsidR="00AE0D4B">
        <w:rPr>
          <w:rFonts w:ascii="StoneSansPl" w:hAnsi="StoneSansPl"/>
          <w:b/>
          <w:szCs w:val="22"/>
        </w:rPr>
        <w:t>lokatorów</w:t>
      </w:r>
      <w:r w:rsidR="00C20412" w:rsidRPr="007B69F9">
        <w:rPr>
          <w:rFonts w:ascii="StoneSansPl" w:hAnsi="StoneSansPl"/>
          <w:b/>
          <w:szCs w:val="22"/>
        </w:rPr>
        <w:t xml:space="preserve"> mieszkań deklaruje posiadanie ubezpieczenia. </w:t>
      </w:r>
    </w:p>
    <w:p w14:paraId="5E576661" w14:textId="77777777" w:rsidR="00E90651" w:rsidRDefault="007B69F9" w:rsidP="00AB5FDB">
      <w:pPr>
        <w:spacing w:before="100" w:beforeAutospacing="1" w:after="100" w:afterAutospacing="1" w:line="276" w:lineRule="auto"/>
        <w:jc w:val="both"/>
        <w:rPr>
          <w:rFonts w:ascii="StoneSansPl" w:hAnsi="StoneSansPl"/>
          <w:i/>
          <w:sz w:val="22"/>
          <w:szCs w:val="22"/>
        </w:rPr>
      </w:pPr>
      <w:r>
        <w:rPr>
          <w:rFonts w:ascii="StoneSansPl" w:hAnsi="StoneSansPl"/>
          <w:sz w:val="22"/>
          <w:szCs w:val="22"/>
        </w:rPr>
        <w:t xml:space="preserve">- </w:t>
      </w:r>
      <w:r w:rsidR="000E7194" w:rsidRPr="000E7194">
        <w:rPr>
          <w:rFonts w:ascii="StoneSansPl" w:hAnsi="StoneSansPl"/>
          <w:i/>
          <w:sz w:val="22"/>
          <w:szCs w:val="22"/>
        </w:rPr>
        <w:t>Dan</w:t>
      </w:r>
      <w:r w:rsidR="000E7194">
        <w:rPr>
          <w:rFonts w:ascii="StoneSansPl" w:hAnsi="StoneSansPl"/>
          <w:i/>
          <w:sz w:val="22"/>
          <w:szCs w:val="22"/>
        </w:rPr>
        <w:t xml:space="preserve">e Komisji </w:t>
      </w:r>
      <w:r w:rsidR="006000C2">
        <w:rPr>
          <w:rFonts w:ascii="StoneSansPl" w:hAnsi="StoneSansPl"/>
          <w:i/>
          <w:sz w:val="22"/>
          <w:szCs w:val="22"/>
        </w:rPr>
        <w:t>Nadzoru Finansowego pokazują, ż</w:t>
      </w:r>
      <w:r w:rsidR="00BC795E">
        <w:rPr>
          <w:rFonts w:ascii="StoneSansPl" w:hAnsi="StoneSansPl"/>
          <w:i/>
          <w:sz w:val="22"/>
          <w:szCs w:val="22"/>
        </w:rPr>
        <w:t>e</w:t>
      </w:r>
      <w:r w:rsidR="000E7194">
        <w:rPr>
          <w:rFonts w:ascii="StoneSansPl" w:hAnsi="StoneSansPl"/>
          <w:i/>
          <w:sz w:val="22"/>
          <w:szCs w:val="22"/>
        </w:rPr>
        <w:t xml:space="preserve"> liczba czynnych polis mieszkań i domków letniskowych przekroczyła - po raz pierwszy - 10 mln</w:t>
      </w:r>
      <w:r w:rsidR="006000C2">
        <w:rPr>
          <w:rFonts w:ascii="StoneSansPl" w:hAnsi="StoneSansPl"/>
          <w:i/>
          <w:sz w:val="22"/>
          <w:szCs w:val="22"/>
        </w:rPr>
        <w:t xml:space="preserve"> w 2015 roku.</w:t>
      </w:r>
      <w:r w:rsidR="000E7194">
        <w:rPr>
          <w:rFonts w:ascii="StoneSansPl" w:hAnsi="StoneSansPl"/>
          <w:i/>
          <w:sz w:val="22"/>
          <w:szCs w:val="22"/>
        </w:rPr>
        <w:t xml:space="preserve"> </w:t>
      </w:r>
      <w:r w:rsidR="00F5441A">
        <w:rPr>
          <w:rFonts w:ascii="StoneSansPl" w:hAnsi="StoneSansPl"/>
          <w:i/>
          <w:sz w:val="22"/>
          <w:szCs w:val="22"/>
        </w:rPr>
        <w:t>Była o</w:t>
      </w:r>
      <w:r w:rsidR="000E7194">
        <w:rPr>
          <w:rFonts w:ascii="StoneSansPl" w:hAnsi="StoneSansPl"/>
          <w:i/>
          <w:sz w:val="22"/>
          <w:szCs w:val="22"/>
        </w:rPr>
        <w:t xml:space="preserve"> 9 proc. </w:t>
      </w:r>
      <w:r w:rsidR="00F5441A">
        <w:rPr>
          <w:rFonts w:ascii="StoneSansPl" w:hAnsi="StoneSansPl"/>
          <w:i/>
          <w:sz w:val="22"/>
          <w:szCs w:val="22"/>
        </w:rPr>
        <w:t>wyższa</w:t>
      </w:r>
      <w:r w:rsidR="000E7194">
        <w:rPr>
          <w:rFonts w:ascii="StoneSansPl" w:hAnsi="StoneSansPl"/>
          <w:i/>
          <w:sz w:val="22"/>
          <w:szCs w:val="22"/>
        </w:rPr>
        <w:t xml:space="preserve"> niż rok wcześniej. </w:t>
      </w:r>
      <w:r w:rsidR="006000C2">
        <w:rPr>
          <w:rFonts w:ascii="StoneSansPl" w:hAnsi="StoneSansPl"/>
          <w:i/>
          <w:sz w:val="22"/>
          <w:szCs w:val="22"/>
        </w:rPr>
        <w:t xml:space="preserve">Gdy porównać to </w:t>
      </w:r>
      <w:r w:rsidR="007A7C80">
        <w:rPr>
          <w:rFonts w:ascii="StoneSansPl" w:hAnsi="StoneSansPl"/>
          <w:i/>
          <w:sz w:val="22"/>
          <w:szCs w:val="22"/>
        </w:rPr>
        <w:t>z ogólną liczbą</w:t>
      </w:r>
      <w:r w:rsidR="006000C2">
        <w:rPr>
          <w:rFonts w:ascii="StoneSansPl" w:hAnsi="StoneSansPl"/>
          <w:i/>
          <w:sz w:val="22"/>
          <w:szCs w:val="22"/>
        </w:rPr>
        <w:t xml:space="preserve"> mieszkań w Polsce</w:t>
      </w:r>
      <w:r w:rsidR="000F4D9E">
        <w:rPr>
          <w:rFonts w:ascii="StoneSansPl" w:hAnsi="StoneSansPl"/>
          <w:i/>
          <w:sz w:val="22"/>
          <w:szCs w:val="22"/>
        </w:rPr>
        <w:t xml:space="preserve"> według danych GUS</w:t>
      </w:r>
      <w:r w:rsidR="006000C2">
        <w:rPr>
          <w:rFonts w:ascii="StoneSansPl" w:hAnsi="StoneSansPl"/>
          <w:i/>
          <w:sz w:val="22"/>
          <w:szCs w:val="22"/>
        </w:rPr>
        <w:t xml:space="preserve">, to – jak wynika z </w:t>
      </w:r>
      <w:r w:rsidR="000E7194">
        <w:rPr>
          <w:rFonts w:ascii="StoneSansPl" w:hAnsi="StoneSansPl"/>
          <w:i/>
          <w:sz w:val="22"/>
          <w:szCs w:val="22"/>
        </w:rPr>
        <w:t>naszych szacunków</w:t>
      </w:r>
      <w:r w:rsidR="006000C2">
        <w:rPr>
          <w:rFonts w:ascii="StoneSansPl" w:hAnsi="StoneSansPl"/>
          <w:i/>
          <w:sz w:val="22"/>
          <w:szCs w:val="22"/>
        </w:rPr>
        <w:t xml:space="preserve"> -</w:t>
      </w:r>
      <w:r w:rsidR="00B12B69">
        <w:rPr>
          <w:rFonts w:ascii="StoneSansPl" w:hAnsi="StoneSansPl"/>
          <w:i/>
          <w:sz w:val="22"/>
          <w:szCs w:val="22"/>
        </w:rPr>
        <w:t xml:space="preserve"> objętych ubezpieczeniem </w:t>
      </w:r>
      <w:r w:rsidR="00BC795E">
        <w:rPr>
          <w:rFonts w:ascii="StoneSansPl" w:hAnsi="StoneSansPl"/>
          <w:i/>
          <w:sz w:val="22"/>
          <w:szCs w:val="22"/>
        </w:rPr>
        <w:t>jest</w:t>
      </w:r>
      <w:r w:rsidR="006D1211">
        <w:rPr>
          <w:rFonts w:ascii="StoneSansPl" w:hAnsi="StoneSansPl"/>
          <w:i/>
          <w:sz w:val="22"/>
          <w:szCs w:val="22"/>
        </w:rPr>
        <w:t xml:space="preserve"> już </w:t>
      </w:r>
      <w:r w:rsidR="007A7C80">
        <w:rPr>
          <w:rFonts w:ascii="StoneSansPl" w:hAnsi="StoneSansPl"/>
          <w:i/>
          <w:sz w:val="22"/>
          <w:szCs w:val="22"/>
        </w:rPr>
        <w:t>ponad 70</w:t>
      </w:r>
      <w:r w:rsidR="00B12B69">
        <w:rPr>
          <w:rFonts w:ascii="StoneSansPl" w:hAnsi="StoneSansPl"/>
          <w:i/>
          <w:sz w:val="22"/>
          <w:szCs w:val="22"/>
        </w:rPr>
        <w:t xml:space="preserve"> proc. nieruchomości w Polsce. Jeszcze </w:t>
      </w:r>
      <w:r w:rsidR="006000C2">
        <w:rPr>
          <w:rFonts w:ascii="StoneSansPl" w:hAnsi="StoneSansPl"/>
          <w:i/>
          <w:sz w:val="22"/>
          <w:szCs w:val="22"/>
        </w:rPr>
        <w:t>rok</w:t>
      </w:r>
      <w:r w:rsidR="00B12B69">
        <w:rPr>
          <w:rFonts w:ascii="StoneSansPl" w:hAnsi="StoneSansPl"/>
          <w:i/>
          <w:sz w:val="22"/>
          <w:szCs w:val="22"/>
        </w:rPr>
        <w:t xml:space="preserve"> </w:t>
      </w:r>
      <w:r w:rsidR="006000C2">
        <w:rPr>
          <w:rFonts w:ascii="StoneSansPl" w:hAnsi="StoneSansPl"/>
          <w:i/>
          <w:sz w:val="22"/>
          <w:szCs w:val="22"/>
        </w:rPr>
        <w:t>wcześniej było to 68</w:t>
      </w:r>
      <w:r w:rsidR="00B12B69">
        <w:rPr>
          <w:rFonts w:ascii="StoneSansPl" w:hAnsi="StoneSansPl"/>
          <w:i/>
          <w:sz w:val="22"/>
          <w:szCs w:val="22"/>
        </w:rPr>
        <w:t xml:space="preserve"> proc., a w 2010 roku</w:t>
      </w:r>
      <w:r w:rsidR="006000C2">
        <w:rPr>
          <w:rFonts w:ascii="StoneSansPl" w:hAnsi="StoneSansPl"/>
          <w:i/>
          <w:sz w:val="22"/>
          <w:szCs w:val="22"/>
        </w:rPr>
        <w:t xml:space="preserve"> zaledwie</w:t>
      </w:r>
      <w:r w:rsidR="00B12B69">
        <w:rPr>
          <w:rFonts w:ascii="StoneSansPl" w:hAnsi="StoneSansPl"/>
          <w:i/>
          <w:sz w:val="22"/>
          <w:szCs w:val="22"/>
        </w:rPr>
        <w:t xml:space="preserve"> 50 proc. </w:t>
      </w:r>
      <w:r w:rsidR="00B12B69" w:rsidRPr="007B69F9">
        <w:rPr>
          <w:rFonts w:ascii="StoneSansPl" w:hAnsi="StoneSansPl"/>
          <w:i/>
          <w:iCs/>
          <w:sz w:val="22"/>
          <w:szCs w:val="22"/>
        </w:rPr>
        <w:t xml:space="preserve">– </w:t>
      </w:r>
      <w:r w:rsidR="00B12B69" w:rsidRPr="0054428F">
        <w:rPr>
          <w:rFonts w:ascii="StoneSansPl" w:hAnsi="StoneSansPl"/>
          <w:sz w:val="22"/>
          <w:szCs w:val="22"/>
        </w:rPr>
        <w:t xml:space="preserve">mówi </w:t>
      </w:r>
      <w:r w:rsidR="00B12B69" w:rsidRPr="0054428F">
        <w:rPr>
          <w:rFonts w:ascii="StoneSansPl" w:hAnsi="StoneSansPl"/>
          <w:b/>
          <w:sz w:val="22"/>
          <w:szCs w:val="22"/>
        </w:rPr>
        <w:t xml:space="preserve">Adam </w:t>
      </w:r>
      <w:proofErr w:type="spellStart"/>
      <w:r w:rsidR="00B12B69" w:rsidRPr="0054428F">
        <w:rPr>
          <w:rFonts w:ascii="StoneSansPl" w:hAnsi="StoneSansPl"/>
          <w:b/>
          <w:sz w:val="22"/>
          <w:szCs w:val="22"/>
        </w:rPr>
        <w:t>Łoziak</w:t>
      </w:r>
      <w:proofErr w:type="spellEnd"/>
      <w:r w:rsidR="00B12B69" w:rsidRPr="0054428F">
        <w:rPr>
          <w:rFonts w:ascii="StoneSansPl" w:hAnsi="StoneSansPl"/>
          <w:b/>
          <w:sz w:val="22"/>
          <w:szCs w:val="22"/>
        </w:rPr>
        <w:t>, wiceprezes</w:t>
      </w:r>
      <w:r w:rsidR="00B12B69">
        <w:rPr>
          <w:rFonts w:ascii="StoneSansPl" w:hAnsi="StoneSansPl"/>
          <w:b/>
          <w:sz w:val="22"/>
          <w:szCs w:val="22"/>
        </w:rPr>
        <w:t xml:space="preserve"> </w:t>
      </w:r>
      <w:r w:rsidR="00B12B69" w:rsidRPr="0054428F">
        <w:rPr>
          <w:rFonts w:ascii="StoneSansPl" w:hAnsi="StoneSansPl"/>
          <w:b/>
          <w:sz w:val="22"/>
          <w:szCs w:val="22"/>
        </w:rPr>
        <w:t>UNIQA</w:t>
      </w:r>
      <w:r w:rsidR="00B12B69">
        <w:rPr>
          <w:rFonts w:ascii="StoneSansPl" w:hAnsi="StoneSansPl"/>
          <w:b/>
          <w:sz w:val="22"/>
          <w:szCs w:val="22"/>
        </w:rPr>
        <w:t xml:space="preserve"> Polska</w:t>
      </w:r>
      <w:r w:rsidR="00B12B69" w:rsidRPr="0054428F">
        <w:rPr>
          <w:rFonts w:ascii="StoneSansPl" w:hAnsi="StoneSansPl"/>
          <w:sz w:val="22"/>
          <w:szCs w:val="22"/>
        </w:rPr>
        <w:t>.</w:t>
      </w:r>
      <w:r w:rsidR="00B12B69">
        <w:rPr>
          <w:rFonts w:ascii="StoneSansPl" w:hAnsi="StoneSansPl"/>
          <w:sz w:val="22"/>
          <w:szCs w:val="22"/>
        </w:rPr>
        <w:t xml:space="preserve"> – </w:t>
      </w:r>
      <w:r w:rsidR="00B12B69" w:rsidRPr="00B12B69">
        <w:rPr>
          <w:rFonts w:ascii="StoneSansPl" w:hAnsi="StoneSansPl"/>
          <w:i/>
          <w:sz w:val="22"/>
          <w:szCs w:val="22"/>
        </w:rPr>
        <w:t xml:space="preserve">To dobra informacja. </w:t>
      </w:r>
      <w:r w:rsidR="00B12B69">
        <w:rPr>
          <w:rFonts w:ascii="StoneSansPl" w:hAnsi="StoneSansPl"/>
          <w:i/>
          <w:sz w:val="22"/>
          <w:szCs w:val="22"/>
        </w:rPr>
        <w:t xml:space="preserve">Pokazuje, że doganiamy kraje </w:t>
      </w:r>
      <w:r w:rsidR="00B12B69" w:rsidRPr="0054428F">
        <w:rPr>
          <w:rFonts w:ascii="StoneSansPl" w:hAnsi="StoneSansPl"/>
          <w:i/>
          <w:sz w:val="22"/>
          <w:szCs w:val="22"/>
        </w:rPr>
        <w:t xml:space="preserve">Europy Zachodniej, gdzie chronione jest </w:t>
      </w:r>
      <w:r w:rsidR="00B12B69">
        <w:rPr>
          <w:rFonts w:ascii="StoneSansPl" w:hAnsi="StoneSansPl"/>
          <w:i/>
          <w:sz w:val="22"/>
          <w:szCs w:val="22"/>
        </w:rPr>
        <w:t xml:space="preserve">nawet </w:t>
      </w:r>
      <w:r w:rsidR="00B12B69" w:rsidRPr="0054428F">
        <w:rPr>
          <w:rFonts w:ascii="StoneSansPl" w:hAnsi="StoneSansPl"/>
          <w:i/>
          <w:sz w:val="22"/>
          <w:szCs w:val="22"/>
        </w:rPr>
        <w:t>ponad 90 proc. nieruchomości.</w:t>
      </w:r>
      <w:r w:rsidR="006000C2">
        <w:rPr>
          <w:rFonts w:ascii="StoneSansPl" w:hAnsi="StoneSansPl"/>
          <w:i/>
          <w:sz w:val="22"/>
          <w:szCs w:val="22"/>
        </w:rPr>
        <w:t xml:space="preserve"> Wynika to zaś z rosnącej zamożności Polaków, ale także </w:t>
      </w:r>
      <w:r w:rsidR="00ED1ADE">
        <w:rPr>
          <w:rFonts w:ascii="StoneSansPl" w:hAnsi="StoneSansPl"/>
          <w:i/>
          <w:sz w:val="22"/>
          <w:szCs w:val="22"/>
        </w:rPr>
        <w:t xml:space="preserve">z </w:t>
      </w:r>
      <w:r w:rsidR="006000C2">
        <w:rPr>
          <w:rFonts w:ascii="StoneSansPl" w:hAnsi="StoneSansPl"/>
          <w:i/>
          <w:sz w:val="22"/>
          <w:szCs w:val="22"/>
        </w:rPr>
        <w:t xml:space="preserve">obowiązku ubezpieczenia mieszkania przy kredycie hipotecznym. </w:t>
      </w:r>
    </w:p>
    <w:p w14:paraId="498E82EB" w14:textId="59FF920B" w:rsidR="006000C2" w:rsidRPr="006000C2" w:rsidRDefault="006000C2" w:rsidP="00AB5FDB">
      <w:pPr>
        <w:spacing w:before="100" w:beforeAutospacing="1" w:after="100" w:afterAutospacing="1" w:line="276" w:lineRule="auto"/>
        <w:jc w:val="both"/>
        <w:rPr>
          <w:rFonts w:ascii="StoneSansPl" w:hAnsi="StoneSansPl"/>
          <w:i/>
          <w:sz w:val="22"/>
          <w:szCs w:val="22"/>
        </w:rPr>
      </w:pPr>
      <w:r>
        <w:rPr>
          <w:rFonts w:ascii="StoneSansPl" w:hAnsi="StoneSansPl"/>
          <w:sz w:val="22"/>
          <w:szCs w:val="22"/>
        </w:rPr>
        <w:lastRenderedPageBreak/>
        <w:t xml:space="preserve">Szacunki te </w:t>
      </w:r>
      <w:r w:rsidR="00B12B69">
        <w:rPr>
          <w:rFonts w:ascii="StoneSansPl" w:hAnsi="StoneSansPl"/>
          <w:sz w:val="22"/>
          <w:szCs w:val="22"/>
        </w:rPr>
        <w:t xml:space="preserve">znajdują potwierdzenie w </w:t>
      </w:r>
      <w:r w:rsidR="007B69F9">
        <w:rPr>
          <w:rFonts w:ascii="StoneSansPl" w:hAnsi="StoneSansPl"/>
          <w:sz w:val="22"/>
          <w:szCs w:val="22"/>
        </w:rPr>
        <w:t>badania</w:t>
      </w:r>
      <w:r w:rsidR="00B12B69">
        <w:rPr>
          <w:rFonts w:ascii="StoneSansPl" w:hAnsi="StoneSansPl"/>
          <w:sz w:val="22"/>
          <w:szCs w:val="22"/>
        </w:rPr>
        <w:t>ch</w:t>
      </w:r>
      <w:r w:rsidR="007B69F9">
        <w:rPr>
          <w:rFonts w:ascii="StoneSansPl" w:hAnsi="StoneSansPl"/>
          <w:sz w:val="22"/>
          <w:szCs w:val="22"/>
        </w:rPr>
        <w:t xml:space="preserve"> przeprowadzon</w:t>
      </w:r>
      <w:r w:rsidR="00ED1ADE">
        <w:rPr>
          <w:rFonts w:ascii="StoneSansPl" w:hAnsi="StoneSansPl"/>
          <w:sz w:val="22"/>
          <w:szCs w:val="22"/>
        </w:rPr>
        <w:t>ych</w:t>
      </w:r>
      <w:r w:rsidR="007B69F9">
        <w:rPr>
          <w:rFonts w:ascii="StoneSansPl" w:hAnsi="StoneSansPl"/>
          <w:sz w:val="22"/>
          <w:szCs w:val="22"/>
        </w:rPr>
        <w:t xml:space="preserve"> przez ARC Rynek i Opinia na zlecenie UNIQA Polska</w:t>
      </w:r>
      <w:r w:rsidR="00B12B69">
        <w:rPr>
          <w:rFonts w:ascii="StoneSansPl" w:hAnsi="StoneSansPl"/>
          <w:sz w:val="22"/>
          <w:szCs w:val="22"/>
        </w:rPr>
        <w:t>. Wynika z nich</w:t>
      </w:r>
      <w:r w:rsidR="007B69F9">
        <w:rPr>
          <w:rFonts w:ascii="StoneSansPl" w:hAnsi="StoneSansPl"/>
          <w:sz w:val="22"/>
          <w:szCs w:val="22"/>
        </w:rPr>
        <w:t>, że o ubezpieczenie domu lub mieszkania zadbało odpowiednio 76 i</w:t>
      </w:r>
      <w:r w:rsidR="00A438D5">
        <w:rPr>
          <w:rFonts w:ascii="StoneSansPl" w:hAnsi="StoneSansPl"/>
          <w:sz w:val="22"/>
          <w:szCs w:val="22"/>
        </w:rPr>
        <w:t xml:space="preserve"> 66 proc. badanych mieszkańców. </w:t>
      </w:r>
    </w:p>
    <w:p w14:paraId="7B414B82" w14:textId="77777777" w:rsidR="009D7F06" w:rsidRPr="003C6165" w:rsidRDefault="003C6165" w:rsidP="00AB5FDB">
      <w:pPr>
        <w:spacing w:before="100" w:beforeAutospacing="1" w:after="100" w:afterAutospacing="1" w:line="276" w:lineRule="auto"/>
        <w:jc w:val="both"/>
        <w:rPr>
          <w:rFonts w:ascii="StoneSansPl" w:hAnsi="StoneSansPl"/>
          <w:color w:val="FF0000"/>
          <w:sz w:val="22"/>
          <w:szCs w:val="22"/>
        </w:rPr>
      </w:pPr>
      <w:r>
        <w:rPr>
          <w:rFonts w:ascii="StoneSansPl" w:hAnsi="StoneSansPl"/>
          <w:noProof/>
          <w:sz w:val="22"/>
          <w:szCs w:val="22"/>
        </w:rPr>
        <w:drawing>
          <wp:inline distT="0" distB="0" distL="0" distR="0" wp14:anchorId="6EEF3F23" wp14:editId="6B561421">
            <wp:extent cx="6120130" cy="2040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QA_ARC_posiadanie ubezpiecze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32830" w14:textId="37A2A692" w:rsidR="004B698D" w:rsidRPr="00E90651" w:rsidRDefault="006D1211" w:rsidP="00AB5FDB">
      <w:pPr>
        <w:spacing w:before="100" w:beforeAutospacing="1" w:after="100" w:afterAutospacing="1" w:line="276" w:lineRule="auto"/>
        <w:jc w:val="both"/>
        <w:rPr>
          <w:rFonts w:ascii="StoneSansPl" w:hAnsi="StoneSansPl"/>
          <w:sz w:val="22"/>
          <w:szCs w:val="22"/>
        </w:rPr>
      </w:pPr>
      <w:r w:rsidRPr="00241B36">
        <w:rPr>
          <w:rFonts w:ascii="StoneSansPl" w:hAnsi="StoneSansPl"/>
          <w:sz w:val="22"/>
          <w:szCs w:val="22"/>
        </w:rPr>
        <w:t>Eksperci UNIQA Polska podkreślają, że mimo iż ubezpieczenie nie pomoże uniknąć wypadków losowych, takich jak np. pożar, czy ustrzec przed włamaniem</w:t>
      </w:r>
      <w:r w:rsidRPr="0054428F">
        <w:rPr>
          <w:rFonts w:ascii="StoneSansPl" w:hAnsi="StoneSansPl"/>
          <w:sz w:val="22"/>
          <w:szCs w:val="22"/>
        </w:rPr>
        <w:t>, to jednak zdecydowanie złagodzi konsekwencje finansowe nieprzyjemnych zdarzeń.</w:t>
      </w:r>
      <w:r>
        <w:rPr>
          <w:rFonts w:ascii="StoneSansPl" w:hAnsi="StoneSansPl"/>
          <w:sz w:val="22"/>
          <w:szCs w:val="22"/>
        </w:rPr>
        <w:t xml:space="preserve"> </w:t>
      </w:r>
      <w:r w:rsidR="00E90651" w:rsidRPr="00E90651">
        <w:rPr>
          <w:rFonts w:ascii="StoneSansPl" w:hAnsi="StoneSansPl"/>
          <w:sz w:val="22"/>
          <w:szCs w:val="22"/>
        </w:rPr>
        <w:t xml:space="preserve">Trzeba </w:t>
      </w:r>
      <w:r w:rsidR="00E90651">
        <w:rPr>
          <w:rFonts w:ascii="StoneSansPl" w:hAnsi="StoneSansPl"/>
          <w:sz w:val="22"/>
          <w:szCs w:val="22"/>
        </w:rPr>
        <w:t>także</w:t>
      </w:r>
      <w:r w:rsidR="00E90651" w:rsidRPr="00E90651">
        <w:rPr>
          <w:rFonts w:ascii="StoneSansPl" w:hAnsi="StoneSansPl"/>
          <w:sz w:val="22"/>
          <w:szCs w:val="22"/>
        </w:rPr>
        <w:t xml:space="preserve"> pamiętać, że </w:t>
      </w:r>
      <w:r w:rsidR="00E90651">
        <w:rPr>
          <w:rFonts w:ascii="StoneSansPl" w:hAnsi="StoneSansPl"/>
          <w:sz w:val="22"/>
          <w:szCs w:val="22"/>
        </w:rPr>
        <w:t>polisy</w:t>
      </w:r>
      <w:r w:rsidR="00E90651" w:rsidRPr="00E90651">
        <w:rPr>
          <w:rFonts w:ascii="StoneSansPl" w:hAnsi="StoneSansPl"/>
          <w:sz w:val="22"/>
          <w:szCs w:val="22"/>
        </w:rPr>
        <w:t xml:space="preserve">, które </w:t>
      </w:r>
      <w:r w:rsidR="00E90651">
        <w:rPr>
          <w:rFonts w:ascii="StoneSansPl" w:hAnsi="StoneSansPl"/>
          <w:sz w:val="22"/>
          <w:szCs w:val="22"/>
        </w:rPr>
        <w:t>są wykupy</w:t>
      </w:r>
      <w:r w:rsidR="00E90651" w:rsidRPr="00E90651">
        <w:rPr>
          <w:rFonts w:ascii="StoneSansPl" w:hAnsi="StoneSansPl"/>
          <w:sz w:val="22"/>
          <w:szCs w:val="22"/>
        </w:rPr>
        <w:t>wane w związku z zaciągniętym kredytem</w:t>
      </w:r>
      <w:r w:rsidR="00E90651">
        <w:rPr>
          <w:rFonts w:ascii="StoneSansPl" w:hAnsi="StoneSansPl"/>
          <w:sz w:val="22"/>
          <w:szCs w:val="22"/>
        </w:rPr>
        <w:t xml:space="preserve"> hipotecznym</w:t>
      </w:r>
      <w:r w:rsidR="00E90651" w:rsidRPr="00E90651">
        <w:rPr>
          <w:rFonts w:ascii="StoneSansPl" w:hAnsi="StoneSansPl"/>
          <w:sz w:val="22"/>
          <w:szCs w:val="22"/>
        </w:rPr>
        <w:t xml:space="preserve">, często </w:t>
      </w:r>
      <w:bookmarkStart w:id="0" w:name="_GoBack"/>
      <w:bookmarkEnd w:id="0"/>
      <w:r w:rsidR="00E90651" w:rsidRPr="00E90651">
        <w:rPr>
          <w:rFonts w:ascii="StoneSansPl" w:hAnsi="StoneSansPl"/>
          <w:sz w:val="22"/>
          <w:szCs w:val="22"/>
        </w:rPr>
        <w:t>ma</w:t>
      </w:r>
      <w:r w:rsidR="00E90651">
        <w:rPr>
          <w:rFonts w:ascii="StoneSansPl" w:hAnsi="StoneSansPl"/>
          <w:sz w:val="22"/>
          <w:szCs w:val="22"/>
        </w:rPr>
        <w:t>ją</w:t>
      </w:r>
      <w:r w:rsidR="00E90651" w:rsidRPr="00E90651">
        <w:rPr>
          <w:rFonts w:ascii="StoneSansPl" w:hAnsi="StoneSansPl"/>
          <w:sz w:val="22"/>
          <w:szCs w:val="22"/>
        </w:rPr>
        <w:t xml:space="preserve"> bardzo wąski zakres</w:t>
      </w:r>
      <w:r w:rsidR="003F72A0">
        <w:rPr>
          <w:rFonts w:ascii="StoneSansPl" w:hAnsi="StoneSansPl"/>
          <w:sz w:val="22"/>
          <w:szCs w:val="22"/>
        </w:rPr>
        <w:t xml:space="preserve"> i nie chronią przed wieloma </w:t>
      </w:r>
      <w:proofErr w:type="spellStart"/>
      <w:r w:rsidR="003F72A0">
        <w:rPr>
          <w:rFonts w:ascii="StoneSansPl" w:hAnsi="StoneSansPl"/>
          <w:sz w:val="22"/>
          <w:szCs w:val="22"/>
        </w:rPr>
        <w:t>ryzykami</w:t>
      </w:r>
      <w:proofErr w:type="spellEnd"/>
      <w:r w:rsidR="003F72A0">
        <w:rPr>
          <w:rFonts w:ascii="StoneSansPl" w:hAnsi="StoneSansPl"/>
          <w:sz w:val="22"/>
          <w:szCs w:val="22"/>
        </w:rPr>
        <w:t>.</w:t>
      </w:r>
    </w:p>
    <w:p w14:paraId="35031FFC" w14:textId="77777777" w:rsidR="007B69F9" w:rsidRDefault="0078350C" w:rsidP="00AB5FDB">
      <w:pPr>
        <w:spacing w:before="100" w:beforeAutospacing="1" w:after="100" w:afterAutospacing="1" w:line="276" w:lineRule="auto"/>
        <w:jc w:val="both"/>
        <w:rPr>
          <w:rFonts w:ascii="StoneSansPl" w:hAnsi="StoneSansPl"/>
          <w:sz w:val="22"/>
          <w:szCs w:val="22"/>
        </w:rPr>
      </w:pPr>
      <w:r>
        <w:rPr>
          <w:rFonts w:ascii="StoneSansPl" w:hAnsi="StoneSansPl"/>
          <w:sz w:val="22"/>
          <w:szCs w:val="22"/>
        </w:rPr>
        <w:t xml:space="preserve">56 proc. badanych </w:t>
      </w:r>
      <w:r w:rsidR="007B20F5">
        <w:rPr>
          <w:rFonts w:ascii="StoneSansPl" w:hAnsi="StoneSansPl"/>
          <w:sz w:val="22"/>
          <w:szCs w:val="22"/>
        </w:rPr>
        <w:t xml:space="preserve">przez ARC Rynek i Opinia </w:t>
      </w:r>
      <w:r>
        <w:rPr>
          <w:rFonts w:ascii="StoneSansPl" w:hAnsi="StoneSansPl"/>
          <w:sz w:val="22"/>
          <w:szCs w:val="22"/>
        </w:rPr>
        <w:t>wskazuje, że na polisę chroniącą dom wydało w ostatnim czasie między 20</w:t>
      </w:r>
      <w:r w:rsidR="007B20F5">
        <w:rPr>
          <w:rFonts w:ascii="StoneSansPl" w:hAnsi="StoneSansPl"/>
          <w:sz w:val="22"/>
          <w:szCs w:val="22"/>
        </w:rPr>
        <w:t>1</w:t>
      </w:r>
      <w:r>
        <w:rPr>
          <w:rFonts w:ascii="StoneSansPl" w:hAnsi="StoneSansPl"/>
          <w:sz w:val="22"/>
          <w:szCs w:val="22"/>
        </w:rPr>
        <w:t xml:space="preserve"> a 500 zł. Z kolei na ubezpieczenie mieszkania 43 proc. ankietowanych przeznaczyło mi</w:t>
      </w:r>
      <w:r w:rsidR="007B20F5">
        <w:rPr>
          <w:rFonts w:ascii="StoneSansPl" w:hAnsi="StoneSansPl"/>
          <w:sz w:val="22"/>
          <w:szCs w:val="22"/>
        </w:rPr>
        <w:t xml:space="preserve">ędzy 101 a 200 zł, a kolejne 22 proc. między 201 a 300 zł. </w:t>
      </w:r>
    </w:p>
    <w:p w14:paraId="53EEE435" w14:textId="77777777" w:rsidR="009D7F06" w:rsidRDefault="009D7F06" w:rsidP="00AB5FDB">
      <w:pPr>
        <w:spacing w:before="100" w:beforeAutospacing="1" w:after="100" w:afterAutospacing="1" w:line="276" w:lineRule="auto"/>
        <w:jc w:val="both"/>
        <w:rPr>
          <w:rFonts w:ascii="StoneSansPl" w:hAnsi="StoneSansPl"/>
          <w:sz w:val="22"/>
          <w:szCs w:val="22"/>
        </w:rPr>
      </w:pPr>
      <w:r>
        <w:rPr>
          <w:rFonts w:ascii="StoneSansPl" w:hAnsi="StoneSansPl"/>
          <w:noProof/>
          <w:sz w:val="22"/>
          <w:szCs w:val="22"/>
        </w:rPr>
        <w:drawing>
          <wp:inline distT="0" distB="0" distL="0" distR="0" wp14:anchorId="604F1DEA" wp14:editId="563B7173">
            <wp:extent cx="6120130" cy="20402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QA_ARC_koszt ubezpieczen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C854" w14:textId="411921B3" w:rsidR="0089265C" w:rsidRDefault="00810F10" w:rsidP="00810F10">
      <w:pPr>
        <w:spacing w:before="100" w:beforeAutospacing="1" w:after="100" w:afterAutospacing="1" w:line="276" w:lineRule="auto"/>
        <w:jc w:val="both"/>
        <w:rPr>
          <w:rFonts w:ascii="StoneSansPl" w:hAnsi="StoneSansPl"/>
          <w:i/>
          <w:iCs/>
          <w:sz w:val="22"/>
          <w:szCs w:val="22"/>
        </w:rPr>
      </w:pPr>
      <w:r>
        <w:rPr>
          <w:rFonts w:ascii="StoneSansPl" w:hAnsi="StoneSansPl"/>
          <w:sz w:val="22"/>
          <w:szCs w:val="22"/>
        </w:rPr>
        <w:t xml:space="preserve">- </w:t>
      </w:r>
      <w:r w:rsidR="00F9646B" w:rsidRPr="00810F10">
        <w:rPr>
          <w:rFonts w:ascii="StoneSansPl" w:hAnsi="StoneSansPl"/>
          <w:i/>
          <w:sz w:val="22"/>
          <w:szCs w:val="22"/>
        </w:rPr>
        <w:t>Podobnie wygląda sytuacj</w:t>
      </w:r>
      <w:r w:rsidR="00641972" w:rsidRPr="00810F10">
        <w:rPr>
          <w:rFonts w:ascii="StoneSansPl" w:hAnsi="StoneSansPl"/>
          <w:i/>
          <w:sz w:val="22"/>
          <w:szCs w:val="22"/>
        </w:rPr>
        <w:t>a,</w:t>
      </w:r>
      <w:r w:rsidR="00F9646B" w:rsidRPr="00810F10">
        <w:rPr>
          <w:rFonts w:ascii="StoneSansPl" w:hAnsi="StoneSansPl"/>
          <w:i/>
          <w:sz w:val="22"/>
          <w:szCs w:val="22"/>
        </w:rPr>
        <w:t xml:space="preserve"> gdy przyjrzymy się portfelowi klientów UNIQA Polska, którzy posiadają ubezpieczenie Twój Dom Plus. Przeciętnie nasz klient wydaje na ubezpieczenie domu nieco ponad 300 zł </w:t>
      </w:r>
      <w:r w:rsidR="00F9646B" w:rsidRPr="00810F10">
        <w:rPr>
          <w:rFonts w:ascii="StoneSansPl" w:hAnsi="StoneSansPl"/>
          <w:i/>
          <w:sz w:val="22"/>
          <w:szCs w:val="22"/>
        </w:rPr>
        <w:lastRenderedPageBreak/>
        <w:t>rocznie, a na ubezpieczenie mieszkania mniej niż 200 zł</w:t>
      </w:r>
      <w:r w:rsidRPr="00810F10">
        <w:rPr>
          <w:rFonts w:ascii="StoneSansPl" w:hAnsi="StoneSansPl"/>
          <w:i/>
          <w:sz w:val="22"/>
          <w:szCs w:val="22"/>
        </w:rPr>
        <w:t xml:space="preserve"> </w:t>
      </w:r>
      <w:r>
        <w:rPr>
          <w:rFonts w:ascii="StoneSansPl" w:hAnsi="StoneSansPl"/>
          <w:i/>
          <w:iCs/>
          <w:sz w:val="22"/>
          <w:szCs w:val="22"/>
        </w:rPr>
        <w:t xml:space="preserve">– </w:t>
      </w:r>
      <w:r>
        <w:rPr>
          <w:rFonts w:ascii="StoneSansPl" w:hAnsi="StoneSansPl"/>
          <w:iCs/>
          <w:sz w:val="22"/>
          <w:szCs w:val="22"/>
        </w:rPr>
        <w:t xml:space="preserve">mówi </w:t>
      </w:r>
      <w:r w:rsidRPr="0089265C">
        <w:rPr>
          <w:rFonts w:ascii="StoneSansPl" w:hAnsi="StoneSansPl"/>
          <w:b/>
          <w:iCs/>
          <w:sz w:val="22"/>
          <w:szCs w:val="22"/>
        </w:rPr>
        <w:t xml:space="preserve">Adam </w:t>
      </w:r>
      <w:proofErr w:type="spellStart"/>
      <w:r w:rsidRPr="0089265C">
        <w:rPr>
          <w:rFonts w:ascii="StoneSansPl" w:hAnsi="StoneSansPl"/>
          <w:b/>
          <w:iCs/>
          <w:sz w:val="22"/>
          <w:szCs w:val="22"/>
        </w:rPr>
        <w:t>Łoziak</w:t>
      </w:r>
      <w:proofErr w:type="spellEnd"/>
      <w:r>
        <w:rPr>
          <w:rFonts w:ascii="StoneSansPl" w:hAnsi="StoneSansPl"/>
          <w:i/>
          <w:iCs/>
          <w:sz w:val="22"/>
          <w:szCs w:val="22"/>
        </w:rPr>
        <w:t>.</w:t>
      </w:r>
      <w:r w:rsidR="00F9646B">
        <w:rPr>
          <w:rFonts w:ascii="StoneSansPl" w:hAnsi="StoneSansPl"/>
          <w:sz w:val="22"/>
          <w:szCs w:val="22"/>
        </w:rPr>
        <w:t xml:space="preserve"> </w:t>
      </w:r>
      <w:r w:rsidR="008C6528">
        <w:rPr>
          <w:rFonts w:ascii="StoneSansPl" w:hAnsi="StoneSansPl"/>
          <w:b/>
          <w:sz w:val="22"/>
          <w:szCs w:val="22"/>
        </w:rPr>
        <w:t xml:space="preserve">- </w:t>
      </w:r>
      <w:r w:rsidR="008C6528" w:rsidRPr="007B69F9">
        <w:rPr>
          <w:rFonts w:ascii="StoneSansPl" w:hAnsi="StoneSansPl"/>
          <w:i/>
          <w:iCs/>
          <w:sz w:val="22"/>
          <w:szCs w:val="22"/>
        </w:rPr>
        <w:t>Klienci coraz bardziej świadomie wybierają ochronę ubezpieczeniową. Chcą płacić za to, czego naprawdę potrzebują</w:t>
      </w:r>
      <w:r>
        <w:rPr>
          <w:rFonts w:ascii="StoneSansPl" w:hAnsi="StoneSansPl"/>
          <w:i/>
          <w:iCs/>
          <w:sz w:val="22"/>
          <w:szCs w:val="22"/>
        </w:rPr>
        <w:t>.</w:t>
      </w:r>
    </w:p>
    <w:p w14:paraId="68EFEA07" w14:textId="0A8C511D" w:rsidR="00F9646B" w:rsidRDefault="0089265C" w:rsidP="00AB5FDB">
      <w:pPr>
        <w:spacing w:line="276" w:lineRule="auto"/>
        <w:jc w:val="both"/>
        <w:rPr>
          <w:rFonts w:ascii="StoneSansPl" w:hAnsi="StoneSansPl"/>
          <w:iCs/>
          <w:sz w:val="22"/>
          <w:szCs w:val="22"/>
        </w:rPr>
      </w:pPr>
      <w:r w:rsidRPr="0089265C">
        <w:rPr>
          <w:rFonts w:ascii="StoneSansPl" w:hAnsi="StoneSansPl"/>
          <w:sz w:val="22"/>
          <w:szCs w:val="22"/>
        </w:rPr>
        <w:t>Mimo że Polacy coraz bardziej świadomie wybierają zakres ubezpieczenia, nadal chcieliby płacić za nie jak najmniej.</w:t>
      </w:r>
      <w:r w:rsidR="009E238C" w:rsidRPr="0089265C">
        <w:rPr>
          <w:rFonts w:ascii="StoneSansPl" w:hAnsi="StoneSansPl"/>
          <w:iCs/>
          <w:sz w:val="22"/>
          <w:szCs w:val="22"/>
        </w:rPr>
        <w:t xml:space="preserve"> Z badania wynika, że </w:t>
      </w:r>
      <w:r w:rsidR="007F3200" w:rsidRPr="0089265C">
        <w:rPr>
          <w:rFonts w:ascii="StoneSansPl" w:hAnsi="StoneSansPl"/>
          <w:iCs/>
          <w:sz w:val="22"/>
          <w:szCs w:val="22"/>
        </w:rPr>
        <w:t>prawie połowa</w:t>
      </w:r>
      <w:r w:rsidR="009E238C" w:rsidRPr="0089265C">
        <w:rPr>
          <w:rFonts w:ascii="StoneSansPl" w:hAnsi="StoneSansPl"/>
          <w:iCs/>
          <w:sz w:val="22"/>
          <w:szCs w:val="22"/>
        </w:rPr>
        <w:t xml:space="preserve"> osób mieszkających w domach</w:t>
      </w:r>
      <w:r w:rsidR="00641972" w:rsidRPr="0089265C">
        <w:rPr>
          <w:rFonts w:ascii="StoneSansPl" w:hAnsi="StoneSansPl"/>
          <w:iCs/>
          <w:sz w:val="22"/>
          <w:szCs w:val="22"/>
        </w:rPr>
        <w:t>,</w:t>
      </w:r>
      <w:r w:rsidR="009E238C" w:rsidRPr="0089265C">
        <w:rPr>
          <w:rFonts w:ascii="StoneSansPl" w:hAnsi="StoneSansPl"/>
          <w:iCs/>
          <w:sz w:val="22"/>
          <w:szCs w:val="22"/>
        </w:rPr>
        <w:t xml:space="preserve"> chciałaby wydawać </w:t>
      </w:r>
      <w:r w:rsidR="00641972" w:rsidRPr="0089265C">
        <w:rPr>
          <w:rFonts w:ascii="StoneSansPl" w:hAnsi="StoneSansPl"/>
          <w:iCs/>
          <w:sz w:val="22"/>
          <w:szCs w:val="22"/>
        </w:rPr>
        <w:t xml:space="preserve">na ubezpieczenie </w:t>
      </w:r>
      <w:r w:rsidR="00B66BA5" w:rsidRPr="0089265C">
        <w:rPr>
          <w:rFonts w:ascii="StoneSansPl" w:hAnsi="StoneSansPl"/>
          <w:iCs/>
          <w:sz w:val="22"/>
          <w:szCs w:val="22"/>
        </w:rPr>
        <w:t xml:space="preserve">do 200 zł. Z kolei 59 proc. mieszkających w mieszkaniach jeszcze mniej, bo do 100 zł. </w:t>
      </w:r>
    </w:p>
    <w:p w14:paraId="7C2EB46E" w14:textId="77777777" w:rsidR="0089265C" w:rsidRPr="0089265C" w:rsidRDefault="0089265C" w:rsidP="00AB5FDB">
      <w:pPr>
        <w:spacing w:line="276" w:lineRule="auto"/>
        <w:jc w:val="both"/>
        <w:rPr>
          <w:rFonts w:ascii="StoneSansPl" w:hAnsi="StoneSansPl"/>
          <w:i/>
          <w:iCs/>
          <w:sz w:val="22"/>
          <w:szCs w:val="22"/>
        </w:rPr>
      </w:pPr>
    </w:p>
    <w:p w14:paraId="56F1EFE0" w14:textId="77777777" w:rsidR="003C6165" w:rsidRDefault="003C6165" w:rsidP="00AB5FDB">
      <w:pPr>
        <w:spacing w:line="276" w:lineRule="auto"/>
        <w:jc w:val="both"/>
        <w:rPr>
          <w:rFonts w:ascii="StoneSansPl" w:hAnsi="StoneSansPl"/>
          <w:iCs/>
          <w:sz w:val="22"/>
          <w:szCs w:val="22"/>
        </w:rPr>
      </w:pPr>
    </w:p>
    <w:p w14:paraId="1A8C3C58" w14:textId="77777777" w:rsidR="009D7F06" w:rsidRPr="009E238C" w:rsidRDefault="009D7F06" w:rsidP="00AB5FDB">
      <w:pPr>
        <w:spacing w:line="276" w:lineRule="auto"/>
        <w:jc w:val="both"/>
        <w:rPr>
          <w:rFonts w:ascii="StoneSansPl" w:hAnsi="StoneSansPl"/>
          <w:iCs/>
          <w:sz w:val="22"/>
          <w:szCs w:val="22"/>
        </w:rPr>
      </w:pPr>
      <w:r>
        <w:rPr>
          <w:rFonts w:ascii="StoneSansPl" w:hAnsi="StoneSansPl"/>
          <w:iCs/>
          <w:noProof/>
          <w:sz w:val="22"/>
          <w:szCs w:val="22"/>
        </w:rPr>
        <w:drawing>
          <wp:inline distT="0" distB="0" distL="0" distR="0" wp14:anchorId="417C21A4" wp14:editId="52237AC0">
            <wp:extent cx="6120130" cy="20402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QA_ARC_deklaracja skład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B8E3" w14:textId="44107138" w:rsidR="007F3200" w:rsidRPr="00A77B4B" w:rsidRDefault="00B66BA5" w:rsidP="00AB5FDB">
      <w:pPr>
        <w:spacing w:before="100" w:beforeAutospacing="1" w:after="100" w:afterAutospacing="1" w:line="276" w:lineRule="auto"/>
        <w:jc w:val="both"/>
        <w:rPr>
          <w:rFonts w:ascii="StoneSansPl" w:hAnsi="StoneSansPl"/>
          <w:i/>
          <w:sz w:val="22"/>
          <w:szCs w:val="22"/>
        </w:rPr>
      </w:pPr>
      <w:r>
        <w:rPr>
          <w:rFonts w:ascii="StoneSansPl" w:hAnsi="StoneSansPl"/>
          <w:i/>
          <w:sz w:val="22"/>
          <w:szCs w:val="22"/>
        </w:rPr>
        <w:t xml:space="preserve">- Często </w:t>
      </w:r>
      <w:r w:rsidR="00641972">
        <w:rPr>
          <w:rFonts w:ascii="StoneSansPl" w:hAnsi="StoneSansPl"/>
          <w:i/>
          <w:sz w:val="22"/>
          <w:szCs w:val="22"/>
        </w:rPr>
        <w:t xml:space="preserve">przy wyborze ubezpieczenia </w:t>
      </w:r>
      <w:r>
        <w:rPr>
          <w:rFonts w:ascii="StoneSansPl" w:hAnsi="StoneSansPl"/>
          <w:i/>
          <w:sz w:val="22"/>
          <w:szCs w:val="22"/>
        </w:rPr>
        <w:t xml:space="preserve">kierujemy się ceną. </w:t>
      </w:r>
      <w:r w:rsidR="007F3200">
        <w:rPr>
          <w:rFonts w:ascii="StoneSansPl" w:hAnsi="StoneSansPl"/>
          <w:i/>
          <w:sz w:val="22"/>
          <w:szCs w:val="22"/>
        </w:rPr>
        <w:t xml:space="preserve">Gdy dojdzie </w:t>
      </w:r>
      <w:r w:rsidR="00A77B4B">
        <w:rPr>
          <w:rFonts w:ascii="StoneSansPl" w:hAnsi="StoneSansPl"/>
          <w:i/>
          <w:sz w:val="22"/>
          <w:szCs w:val="22"/>
        </w:rPr>
        <w:t>jednak</w:t>
      </w:r>
      <w:r w:rsidR="007F3200">
        <w:rPr>
          <w:rFonts w:ascii="StoneSansPl" w:hAnsi="StoneSansPl"/>
          <w:i/>
          <w:sz w:val="22"/>
          <w:szCs w:val="22"/>
        </w:rPr>
        <w:t xml:space="preserve"> do szkody, wcześniejsza pozorna oszczędność może przynieść katastrofalne skutki. </w:t>
      </w:r>
      <w:r w:rsidR="00A77B4B">
        <w:rPr>
          <w:rFonts w:ascii="StoneSansPl" w:hAnsi="StoneSansPl"/>
          <w:i/>
          <w:sz w:val="22"/>
          <w:szCs w:val="22"/>
        </w:rPr>
        <w:t xml:space="preserve">Cena powinna być </w:t>
      </w:r>
      <w:r w:rsidR="00641972">
        <w:rPr>
          <w:rFonts w:ascii="StoneSansPl" w:hAnsi="StoneSansPl"/>
          <w:i/>
          <w:sz w:val="22"/>
          <w:szCs w:val="22"/>
        </w:rPr>
        <w:t xml:space="preserve">jednym </w:t>
      </w:r>
      <w:r w:rsidR="00A77B4B">
        <w:rPr>
          <w:rFonts w:ascii="StoneSansPl" w:hAnsi="StoneSansPl"/>
          <w:i/>
          <w:sz w:val="22"/>
          <w:szCs w:val="22"/>
        </w:rPr>
        <w:t>z wiel</w:t>
      </w:r>
      <w:r w:rsidR="00BF22FB">
        <w:rPr>
          <w:rFonts w:ascii="StoneSansPl" w:hAnsi="StoneSansPl"/>
          <w:i/>
          <w:sz w:val="22"/>
          <w:szCs w:val="22"/>
        </w:rPr>
        <w:t xml:space="preserve">u elementów branych pod uwagę. </w:t>
      </w:r>
      <w:r w:rsidR="007F3200" w:rsidRPr="008C6528">
        <w:rPr>
          <w:rFonts w:ascii="StoneSansPl" w:hAnsi="StoneSansPl"/>
          <w:i/>
          <w:sz w:val="22"/>
          <w:szCs w:val="22"/>
        </w:rPr>
        <w:t xml:space="preserve">Najlepszym rozwiązaniem jest przestudiowanie zakresu ochrony i wybór najlepszego </w:t>
      </w:r>
      <w:r w:rsidR="007F3200">
        <w:rPr>
          <w:rFonts w:ascii="StoneSansPl" w:hAnsi="StoneSansPl"/>
          <w:i/>
          <w:sz w:val="22"/>
          <w:szCs w:val="22"/>
        </w:rPr>
        <w:t xml:space="preserve">dla siebie </w:t>
      </w:r>
      <w:r w:rsidR="007F3200" w:rsidRPr="008C6528">
        <w:rPr>
          <w:rFonts w:ascii="StoneSansPl" w:hAnsi="StoneSansPl"/>
          <w:i/>
          <w:sz w:val="22"/>
          <w:szCs w:val="22"/>
        </w:rPr>
        <w:t xml:space="preserve">wariantu. Niektóre z towarzystw ubezpieczeniowych oferują także ubezpieczenie od wszystkich </w:t>
      </w:r>
      <w:proofErr w:type="spellStart"/>
      <w:r w:rsidR="007F3200" w:rsidRPr="008C6528">
        <w:rPr>
          <w:rFonts w:ascii="StoneSansPl" w:hAnsi="StoneSansPl"/>
          <w:i/>
          <w:sz w:val="22"/>
          <w:szCs w:val="22"/>
        </w:rPr>
        <w:t>ryzyk</w:t>
      </w:r>
      <w:proofErr w:type="spellEnd"/>
      <w:r w:rsidR="007F3200" w:rsidRPr="008C6528">
        <w:rPr>
          <w:rFonts w:ascii="StoneSansPl" w:hAnsi="StoneSansPl"/>
          <w:i/>
          <w:sz w:val="22"/>
          <w:szCs w:val="22"/>
        </w:rPr>
        <w:t>, które jest najpełniejszą formą ochrony</w:t>
      </w:r>
      <w:r w:rsidR="007F3200">
        <w:rPr>
          <w:rFonts w:ascii="StoneSansPl" w:hAnsi="StoneSansPl"/>
          <w:i/>
          <w:sz w:val="22"/>
          <w:szCs w:val="22"/>
        </w:rPr>
        <w:t xml:space="preserve"> – </w:t>
      </w:r>
      <w:r w:rsidR="007F3200" w:rsidRPr="007F3200">
        <w:rPr>
          <w:rFonts w:ascii="StoneSansPl" w:hAnsi="StoneSansPl"/>
          <w:sz w:val="22"/>
          <w:szCs w:val="22"/>
        </w:rPr>
        <w:t xml:space="preserve">mówi </w:t>
      </w:r>
      <w:r w:rsidR="00940A5A">
        <w:rPr>
          <w:rFonts w:ascii="StoneSansPl" w:hAnsi="StoneSansPl"/>
          <w:b/>
          <w:sz w:val="22"/>
          <w:szCs w:val="22"/>
        </w:rPr>
        <w:t xml:space="preserve">Leon </w:t>
      </w:r>
      <w:proofErr w:type="spellStart"/>
      <w:r w:rsidR="00940A5A">
        <w:rPr>
          <w:rFonts w:ascii="StoneSansPl" w:hAnsi="StoneSansPl"/>
          <w:b/>
          <w:sz w:val="22"/>
          <w:szCs w:val="22"/>
        </w:rPr>
        <w:t>Pierzchalski</w:t>
      </w:r>
      <w:proofErr w:type="spellEnd"/>
      <w:r w:rsidR="00BF22FB">
        <w:rPr>
          <w:rFonts w:ascii="StoneSansPl" w:hAnsi="StoneSansPl"/>
          <w:b/>
          <w:sz w:val="22"/>
          <w:szCs w:val="22"/>
        </w:rPr>
        <w:t>, dyrektor Departamentu Ubezpieczeń Majątkowych UNIQA</w:t>
      </w:r>
      <w:r w:rsidR="007F3200">
        <w:rPr>
          <w:rFonts w:ascii="StoneSansPl" w:hAnsi="StoneSansPl"/>
          <w:b/>
          <w:sz w:val="22"/>
          <w:szCs w:val="22"/>
        </w:rPr>
        <w:t xml:space="preserve">. – </w:t>
      </w:r>
      <w:r w:rsidR="007F3200" w:rsidRPr="00A77B4B">
        <w:rPr>
          <w:rFonts w:ascii="StoneSansPl" w:hAnsi="StoneSansPl"/>
          <w:i/>
          <w:sz w:val="22"/>
          <w:szCs w:val="22"/>
        </w:rPr>
        <w:t>Nie bez znaczenia jest także</w:t>
      </w:r>
      <w:r w:rsidR="00A77B4B">
        <w:rPr>
          <w:rFonts w:ascii="StoneSansPl" w:hAnsi="StoneSansPl"/>
          <w:i/>
          <w:sz w:val="22"/>
          <w:szCs w:val="22"/>
        </w:rPr>
        <w:t xml:space="preserve"> proces likwidacji szkód. </w:t>
      </w:r>
    </w:p>
    <w:p w14:paraId="7108A9CA" w14:textId="45D44736" w:rsidR="00B84231" w:rsidRDefault="007B20F5" w:rsidP="00B36628">
      <w:pPr>
        <w:pStyle w:val="NormalnyWeb"/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BF22FB">
        <w:rPr>
          <w:rFonts w:ascii="StoneSansPl" w:hAnsi="StoneSansPl"/>
          <w:sz w:val="22"/>
          <w:szCs w:val="22"/>
        </w:rPr>
        <w:t>Eksperci UNIQA Polska</w:t>
      </w:r>
      <w:r w:rsidR="009D7F06" w:rsidRPr="00BF22FB">
        <w:rPr>
          <w:rFonts w:ascii="StoneSansPl" w:hAnsi="StoneSansPl"/>
          <w:sz w:val="22"/>
          <w:szCs w:val="22"/>
        </w:rPr>
        <w:t xml:space="preserve"> wśród najczęstszych szkód</w:t>
      </w:r>
      <w:r w:rsidR="00641972" w:rsidRPr="00BF22FB">
        <w:rPr>
          <w:rFonts w:ascii="StoneSansPl" w:hAnsi="StoneSansPl"/>
          <w:sz w:val="22"/>
          <w:szCs w:val="22"/>
        </w:rPr>
        <w:t xml:space="preserve">, </w:t>
      </w:r>
      <w:r w:rsidR="009D7F06" w:rsidRPr="00BF22FB">
        <w:rPr>
          <w:rFonts w:ascii="StoneSansPl" w:hAnsi="StoneSansPl"/>
          <w:sz w:val="22"/>
          <w:szCs w:val="22"/>
        </w:rPr>
        <w:t>do których dochodzi w mieszkaniach i domach</w:t>
      </w:r>
      <w:r w:rsidR="00BF22FB" w:rsidRPr="00BF22FB">
        <w:rPr>
          <w:rFonts w:ascii="StoneSansPl" w:hAnsi="StoneSansPl"/>
          <w:sz w:val="22"/>
          <w:szCs w:val="22"/>
        </w:rPr>
        <w:t>,</w:t>
      </w:r>
      <w:r w:rsidR="009D7F06" w:rsidRPr="00BF22FB">
        <w:rPr>
          <w:rFonts w:ascii="StoneSansPl" w:hAnsi="StoneSansPl"/>
          <w:sz w:val="22"/>
          <w:szCs w:val="22"/>
        </w:rPr>
        <w:t xml:space="preserve"> </w:t>
      </w:r>
      <w:r w:rsidR="00B36628">
        <w:rPr>
          <w:rFonts w:ascii="StoneSansPl" w:hAnsi="StoneSansPl"/>
          <w:sz w:val="22"/>
          <w:szCs w:val="22"/>
        </w:rPr>
        <w:t xml:space="preserve">wymieniają </w:t>
      </w:r>
      <w:r w:rsidR="009D7F06" w:rsidRPr="00BF22FB">
        <w:rPr>
          <w:rFonts w:ascii="StoneSansPl" w:hAnsi="StoneSansPl"/>
          <w:sz w:val="22"/>
          <w:szCs w:val="22"/>
        </w:rPr>
        <w:t xml:space="preserve">zalanie, uderzenie pioruna i inne przepięcia w sieciach elektrycznych, które prowadzą np. do uszkodzenia sprzętu elektronicznego. Takie szkody nie zawsze są usuwane w ramach gwarancji producenta. </w:t>
      </w:r>
      <w:r w:rsidR="00B36628">
        <w:rPr>
          <w:rFonts w:ascii="StoneSansPl" w:hAnsi="StoneSansPl"/>
          <w:sz w:val="22"/>
          <w:szCs w:val="22"/>
        </w:rPr>
        <w:t>W domach i mieszkaniach d</w:t>
      </w:r>
      <w:r w:rsidR="009D7F06" w:rsidRPr="00BF22FB">
        <w:rPr>
          <w:rFonts w:ascii="StoneSansPl" w:hAnsi="StoneSansPl"/>
          <w:sz w:val="22"/>
          <w:szCs w:val="22"/>
        </w:rPr>
        <w:t xml:space="preserve">ochodzi także do </w:t>
      </w:r>
      <w:r w:rsidRPr="00BF22FB">
        <w:rPr>
          <w:rFonts w:ascii="StoneSansPl" w:hAnsi="StoneSansPl"/>
          <w:sz w:val="22"/>
          <w:szCs w:val="22"/>
        </w:rPr>
        <w:t>wybuch</w:t>
      </w:r>
      <w:r w:rsidR="009D7F06" w:rsidRPr="00BF22FB">
        <w:rPr>
          <w:rFonts w:ascii="StoneSansPl" w:hAnsi="StoneSansPl"/>
          <w:sz w:val="22"/>
          <w:szCs w:val="22"/>
        </w:rPr>
        <w:t>u</w:t>
      </w:r>
      <w:r w:rsidRPr="00BF22FB">
        <w:rPr>
          <w:rFonts w:ascii="StoneSansPl" w:hAnsi="StoneSansPl"/>
          <w:sz w:val="22"/>
          <w:szCs w:val="22"/>
        </w:rPr>
        <w:t xml:space="preserve"> gazu i pożar</w:t>
      </w:r>
      <w:r w:rsidR="009D7F06" w:rsidRPr="00BF22FB">
        <w:rPr>
          <w:rFonts w:ascii="StoneSansPl" w:hAnsi="StoneSansPl"/>
          <w:sz w:val="22"/>
          <w:szCs w:val="22"/>
        </w:rPr>
        <w:t>ów</w:t>
      </w:r>
      <w:r w:rsidRPr="00BF22FB">
        <w:rPr>
          <w:rFonts w:ascii="StoneSansPl" w:hAnsi="StoneSansPl"/>
          <w:sz w:val="22"/>
          <w:szCs w:val="22"/>
        </w:rPr>
        <w:t xml:space="preserve">. W zależności od regionu, ryzykiem może być powódź lub podtopienie spowodowane ulewnymi deszczami czy topniejącym śniegiem. </w:t>
      </w:r>
    </w:p>
    <w:p w14:paraId="7466959A" w14:textId="73E8DCF9" w:rsidR="00B84231" w:rsidRPr="00B84231" w:rsidRDefault="00B84231" w:rsidP="00B36628">
      <w:pPr>
        <w:pStyle w:val="NormalnyWeb"/>
        <w:spacing w:line="276" w:lineRule="auto"/>
        <w:jc w:val="both"/>
        <w:rPr>
          <w:rFonts w:ascii="StoneSansPl" w:hAnsi="StoneSansPl"/>
          <w:i/>
          <w:sz w:val="22"/>
          <w:szCs w:val="22"/>
        </w:rPr>
      </w:pPr>
      <w:r w:rsidRPr="000F4D9E">
        <w:rPr>
          <w:rFonts w:ascii="StoneSansPl" w:hAnsi="StoneSansPl"/>
          <w:sz w:val="22"/>
          <w:szCs w:val="22"/>
        </w:rPr>
        <w:t xml:space="preserve">- </w:t>
      </w:r>
      <w:r w:rsidRPr="000F4D9E">
        <w:rPr>
          <w:rFonts w:ascii="StoneSansPl" w:hAnsi="StoneSansPl"/>
          <w:i/>
          <w:sz w:val="22"/>
          <w:szCs w:val="22"/>
        </w:rPr>
        <w:t>Dawno nie było w Polsce duże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j i spektakularnej powodzi, o której byłoby głośno w mediach. I dobrze. Jednak </w:t>
      </w:r>
      <w:r w:rsidRPr="000F4D9E">
        <w:rPr>
          <w:rFonts w:ascii="StoneSansPl" w:hAnsi="StoneSansPl"/>
          <w:i/>
          <w:sz w:val="22"/>
          <w:szCs w:val="22"/>
        </w:rPr>
        <w:t xml:space="preserve">usypia 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to </w:t>
      </w:r>
      <w:r w:rsidRPr="000F4D9E">
        <w:rPr>
          <w:rFonts w:ascii="StoneSansPl" w:hAnsi="StoneSansPl"/>
          <w:i/>
          <w:sz w:val="22"/>
          <w:szCs w:val="22"/>
        </w:rPr>
        <w:t xml:space="preserve">naszą </w:t>
      </w:r>
      <w:r w:rsidR="00ED771F" w:rsidRPr="000F4D9E">
        <w:rPr>
          <w:rFonts w:ascii="StoneSansPl" w:hAnsi="StoneSansPl"/>
          <w:i/>
          <w:sz w:val="22"/>
          <w:szCs w:val="22"/>
        </w:rPr>
        <w:t>zapobiegliwość</w:t>
      </w:r>
      <w:r w:rsidRPr="000F4D9E">
        <w:rPr>
          <w:rFonts w:ascii="StoneSansPl" w:hAnsi="StoneSansPl"/>
          <w:i/>
          <w:sz w:val="22"/>
          <w:szCs w:val="22"/>
        </w:rPr>
        <w:t xml:space="preserve">. 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A </w:t>
      </w:r>
      <w:r w:rsidR="00ED1ADE">
        <w:rPr>
          <w:rFonts w:ascii="StoneSansPl" w:hAnsi="StoneSansPl"/>
          <w:i/>
          <w:sz w:val="22"/>
          <w:szCs w:val="22"/>
        </w:rPr>
        <w:t>przecież</w:t>
      </w:r>
      <w:r w:rsidRPr="000F4D9E">
        <w:rPr>
          <w:rFonts w:ascii="StoneSansPl" w:hAnsi="StoneSansPl"/>
          <w:i/>
          <w:sz w:val="22"/>
          <w:szCs w:val="22"/>
        </w:rPr>
        <w:t xml:space="preserve"> w ostatnim czasie mieliśmy do czynienia z dużą liczbą lokalnych </w:t>
      </w:r>
      <w:r w:rsidR="003D4D8B" w:rsidRPr="000F4D9E">
        <w:rPr>
          <w:rFonts w:ascii="StoneSansPl" w:hAnsi="StoneSansPl"/>
          <w:i/>
          <w:sz w:val="22"/>
          <w:szCs w:val="22"/>
        </w:rPr>
        <w:t>podtopień, czy nagłych wichur, które powodowały liczne szkody majątkowe</w:t>
      </w:r>
      <w:r w:rsidR="003B022C">
        <w:rPr>
          <w:rFonts w:ascii="StoneSansPl" w:hAnsi="StoneSansPl"/>
          <w:i/>
          <w:sz w:val="22"/>
          <w:szCs w:val="22"/>
        </w:rPr>
        <w:t xml:space="preserve"> o znacznej wartości</w:t>
      </w:r>
      <w:r w:rsidR="004B698D">
        <w:rPr>
          <w:rFonts w:ascii="StoneSansPl" w:hAnsi="StoneSansPl"/>
          <w:i/>
          <w:sz w:val="22"/>
          <w:szCs w:val="22"/>
        </w:rPr>
        <w:t xml:space="preserve"> dla Polaków</w:t>
      </w:r>
      <w:r w:rsidR="0089265C">
        <w:rPr>
          <w:rFonts w:ascii="StoneSansPl" w:hAnsi="StoneSansPl"/>
          <w:i/>
          <w:sz w:val="22"/>
          <w:szCs w:val="22"/>
        </w:rPr>
        <w:t xml:space="preserve"> -</w:t>
      </w:r>
      <w:r w:rsidR="0089265C" w:rsidRPr="0089265C">
        <w:rPr>
          <w:rFonts w:ascii="StoneSansPl" w:hAnsi="StoneSansPl"/>
          <w:sz w:val="22"/>
          <w:szCs w:val="22"/>
        </w:rPr>
        <w:t xml:space="preserve"> </w:t>
      </w:r>
      <w:r w:rsidR="0089265C" w:rsidRPr="000F4D9E">
        <w:rPr>
          <w:rFonts w:ascii="StoneSansPl" w:hAnsi="StoneSansPl"/>
          <w:sz w:val="22"/>
          <w:szCs w:val="22"/>
        </w:rPr>
        <w:t xml:space="preserve">mówi </w:t>
      </w:r>
      <w:r w:rsidR="0089265C" w:rsidRPr="0089265C">
        <w:rPr>
          <w:rFonts w:ascii="StoneSansPl" w:hAnsi="StoneSansPl"/>
          <w:b/>
          <w:sz w:val="22"/>
          <w:szCs w:val="22"/>
        </w:rPr>
        <w:t xml:space="preserve">Adam </w:t>
      </w:r>
      <w:proofErr w:type="spellStart"/>
      <w:r w:rsidR="0089265C" w:rsidRPr="0089265C">
        <w:rPr>
          <w:rFonts w:ascii="StoneSansPl" w:hAnsi="StoneSansPl"/>
          <w:b/>
          <w:sz w:val="22"/>
          <w:szCs w:val="22"/>
        </w:rPr>
        <w:t>Łoziak</w:t>
      </w:r>
      <w:proofErr w:type="spellEnd"/>
      <w:r w:rsidR="003D4D8B" w:rsidRPr="000F4D9E">
        <w:rPr>
          <w:rFonts w:ascii="StoneSansPl" w:hAnsi="StoneSansPl"/>
          <w:i/>
          <w:sz w:val="22"/>
          <w:szCs w:val="22"/>
        </w:rPr>
        <w:t xml:space="preserve">. </w:t>
      </w:r>
      <w:r w:rsidR="0089265C">
        <w:rPr>
          <w:rFonts w:ascii="StoneSansPl" w:hAnsi="StoneSansPl"/>
          <w:i/>
          <w:sz w:val="22"/>
          <w:szCs w:val="22"/>
        </w:rPr>
        <w:t xml:space="preserve">- 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To efekt zmian klimatu i warto się od tych </w:t>
      </w:r>
      <w:r w:rsidR="00C74F5D" w:rsidRPr="000F4D9E">
        <w:rPr>
          <w:rFonts w:ascii="StoneSansPl" w:hAnsi="StoneSansPl"/>
          <w:i/>
          <w:sz w:val="22"/>
          <w:szCs w:val="22"/>
        </w:rPr>
        <w:t>ekstremów pogodowych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 ubezpieczyć</w:t>
      </w:r>
      <w:r w:rsidR="00ED1ADE">
        <w:rPr>
          <w:rFonts w:ascii="StoneSansPl" w:hAnsi="StoneSansPl"/>
          <w:i/>
          <w:sz w:val="22"/>
          <w:szCs w:val="22"/>
        </w:rPr>
        <w:t xml:space="preserve"> W przeciwnym razie trzeba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 </w:t>
      </w:r>
      <w:r w:rsidR="00ED771F" w:rsidRPr="000F4D9E">
        <w:rPr>
          <w:rFonts w:ascii="StoneSansPl" w:hAnsi="StoneSansPl"/>
          <w:i/>
          <w:sz w:val="22"/>
          <w:szCs w:val="22"/>
        </w:rPr>
        <w:t>liczyć się z tym, że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 za ewentualne szkody</w:t>
      </w:r>
      <w:r w:rsidR="00ED771F" w:rsidRPr="000F4D9E">
        <w:rPr>
          <w:rFonts w:ascii="StoneSansPl" w:hAnsi="StoneSansPl"/>
          <w:i/>
          <w:sz w:val="22"/>
          <w:szCs w:val="22"/>
        </w:rPr>
        <w:t xml:space="preserve"> trzeba będzie</w:t>
      </w:r>
      <w:r w:rsidR="003D4D8B" w:rsidRPr="000F4D9E">
        <w:rPr>
          <w:rFonts w:ascii="StoneSansPl" w:hAnsi="StoneSansPl"/>
          <w:i/>
          <w:sz w:val="22"/>
          <w:szCs w:val="22"/>
        </w:rPr>
        <w:t xml:space="preserve"> zapłacić z własnej kieszeni –</w:t>
      </w:r>
      <w:r w:rsidR="0089265C">
        <w:rPr>
          <w:rFonts w:ascii="StoneSansPl" w:hAnsi="StoneSansPl"/>
          <w:sz w:val="22"/>
          <w:szCs w:val="22"/>
        </w:rPr>
        <w:t xml:space="preserve"> dodaje.</w:t>
      </w:r>
    </w:p>
    <w:p w14:paraId="1E863274" w14:textId="77777777" w:rsidR="009D7F06" w:rsidRDefault="00BF22FB" w:rsidP="0089265C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89265C">
        <w:rPr>
          <w:rFonts w:ascii="StoneSansPl" w:hAnsi="StoneSansPl"/>
          <w:sz w:val="22"/>
          <w:szCs w:val="22"/>
        </w:rPr>
        <w:lastRenderedPageBreak/>
        <w:t>Z szacunków PIU wynika, że około 60 proc. budynków jednorodzinnych i 40 proc. budynków wielorodzinnych jest ubezpieczanych od powodzi. Także ponad 90 proc. budynków rolnych jes</w:t>
      </w:r>
      <w:r w:rsidR="00615086" w:rsidRPr="0089265C">
        <w:rPr>
          <w:rFonts w:ascii="StoneSansPl" w:hAnsi="StoneSansPl"/>
          <w:sz w:val="22"/>
          <w:szCs w:val="22"/>
        </w:rPr>
        <w:t>t ubezpieczonych od tego ryzyka.</w:t>
      </w:r>
    </w:p>
    <w:p w14:paraId="73C0B660" w14:textId="77777777" w:rsidR="0089265C" w:rsidRPr="0089265C" w:rsidRDefault="0089265C" w:rsidP="0089265C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1D4A4936" w14:textId="75E23979" w:rsidR="00B36628" w:rsidRDefault="00B36628" w:rsidP="0089265C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>
        <w:rPr>
          <w:rFonts w:ascii="StoneSansPl" w:hAnsi="StoneSansPl"/>
          <w:sz w:val="22"/>
          <w:szCs w:val="22"/>
        </w:rPr>
        <w:t xml:space="preserve">W ofercie UNIQA Polska </w:t>
      </w:r>
      <w:r w:rsidR="00ED1ADE">
        <w:rPr>
          <w:rFonts w:ascii="StoneSansPl" w:hAnsi="StoneSansPl"/>
          <w:sz w:val="22"/>
          <w:szCs w:val="22"/>
        </w:rPr>
        <w:t>są</w:t>
      </w:r>
      <w:r>
        <w:rPr>
          <w:rFonts w:ascii="StoneSansPl" w:hAnsi="StoneSansPl"/>
          <w:sz w:val="22"/>
          <w:szCs w:val="22"/>
        </w:rPr>
        <w:t xml:space="preserve"> dwa ubezpieczenia chroniące nieruchomość i znajdujące się w niej mienie. Jest to ubezpieczenie mieszkania lub domu Twój Dom Plus oraz ubezpieczenie mieszkania ze składką płatną miesięcznie oferowane mieszkańcom spółdzielni i wspólnot mieszkaniowych, które ubezpiecza UNIQA. </w:t>
      </w:r>
      <w:r w:rsidR="00ED1ADE">
        <w:rPr>
          <w:rFonts w:ascii="StoneSansPl" w:hAnsi="StoneSansPl"/>
          <w:sz w:val="22"/>
          <w:szCs w:val="22"/>
        </w:rPr>
        <w:t>L</w:t>
      </w:r>
      <w:r>
        <w:rPr>
          <w:rFonts w:ascii="StoneSansPl" w:hAnsi="StoneSansPl"/>
          <w:sz w:val="22"/>
          <w:szCs w:val="22"/>
        </w:rPr>
        <w:t xml:space="preserve">iczba klientów </w:t>
      </w:r>
      <w:r w:rsidR="00ED1ADE">
        <w:rPr>
          <w:rFonts w:ascii="StoneSansPl" w:hAnsi="StoneSansPl"/>
          <w:sz w:val="22"/>
          <w:szCs w:val="22"/>
        </w:rPr>
        <w:t xml:space="preserve">posiadających ten drugi produkt </w:t>
      </w:r>
      <w:r>
        <w:rPr>
          <w:rFonts w:ascii="StoneSansPl" w:hAnsi="StoneSansPl"/>
          <w:sz w:val="22"/>
          <w:szCs w:val="22"/>
        </w:rPr>
        <w:t xml:space="preserve">przekroczyła pół miliona. </w:t>
      </w:r>
    </w:p>
    <w:p w14:paraId="45E75184" w14:textId="77777777" w:rsidR="006807E0" w:rsidRPr="00BF22FB" w:rsidRDefault="006807E0" w:rsidP="006807E0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562F17EF" w14:textId="77777777" w:rsidR="00D66C0E" w:rsidRDefault="00B66BA5" w:rsidP="00AB5FDB">
      <w:pPr>
        <w:spacing w:line="276" w:lineRule="auto"/>
        <w:jc w:val="both"/>
        <w:rPr>
          <w:rFonts w:ascii="StoneSansPl" w:hAnsi="StoneSansPl"/>
          <w:b/>
          <w:sz w:val="22"/>
          <w:szCs w:val="22"/>
        </w:rPr>
      </w:pPr>
      <w:r w:rsidRPr="007F3200">
        <w:rPr>
          <w:rFonts w:ascii="StoneSansPl" w:hAnsi="StoneSansPl"/>
          <w:b/>
          <w:sz w:val="22"/>
          <w:szCs w:val="22"/>
        </w:rPr>
        <w:t>Zakup ubezpieczenia mieszkania lub domu w kilku krokach:</w:t>
      </w:r>
    </w:p>
    <w:p w14:paraId="67B603A3" w14:textId="77777777" w:rsidR="003C6165" w:rsidRPr="003C6165" w:rsidRDefault="003C6165" w:rsidP="00AB5F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3C6165">
        <w:rPr>
          <w:rFonts w:ascii="StoneSansPl" w:hAnsi="StoneSansPl"/>
          <w:sz w:val="22"/>
          <w:szCs w:val="22"/>
        </w:rPr>
        <w:t>Określ, co chcesz ubezpieczyć (np. budynek z wykończeniem, sprzęt domowy, wartościowe przedmioty, odpowiedzialność za przypadkowe szkody</w:t>
      </w:r>
      <w:r w:rsidR="00641972">
        <w:rPr>
          <w:rFonts w:ascii="StoneSansPl" w:hAnsi="StoneSansPl"/>
          <w:sz w:val="22"/>
          <w:szCs w:val="22"/>
        </w:rPr>
        <w:t>,</w:t>
      </w:r>
      <w:r w:rsidRPr="003C6165">
        <w:rPr>
          <w:rFonts w:ascii="StoneSansPl" w:hAnsi="StoneSansPl"/>
          <w:sz w:val="22"/>
          <w:szCs w:val="22"/>
        </w:rPr>
        <w:t xml:space="preserve"> jakie możesz wyrządzić innym osobom (OC))</w:t>
      </w:r>
    </w:p>
    <w:p w14:paraId="4CB67FEC" w14:textId="77777777" w:rsidR="003C6165" w:rsidRPr="003C6165" w:rsidRDefault="003C6165" w:rsidP="00AB5F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3C6165">
        <w:rPr>
          <w:rFonts w:ascii="StoneSansPl" w:hAnsi="StoneSansPl"/>
          <w:sz w:val="22"/>
          <w:szCs w:val="22"/>
        </w:rPr>
        <w:t>Określ wartość posiadanego majątku (może w tym pomóc agent ubezpieczeniowy)</w:t>
      </w:r>
    </w:p>
    <w:p w14:paraId="1056564E" w14:textId="77777777" w:rsidR="003C6165" w:rsidRPr="003C6165" w:rsidRDefault="003C6165" w:rsidP="00AB5F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3C6165">
        <w:rPr>
          <w:rFonts w:ascii="StoneSansPl" w:hAnsi="StoneSansPl"/>
          <w:sz w:val="22"/>
          <w:szCs w:val="22"/>
        </w:rPr>
        <w:t xml:space="preserve">Zapoznaj się z wykazem </w:t>
      </w:r>
      <w:proofErr w:type="spellStart"/>
      <w:r w:rsidRPr="003C6165">
        <w:rPr>
          <w:rFonts w:ascii="StoneSansPl" w:hAnsi="StoneSansPl"/>
          <w:sz w:val="22"/>
          <w:szCs w:val="22"/>
        </w:rPr>
        <w:t>ryzyk</w:t>
      </w:r>
      <w:proofErr w:type="spellEnd"/>
      <w:r w:rsidRPr="003C6165">
        <w:rPr>
          <w:rFonts w:ascii="StoneSansPl" w:hAnsi="StoneSansPl"/>
          <w:sz w:val="22"/>
          <w:szCs w:val="22"/>
        </w:rPr>
        <w:t>, które mogą być ubezpieczone i zastanów się</w:t>
      </w:r>
      <w:r w:rsidR="00641972">
        <w:rPr>
          <w:rFonts w:ascii="StoneSansPl" w:hAnsi="StoneSansPl"/>
          <w:sz w:val="22"/>
          <w:szCs w:val="22"/>
        </w:rPr>
        <w:t>,</w:t>
      </w:r>
      <w:r w:rsidRPr="003C6165">
        <w:rPr>
          <w:rFonts w:ascii="StoneSansPl" w:hAnsi="StoneSansPl"/>
          <w:sz w:val="22"/>
          <w:szCs w:val="22"/>
        </w:rPr>
        <w:t xml:space="preserve"> które Ci zagrażają</w:t>
      </w:r>
    </w:p>
    <w:p w14:paraId="5B39B272" w14:textId="77777777" w:rsidR="003C6165" w:rsidRPr="003C6165" w:rsidRDefault="003C6165" w:rsidP="00AB5F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3C6165">
        <w:rPr>
          <w:rFonts w:ascii="StoneSansPl" w:hAnsi="StoneSansPl"/>
          <w:sz w:val="22"/>
          <w:szCs w:val="22"/>
        </w:rPr>
        <w:t>Wybierz najlepszy dla siebie zakres ochrony</w:t>
      </w:r>
    </w:p>
    <w:p w14:paraId="4F7F9D86" w14:textId="77777777" w:rsidR="003C6165" w:rsidRDefault="003C6165" w:rsidP="00AB5FD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3C6165">
        <w:rPr>
          <w:rFonts w:ascii="StoneSansPl" w:hAnsi="StoneSansPl"/>
          <w:sz w:val="22"/>
          <w:szCs w:val="22"/>
        </w:rPr>
        <w:t>Przeczytaj dokładnie Ogólne Warunki Ubezpieczeń (OWU)</w:t>
      </w:r>
    </w:p>
    <w:p w14:paraId="3569ECE9" w14:textId="77777777" w:rsidR="0089265C" w:rsidRPr="003C6165" w:rsidRDefault="0089265C" w:rsidP="0089265C">
      <w:pPr>
        <w:pStyle w:val="Akapitzlist"/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6DCAFCE9" w14:textId="77777777" w:rsidR="007F3200" w:rsidRDefault="007F3200" w:rsidP="00AB5FDB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1F5571AE" w14:textId="777E6CB7" w:rsidR="007F3200" w:rsidRDefault="00CF0B67" w:rsidP="00CF0B67">
      <w:pPr>
        <w:spacing w:line="276" w:lineRule="auto"/>
        <w:jc w:val="both"/>
        <w:rPr>
          <w:rFonts w:ascii="StoneSansPl" w:hAnsi="StoneSansPl"/>
          <w:sz w:val="18"/>
          <w:szCs w:val="22"/>
        </w:rPr>
      </w:pPr>
      <w:r w:rsidRPr="00CF0B67">
        <w:rPr>
          <w:rFonts w:ascii="StoneSansPl" w:hAnsi="StoneSansPl"/>
          <w:sz w:val="18"/>
          <w:szCs w:val="22"/>
        </w:rPr>
        <w:t xml:space="preserve">*Badanie </w:t>
      </w:r>
      <w:r>
        <w:rPr>
          <w:rFonts w:ascii="StoneSansPl" w:hAnsi="StoneSansPl"/>
          <w:sz w:val="18"/>
          <w:szCs w:val="22"/>
        </w:rPr>
        <w:t xml:space="preserve">Omnibus </w:t>
      </w:r>
      <w:r w:rsidRPr="00CF0B67">
        <w:rPr>
          <w:rFonts w:ascii="StoneSansPl" w:hAnsi="StoneSansPl"/>
          <w:sz w:val="18"/>
          <w:szCs w:val="22"/>
        </w:rPr>
        <w:t>zostało zrealizowane przez ARC Rynek i Opinia na zlecenie UNIQA Polska</w:t>
      </w:r>
      <w:r>
        <w:rPr>
          <w:rFonts w:ascii="StoneSansPl" w:hAnsi="StoneSansPl"/>
          <w:sz w:val="18"/>
          <w:szCs w:val="22"/>
        </w:rPr>
        <w:t>. Próba, reprezentatywna dla populacji ogólnopolskiej w wieku 18-69 lat, wyniosł</w:t>
      </w:r>
      <w:r w:rsidR="0089265C">
        <w:rPr>
          <w:rFonts w:ascii="StoneSansPl" w:hAnsi="StoneSansPl"/>
          <w:sz w:val="18"/>
          <w:szCs w:val="22"/>
        </w:rPr>
        <w:t>a</w:t>
      </w:r>
      <w:r>
        <w:rPr>
          <w:rFonts w:ascii="StoneSansPl" w:hAnsi="StoneSansPl"/>
          <w:sz w:val="18"/>
          <w:szCs w:val="22"/>
        </w:rPr>
        <w:t xml:space="preserve"> N=4005. W tym mieszkańcy domów stanowili 47 proc., a mieszkań – 53 proc. Z</w:t>
      </w:r>
      <w:r w:rsidRPr="00CF0B67">
        <w:rPr>
          <w:rFonts w:ascii="StoneSansPl" w:hAnsi="StoneSansPl"/>
          <w:sz w:val="18"/>
          <w:szCs w:val="22"/>
        </w:rPr>
        <w:t xml:space="preserve">aproszenia do udziału w badaniu wysyłane </w:t>
      </w:r>
      <w:r>
        <w:rPr>
          <w:rFonts w:ascii="StoneSansPl" w:hAnsi="StoneSansPl"/>
          <w:sz w:val="18"/>
          <w:szCs w:val="22"/>
        </w:rPr>
        <w:t>zostały</w:t>
      </w:r>
      <w:r w:rsidRPr="00CF0B67">
        <w:rPr>
          <w:rFonts w:ascii="StoneSansPl" w:hAnsi="StoneSansPl"/>
          <w:sz w:val="18"/>
          <w:szCs w:val="22"/>
        </w:rPr>
        <w:t xml:space="preserve"> do uczestników panelu badawczego należącego do ARC Rynek i Opinia - epanel.pl</w:t>
      </w:r>
    </w:p>
    <w:p w14:paraId="2BF6DD94" w14:textId="77777777" w:rsidR="00CF0B67" w:rsidRDefault="00CF0B67" w:rsidP="00CF0B67">
      <w:pPr>
        <w:spacing w:line="276" w:lineRule="auto"/>
        <w:jc w:val="both"/>
        <w:rPr>
          <w:rFonts w:ascii="StoneSansPl" w:hAnsi="StoneSansPl"/>
          <w:sz w:val="18"/>
          <w:szCs w:val="22"/>
        </w:rPr>
      </w:pPr>
      <w:r>
        <w:rPr>
          <w:rFonts w:ascii="StoneSansPl" w:hAnsi="StoneSansPl"/>
          <w:sz w:val="18"/>
          <w:szCs w:val="22"/>
        </w:rPr>
        <w:t xml:space="preserve">Badanie zostało zrealizowane w dniach </w:t>
      </w:r>
      <w:r w:rsidR="0001130D">
        <w:rPr>
          <w:rFonts w:ascii="StoneSansPl" w:hAnsi="StoneSansPl"/>
          <w:sz w:val="18"/>
          <w:szCs w:val="22"/>
        </w:rPr>
        <w:t>23 września – 12 października 2016 r.</w:t>
      </w:r>
    </w:p>
    <w:p w14:paraId="389F478A" w14:textId="77777777" w:rsidR="003D0D0A" w:rsidRPr="00DE49AE" w:rsidRDefault="003D0D0A" w:rsidP="000D16D3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sz w:val="22"/>
          <w:szCs w:val="22"/>
        </w:rPr>
        <w:tab/>
      </w:r>
    </w:p>
    <w:p w14:paraId="51884BA1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Style w:val="Pogrubienie"/>
          <w:rFonts w:ascii="StoneSansPl" w:hAnsi="StoneSansPl"/>
          <w:sz w:val="20"/>
        </w:rPr>
        <w:t>UNIQA Polska</w:t>
      </w:r>
    </w:p>
    <w:p w14:paraId="74CA38CD" w14:textId="77777777" w:rsidR="00422EC5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>UNIQA w Polsce reprezentują spółki UNIQA TU oraz UNIQA TU na Życie, oferujące ubezpieczenia majątkowe, komunikacyjne i życiowe, zarówno dla klientów indywidualnych, jak też instytucjonalnych. Majątkowe towarzystwo UNIQA zajmuje 6. pozycję na rynku ubezpieczeniowym pod względem wysokości składki przypisanej. Jest też liderem w ubezpieczeniach majątku spółdzielni i wspólnot mieszkaniowych Polsce. Ubezpiecza 50 proc. spółdzielni mieszkaniowych, 40 proc. wspólnot mieszkaniowych w Polsce oraz 500 tys. mieszkań. Życiowe towarzystwo UNIQA 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DE49AE">
        <w:rPr>
          <w:rFonts w:ascii="StoneSansPl" w:hAnsi="StoneSansPl"/>
          <w:sz w:val="20"/>
        </w:rPr>
        <w:t>multiagencjach</w:t>
      </w:r>
      <w:proofErr w:type="spellEnd"/>
      <w:r w:rsidRPr="00DE49AE">
        <w:rPr>
          <w:rFonts w:ascii="StoneSansPl" w:hAnsi="StoneSansPl"/>
          <w:sz w:val="20"/>
        </w:rPr>
        <w:t xml:space="preserve"> oraz u brokerów i dealerów samochodowych. W 2016 roku UNIQA uzyskała tytuł Instytucja Roku 2015 nadany przez niezależny portal MojeBankowanie.pl oraz Wybór konsumenta. UNIQA jest  laureatem konkursu Solidny Pracodawca. W 2014 r. otrzymała również nagrody m.in.: Laur Konsumenta – Odkrycie Roku 2014,  Najwyższa Jakość </w:t>
      </w:r>
      <w:proofErr w:type="spellStart"/>
      <w:r w:rsidRPr="00DE49AE">
        <w:rPr>
          <w:rFonts w:ascii="StoneSansPl" w:hAnsi="StoneSansPl"/>
          <w:sz w:val="20"/>
        </w:rPr>
        <w:t>Quality</w:t>
      </w:r>
      <w:proofErr w:type="spellEnd"/>
      <w:r w:rsidRPr="00DE49AE">
        <w:rPr>
          <w:rFonts w:ascii="StoneSansPl" w:hAnsi="StoneSansPl"/>
          <w:sz w:val="20"/>
        </w:rPr>
        <w:t xml:space="preserve"> International czy Certyfikat „Dobra Polisa”. Inwestorem strategicznym spółek jest europejski holding ubezpieczeniowy o austriackich korzeniach - UNIQA </w:t>
      </w:r>
      <w:proofErr w:type="spellStart"/>
      <w:r w:rsidRPr="00DE49AE">
        <w:rPr>
          <w:rFonts w:ascii="StoneSansPl" w:hAnsi="StoneSansPl"/>
          <w:sz w:val="20"/>
        </w:rPr>
        <w:t>Insurance</w:t>
      </w:r>
      <w:proofErr w:type="spellEnd"/>
      <w:r w:rsidRPr="00DE49AE">
        <w:rPr>
          <w:rFonts w:ascii="StoneSansPl" w:hAnsi="StoneSansPl"/>
          <w:sz w:val="20"/>
        </w:rPr>
        <w:t xml:space="preserve"> </w:t>
      </w:r>
      <w:proofErr w:type="spellStart"/>
      <w:r w:rsidRPr="00DE49AE">
        <w:rPr>
          <w:rFonts w:ascii="StoneSansPl" w:hAnsi="StoneSansPl"/>
          <w:sz w:val="20"/>
        </w:rPr>
        <w:t>Group</w:t>
      </w:r>
      <w:proofErr w:type="spellEnd"/>
      <w:r w:rsidRPr="00DE49AE">
        <w:rPr>
          <w:rFonts w:ascii="StoneSansPl" w:hAnsi="StoneSansPl"/>
          <w:sz w:val="20"/>
        </w:rPr>
        <w:t xml:space="preserve"> AG. </w:t>
      </w:r>
    </w:p>
    <w:p w14:paraId="0CF1FE19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 xml:space="preserve">Więcej informacji: </w:t>
      </w:r>
      <w:hyperlink r:id="rId10" w:history="1">
        <w:r w:rsidRPr="00DE49AE">
          <w:rPr>
            <w:rStyle w:val="Hipercze"/>
            <w:rFonts w:ascii="StoneSansPl" w:hAnsi="StoneSansPl"/>
            <w:color w:val="auto"/>
            <w:sz w:val="20"/>
          </w:rPr>
          <w:t>www.uniqa.pl</w:t>
        </w:r>
      </w:hyperlink>
    </w:p>
    <w:p w14:paraId="3AADAEAB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Style w:val="Pogrubienie"/>
          <w:rFonts w:ascii="StoneSansPl" w:hAnsi="StoneSansPl"/>
          <w:sz w:val="20"/>
        </w:rPr>
        <w:lastRenderedPageBreak/>
        <w:t>Grupa UNIQA</w:t>
      </w:r>
    </w:p>
    <w:p w14:paraId="3412A8B1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>Grupa UNIQA należy do czołowych grup ubezpieczeniowych na rynkach w Austrii i Europie Środkowo-Wschodniej. 40 spółek prowadzi działalność w 19 krajach Europy Środkowo-Wschodniej. Ponad 21 tys. pracowników i partnerów wyłącznych obsługuje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we Włoszech, Szwajcarii i Liechtensteinie.</w:t>
      </w:r>
    </w:p>
    <w:p w14:paraId="524533A1" w14:textId="481DAC5B" w:rsidR="007B20F5" w:rsidRPr="0089265C" w:rsidRDefault="00422EC5" w:rsidP="00043121">
      <w:pPr>
        <w:pStyle w:val="NormalnyWeb"/>
        <w:spacing w:line="276" w:lineRule="auto"/>
        <w:jc w:val="both"/>
        <w:rPr>
          <w:rFonts w:ascii="StoneSansPl" w:hAnsi="StoneSansPl"/>
          <w:sz w:val="20"/>
          <w:u w:val="single"/>
        </w:rPr>
      </w:pPr>
      <w:r w:rsidRPr="00DE49AE">
        <w:rPr>
          <w:rFonts w:ascii="StoneSansPl" w:hAnsi="StoneSansPl"/>
          <w:sz w:val="20"/>
        </w:rPr>
        <w:t xml:space="preserve">Więcej informacji: </w:t>
      </w:r>
      <w:hyperlink r:id="rId11" w:history="1">
        <w:r w:rsidR="007B20F5" w:rsidRPr="00F35EEB">
          <w:rPr>
            <w:rStyle w:val="Hipercze"/>
            <w:rFonts w:ascii="StoneSansPl" w:hAnsi="StoneSansPl"/>
            <w:sz w:val="20"/>
          </w:rPr>
          <w:t>www.uniqagroup.com</w:t>
        </w:r>
      </w:hyperlink>
    </w:p>
    <w:p w14:paraId="43DA77BD" w14:textId="77777777" w:rsidR="003D0D0A" w:rsidRPr="00DE49AE" w:rsidRDefault="003D0D0A" w:rsidP="00043121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</w:rPr>
      </w:pPr>
      <w:r w:rsidRPr="00DE49AE">
        <w:rPr>
          <w:rFonts w:ascii="StoneSansPl" w:hAnsi="StoneSansPl" w:cs="Arial"/>
          <w:sz w:val="22"/>
          <w:szCs w:val="22"/>
          <w:u w:val="single"/>
        </w:rPr>
        <w:t>KONTAKT DLA MEDIÓW:</w:t>
      </w:r>
    </w:p>
    <w:p w14:paraId="2F3055BE" w14:textId="77777777" w:rsidR="00506FE6" w:rsidRDefault="003D0D0A" w:rsidP="00043121">
      <w:pPr>
        <w:pStyle w:val="Tekstpodstawowy2"/>
        <w:spacing w:before="0" w:line="276" w:lineRule="auto"/>
        <w:jc w:val="left"/>
        <w:rPr>
          <w:rFonts w:ascii="StoneSansPl" w:hAnsi="StoneSansPl" w:cs="Arial"/>
          <w:b/>
          <w:sz w:val="22"/>
          <w:szCs w:val="22"/>
        </w:rPr>
      </w:pPr>
      <w:r w:rsidRPr="00DE49AE">
        <w:rPr>
          <w:rFonts w:ascii="StoneSansPl" w:hAnsi="StoneSansPl" w:cs="Arial"/>
          <w:b/>
          <w:sz w:val="22"/>
          <w:szCs w:val="22"/>
        </w:rPr>
        <w:t>Katarzyna Ostrowska</w:t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</w:p>
    <w:p w14:paraId="6C5629D2" w14:textId="77777777" w:rsidR="003D0D0A" w:rsidRPr="00DE49AE" w:rsidRDefault="00BE0906" w:rsidP="00043121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sz w:val="22"/>
          <w:szCs w:val="22"/>
        </w:rPr>
        <w:t>r</w:t>
      </w:r>
      <w:r w:rsidR="002E3502" w:rsidRPr="00DE49AE">
        <w:rPr>
          <w:rFonts w:ascii="StoneSansPl" w:hAnsi="StoneSansPl" w:cs="Arial"/>
          <w:sz w:val="22"/>
          <w:szCs w:val="22"/>
        </w:rPr>
        <w:t>zeczniczka</w:t>
      </w:r>
      <w:r w:rsidRPr="00DE49AE">
        <w:rPr>
          <w:rFonts w:ascii="StoneSansPl" w:hAnsi="StoneSansPl" w:cs="Arial"/>
          <w:sz w:val="22"/>
          <w:szCs w:val="22"/>
        </w:rPr>
        <w:t xml:space="preserve"> p</w:t>
      </w:r>
      <w:r w:rsidR="002E3502" w:rsidRPr="00DE49AE">
        <w:rPr>
          <w:rFonts w:ascii="StoneSansPl" w:hAnsi="StoneSansPl" w:cs="Arial"/>
          <w:sz w:val="22"/>
          <w:szCs w:val="22"/>
        </w:rPr>
        <w:t>rasowa</w:t>
      </w:r>
      <w:r w:rsidR="003D0D0A" w:rsidRPr="00DE49AE">
        <w:rPr>
          <w:rFonts w:ascii="StoneSansPl" w:hAnsi="StoneSansPl" w:cs="Arial"/>
          <w:sz w:val="22"/>
          <w:szCs w:val="22"/>
        </w:rPr>
        <w:t xml:space="preserve"> UNIQA</w:t>
      </w:r>
      <w:r w:rsidR="002E3502" w:rsidRPr="00DE49AE">
        <w:rPr>
          <w:rFonts w:ascii="StoneSansPl" w:hAnsi="StoneSansPl" w:cs="Arial"/>
          <w:sz w:val="22"/>
          <w:szCs w:val="22"/>
        </w:rPr>
        <w:t xml:space="preserve"> </w:t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</w:p>
    <w:p w14:paraId="408F4849" w14:textId="77777777" w:rsidR="003D0D0A" w:rsidRPr="00AB5FDB" w:rsidRDefault="003D0D0A" w:rsidP="00043121">
      <w:pPr>
        <w:spacing w:line="276" w:lineRule="auto"/>
        <w:jc w:val="both"/>
        <w:rPr>
          <w:rFonts w:ascii="StoneSansPl" w:hAnsi="StoneSansPl"/>
          <w:sz w:val="22"/>
          <w:lang w:val="en-US"/>
        </w:rPr>
      </w:pPr>
      <w:r w:rsidRPr="00AB5FDB">
        <w:rPr>
          <w:rFonts w:ascii="StoneSansPl" w:hAnsi="StoneSansPl" w:cs="Arial"/>
          <w:sz w:val="22"/>
          <w:szCs w:val="22"/>
          <w:lang w:val="en-US"/>
        </w:rPr>
        <w:t>tel. (+48) 697 770</w:t>
      </w:r>
      <w:r w:rsidRPr="00AB5FDB">
        <w:rPr>
          <w:rFonts w:ascii="StoneSansPl" w:hAnsi="StoneSansPl"/>
          <w:sz w:val="22"/>
          <w:szCs w:val="22"/>
          <w:lang w:val="en-US"/>
        </w:rPr>
        <w:t> </w:t>
      </w:r>
      <w:r w:rsidRPr="00AB5FDB">
        <w:rPr>
          <w:rFonts w:ascii="StoneSansPl" w:hAnsi="StoneSansPl" w:cs="Arial"/>
          <w:sz w:val="22"/>
          <w:szCs w:val="22"/>
          <w:lang w:val="en-US"/>
        </w:rPr>
        <w:t xml:space="preserve">498 </w:t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 w:cs="Aria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lang w:val="en-US"/>
        </w:rPr>
        <w:t xml:space="preserve"> </w:t>
      </w:r>
    </w:p>
    <w:p w14:paraId="53D5010B" w14:textId="77777777" w:rsidR="003D0D0A" w:rsidRPr="00DE49AE" w:rsidRDefault="003D0D0A" w:rsidP="00043121">
      <w:pPr>
        <w:spacing w:line="276" w:lineRule="auto"/>
        <w:jc w:val="both"/>
        <w:rPr>
          <w:rFonts w:ascii="StoneSansPl" w:hAnsi="StoneSansPl"/>
          <w:sz w:val="22"/>
          <w:lang w:val="en-US"/>
        </w:rPr>
      </w:pPr>
      <w:r w:rsidRPr="00AB5FDB">
        <w:rPr>
          <w:rFonts w:ascii="StoneSansPl" w:hAnsi="StoneSansPl" w:cs="Arial"/>
          <w:sz w:val="22"/>
          <w:szCs w:val="22"/>
          <w:lang w:val="en-US"/>
        </w:rPr>
        <w:t xml:space="preserve">e-mail: </w:t>
      </w:r>
      <w:hyperlink r:id="rId12" w:history="1">
        <w:r w:rsidRPr="00AB5FDB">
          <w:rPr>
            <w:rFonts w:ascii="StoneSansPl" w:hAnsi="StoneSansPl"/>
            <w:sz w:val="22"/>
            <w:szCs w:val="22"/>
            <w:lang w:val="en-US"/>
          </w:rPr>
          <w:t>katarzyna.ostrowska@uniqa.pl</w:t>
        </w:r>
      </w:hyperlink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  <w:r w:rsidRPr="00AB5FDB">
        <w:rPr>
          <w:rFonts w:ascii="StoneSansPl" w:hAnsi="StoneSansPl"/>
          <w:sz w:val="22"/>
          <w:szCs w:val="22"/>
          <w:lang w:val="en-US"/>
        </w:rPr>
        <w:tab/>
      </w:r>
    </w:p>
    <w:p w14:paraId="2D95EBBF" w14:textId="77777777" w:rsidR="003D0D0A" w:rsidRPr="00DE49AE" w:rsidRDefault="003D0D0A" w:rsidP="00043121">
      <w:pPr>
        <w:spacing w:line="276" w:lineRule="auto"/>
        <w:jc w:val="both"/>
        <w:rPr>
          <w:rStyle w:val="Hipercze"/>
          <w:rFonts w:ascii="StoneSansPl" w:hAnsi="StoneSansPl"/>
          <w:color w:val="auto"/>
          <w:sz w:val="22"/>
          <w:szCs w:val="22"/>
          <w:u w:val="none"/>
          <w:lang w:val="en-US"/>
        </w:rPr>
      </w:pPr>
      <w:proofErr w:type="spellStart"/>
      <w:r w:rsidRPr="00DE49AE">
        <w:rPr>
          <w:rFonts w:ascii="StoneSansPl" w:hAnsi="StoneSansPl" w:cs="Arial"/>
          <w:sz w:val="22"/>
          <w:szCs w:val="22"/>
          <w:lang w:val="de-DE"/>
        </w:rPr>
        <w:t>tt</w:t>
      </w:r>
      <w:proofErr w:type="spellEnd"/>
      <w:r w:rsidRPr="00DE49AE">
        <w:rPr>
          <w:rFonts w:ascii="StoneSansPl" w:hAnsi="StoneSansPl" w:cs="Arial"/>
          <w:sz w:val="22"/>
          <w:szCs w:val="22"/>
          <w:lang w:val="de-DE"/>
        </w:rPr>
        <w:t>/</w:t>
      </w:r>
      <w:proofErr w:type="spellStart"/>
      <w:r w:rsidRPr="00DE49AE">
        <w:rPr>
          <w:rFonts w:ascii="StoneSansPl" w:hAnsi="StoneSansPl" w:cs="Arial"/>
          <w:sz w:val="22"/>
          <w:szCs w:val="22"/>
          <w:lang w:val="de-DE"/>
        </w:rPr>
        <w:t>instagram</w:t>
      </w:r>
      <w:proofErr w:type="spellEnd"/>
      <w:r w:rsidRPr="00DE49AE">
        <w:rPr>
          <w:rFonts w:ascii="StoneSansPl" w:hAnsi="StoneSansPl" w:cs="Arial"/>
          <w:sz w:val="22"/>
          <w:szCs w:val="22"/>
          <w:lang w:val="de-DE"/>
        </w:rPr>
        <w:t xml:space="preserve"> @</w:t>
      </w:r>
      <w:proofErr w:type="spellStart"/>
      <w:r w:rsidRPr="00DE49AE">
        <w:rPr>
          <w:rFonts w:ascii="StoneSansPl" w:hAnsi="StoneSansPl" w:cs="Arial"/>
          <w:sz w:val="22"/>
          <w:szCs w:val="22"/>
          <w:lang w:val="de-DE"/>
        </w:rPr>
        <w:t>uniqapolska</w:t>
      </w:r>
      <w:proofErr w:type="spellEnd"/>
      <w:r w:rsidRPr="00DE49AE">
        <w:rPr>
          <w:rFonts w:ascii="StoneSansPl" w:hAnsi="StoneSansPl" w:cs="Arial"/>
          <w:sz w:val="22"/>
          <w:szCs w:val="22"/>
          <w:lang w:val="de-DE"/>
        </w:rPr>
        <w:t xml:space="preserve"> </w:t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</w:p>
    <w:p w14:paraId="6B81D5AD" w14:textId="77777777" w:rsidR="003D0D0A" w:rsidRPr="00DE49AE" w:rsidRDefault="003D0D0A" w:rsidP="00043121">
      <w:pPr>
        <w:spacing w:line="276" w:lineRule="auto"/>
        <w:jc w:val="both"/>
        <w:rPr>
          <w:rFonts w:ascii="StoneSansPl" w:hAnsi="StoneSansPl"/>
          <w:sz w:val="22"/>
          <w:szCs w:val="22"/>
          <w:lang w:val="en-US"/>
        </w:rPr>
      </w:pPr>
    </w:p>
    <w:sectPr w:rsidR="003D0D0A" w:rsidRPr="00DE49AE" w:rsidSect="006D4627">
      <w:headerReference w:type="default" r:id="rId13"/>
      <w:footerReference w:type="default" r:id="rId14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6A8CE" w14:textId="77777777" w:rsidR="00122550" w:rsidRDefault="00122550">
      <w:r>
        <w:separator/>
      </w:r>
    </w:p>
  </w:endnote>
  <w:endnote w:type="continuationSeparator" w:id="0">
    <w:p w14:paraId="6155CC57" w14:textId="77777777" w:rsidR="00122550" w:rsidRDefault="0012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panose1 w:val="000000000000000000CF"/>
    <w:charset w:val="EE"/>
    <w:family w:val="auto"/>
    <w:pitch w:val="variable"/>
    <w:sig w:usb0="800000A7" w:usb1="0000204A" w:usb2="00000000" w:usb3="00000000" w:csb0="00000083" w:csb1="00000000"/>
  </w:font>
  <w:font w:name="StoneSanItcTEESem">
    <w:panose1 w:val="00000000000000000000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6F0D9" w14:textId="77777777" w:rsidR="003D0D0A" w:rsidRDefault="005316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2A0">
      <w:rPr>
        <w:noProof/>
      </w:rPr>
      <w:t>3</w:t>
    </w:r>
    <w:r>
      <w:rPr>
        <w:noProof/>
      </w:rPr>
      <w:fldChar w:fldCharType="end"/>
    </w:r>
  </w:p>
  <w:p w14:paraId="7AE28D65" w14:textId="77777777" w:rsidR="003D0D0A" w:rsidRDefault="003D0D0A">
    <w:pPr>
      <w:pStyle w:val="Stopka"/>
    </w:pPr>
  </w:p>
  <w:p w14:paraId="6057505A" w14:textId="77777777" w:rsidR="003D0D0A" w:rsidRDefault="003D0D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0089" w14:textId="77777777" w:rsidR="00122550" w:rsidRDefault="00122550">
      <w:r>
        <w:separator/>
      </w:r>
    </w:p>
  </w:footnote>
  <w:footnote w:type="continuationSeparator" w:id="0">
    <w:p w14:paraId="6723A948" w14:textId="77777777" w:rsidR="00122550" w:rsidRDefault="0012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56AD" w14:textId="77777777" w:rsidR="003D0D0A" w:rsidRDefault="006C7CE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CA19BC" wp14:editId="5B4A3908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1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F0E6E" w14:textId="77777777" w:rsidR="003D0D0A" w:rsidRDefault="003D0D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9BC"/>
    <w:multiLevelType w:val="multilevel"/>
    <w:tmpl w:val="FBE4F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25BD"/>
    <w:multiLevelType w:val="hybridMultilevel"/>
    <w:tmpl w:val="035C3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30BE"/>
    <w:multiLevelType w:val="hybridMultilevel"/>
    <w:tmpl w:val="35485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15B57"/>
    <w:multiLevelType w:val="hybridMultilevel"/>
    <w:tmpl w:val="AE78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41A9"/>
    <w:multiLevelType w:val="multilevel"/>
    <w:tmpl w:val="816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0BE1"/>
    <w:multiLevelType w:val="multilevel"/>
    <w:tmpl w:val="B6627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713DB"/>
    <w:multiLevelType w:val="hybridMultilevel"/>
    <w:tmpl w:val="A1BADC98"/>
    <w:lvl w:ilvl="0" w:tplc="BDECC26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312A8"/>
    <w:multiLevelType w:val="multilevel"/>
    <w:tmpl w:val="5980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B5019"/>
    <w:multiLevelType w:val="hybridMultilevel"/>
    <w:tmpl w:val="0C289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C7CDE"/>
    <w:multiLevelType w:val="hybridMultilevel"/>
    <w:tmpl w:val="6DFE1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175D"/>
    <w:multiLevelType w:val="multilevel"/>
    <w:tmpl w:val="F76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B271B"/>
    <w:multiLevelType w:val="hybridMultilevel"/>
    <w:tmpl w:val="9E163D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6"/>
  </w:num>
  <w:num w:numId="10">
    <w:abstractNumId w:val="30"/>
  </w:num>
  <w:num w:numId="11">
    <w:abstractNumId w:val="23"/>
  </w:num>
  <w:num w:numId="12">
    <w:abstractNumId w:val="33"/>
  </w:num>
  <w:num w:numId="13">
    <w:abstractNumId w:val="11"/>
  </w:num>
  <w:num w:numId="14">
    <w:abstractNumId w:val="0"/>
  </w:num>
  <w:num w:numId="15">
    <w:abstractNumId w:val="14"/>
  </w:num>
  <w:num w:numId="16">
    <w:abstractNumId w:val="31"/>
  </w:num>
  <w:num w:numId="17">
    <w:abstractNumId w:val="29"/>
  </w:num>
  <w:num w:numId="18">
    <w:abstractNumId w:val="22"/>
  </w:num>
  <w:num w:numId="19">
    <w:abstractNumId w:val="38"/>
  </w:num>
  <w:num w:numId="20">
    <w:abstractNumId w:val="18"/>
  </w:num>
  <w:num w:numId="21">
    <w:abstractNumId w:val="7"/>
  </w:num>
  <w:num w:numId="22">
    <w:abstractNumId w:val="40"/>
  </w:num>
  <w:num w:numId="23">
    <w:abstractNumId w:val="35"/>
  </w:num>
  <w:num w:numId="24">
    <w:abstractNumId w:val="37"/>
  </w:num>
  <w:num w:numId="25">
    <w:abstractNumId w:val="20"/>
  </w:num>
  <w:num w:numId="26">
    <w:abstractNumId w:val="39"/>
  </w:num>
  <w:num w:numId="27">
    <w:abstractNumId w:val="26"/>
  </w:num>
  <w:num w:numId="28">
    <w:abstractNumId w:val="21"/>
  </w:num>
  <w:num w:numId="29">
    <w:abstractNumId w:val="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4"/>
  </w:num>
  <w:num w:numId="35">
    <w:abstractNumId w:val="12"/>
  </w:num>
  <w:num w:numId="36">
    <w:abstractNumId w:val="10"/>
  </w:num>
  <w:num w:numId="37">
    <w:abstractNumId w:val="34"/>
  </w:num>
  <w:num w:numId="38">
    <w:abstractNumId w:val="17"/>
  </w:num>
  <w:num w:numId="39">
    <w:abstractNumId w:val="32"/>
  </w:num>
  <w:num w:numId="40">
    <w:abstractNumId w:val="15"/>
  </w:num>
  <w:num w:numId="41">
    <w:abstractNumId w:val="4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6F02"/>
    <w:rsid w:val="00007153"/>
    <w:rsid w:val="00010794"/>
    <w:rsid w:val="0001130D"/>
    <w:rsid w:val="00011478"/>
    <w:rsid w:val="00012E24"/>
    <w:rsid w:val="0001501B"/>
    <w:rsid w:val="000151FD"/>
    <w:rsid w:val="00015247"/>
    <w:rsid w:val="000176F8"/>
    <w:rsid w:val="000219AD"/>
    <w:rsid w:val="000221C6"/>
    <w:rsid w:val="000231BA"/>
    <w:rsid w:val="000231EB"/>
    <w:rsid w:val="00024494"/>
    <w:rsid w:val="0002511A"/>
    <w:rsid w:val="00025160"/>
    <w:rsid w:val="000252B5"/>
    <w:rsid w:val="00025A5B"/>
    <w:rsid w:val="00025CB9"/>
    <w:rsid w:val="000261CF"/>
    <w:rsid w:val="000306F9"/>
    <w:rsid w:val="00032BBD"/>
    <w:rsid w:val="000336B9"/>
    <w:rsid w:val="00034E79"/>
    <w:rsid w:val="0003710A"/>
    <w:rsid w:val="00043121"/>
    <w:rsid w:val="00044C09"/>
    <w:rsid w:val="00045ACA"/>
    <w:rsid w:val="00047622"/>
    <w:rsid w:val="00047BD1"/>
    <w:rsid w:val="00050506"/>
    <w:rsid w:val="00051C18"/>
    <w:rsid w:val="000528ED"/>
    <w:rsid w:val="00054680"/>
    <w:rsid w:val="00054ADA"/>
    <w:rsid w:val="00054C37"/>
    <w:rsid w:val="0005574E"/>
    <w:rsid w:val="0006014B"/>
    <w:rsid w:val="00060202"/>
    <w:rsid w:val="00060676"/>
    <w:rsid w:val="00063715"/>
    <w:rsid w:val="000649DE"/>
    <w:rsid w:val="000655F6"/>
    <w:rsid w:val="00070950"/>
    <w:rsid w:val="00070C5B"/>
    <w:rsid w:val="00072BBF"/>
    <w:rsid w:val="0007407C"/>
    <w:rsid w:val="00074FD8"/>
    <w:rsid w:val="00076826"/>
    <w:rsid w:val="00077538"/>
    <w:rsid w:val="000801AB"/>
    <w:rsid w:val="0008359E"/>
    <w:rsid w:val="0008367E"/>
    <w:rsid w:val="0008393D"/>
    <w:rsid w:val="00083B1E"/>
    <w:rsid w:val="00083C22"/>
    <w:rsid w:val="000851A0"/>
    <w:rsid w:val="00086CCF"/>
    <w:rsid w:val="0009674F"/>
    <w:rsid w:val="000974C9"/>
    <w:rsid w:val="00097C1D"/>
    <w:rsid w:val="000A0FB4"/>
    <w:rsid w:val="000A20EE"/>
    <w:rsid w:val="000A2B02"/>
    <w:rsid w:val="000A435E"/>
    <w:rsid w:val="000A5243"/>
    <w:rsid w:val="000B29DC"/>
    <w:rsid w:val="000B2A0A"/>
    <w:rsid w:val="000B3EED"/>
    <w:rsid w:val="000B5848"/>
    <w:rsid w:val="000B6FDD"/>
    <w:rsid w:val="000B750D"/>
    <w:rsid w:val="000C0A47"/>
    <w:rsid w:val="000C1927"/>
    <w:rsid w:val="000C2265"/>
    <w:rsid w:val="000C2338"/>
    <w:rsid w:val="000C2898"/>
    <w:rsid w:val="000C3873"/>
    <w:rsid w:val="000C3CAF"/>
    <w:rsid w:val="000C552A"/>
    <w:rsid w:val="000C682E"/>
    <w:rsid w:val="000C6C0E"/>
    <w:rsid w:val="000C77CC"/>
    <w:rsid w:val="000C7BB2"/>
    <w:rsid w:val="000D14DB"/>
    <w:rsid w:val="000D16D3"/>
    <w:rsid w:val="000D2729"/>
    <w:rsid w:val="000D2F24"/>
    <w:rsid w:val="000D5644"/>
    <w:rsid w:val="000E2DA8"/>
    <w:rsid w:val="000E3AD7"/>
    <w:rsid w:val="000E43D8"/>
    <w:rsid w:val="000E4402"/>
    <w:rsid w:val="000E4F7C"/>
    <w:rsid w:val="000E5055"/>
    <w:rsid w:val="000E5345"/>
    <w:rsid w:val="000E6077"/>
    <w:rsid w:val="000E6694"/>
    <w:rsid w:val="000E6935"/>
    <w:rsid w:val="000E6E63"/>
    <w:rsid w:val="000E7194"/>
    <w:rsid w:val="000E7BB4"/>
    <w:rsid w:val="000F00CB"/>
    <w:rsid w:val="000F0FE8"/>
    <w:rsid w:val="000F1B63"/>
    <w:rsid w:val="000F1D63"/>
    <w:rsid w:val="000F209C"/>
    <w:rsid w:val="000F2C09"/>
    <w:rsid w:val="000F44E2"/>
    <w:rsid w:val="000F45B2"/>
    <w:rsid w:val="000F4D9E"/>
    <w:rsid w:val="000F5E0E"/>
    <w:rsid w:val="000F6E5C"/>
    <w:rsid w:val="000F6F9B"/>
    <w:rsid w:val="0010075F"/>
    <w:rsid w:val="001029C5"/>
    <w:rsid w:val="001031FF"/>
    <w:rsid w:val="00103575"/>
    <w:rsid w:val="00103F13"/>
    <w:rsid w:val="00103FB2"/>
    <w:rsid w:val="00105965"/>
    <w:rsid w:val="00107D11"/>
    <w:rsid w:val="0011050A"/>
    <w:rsid w:val="00110C31"/>
    <w:rsid w:val="001118EF"/>
    <w:rsid w:val="00112556"/>
    <w:rsid w:val="00112722"/>
    <w:rsid w:val="0011309B"/>
    <w:rsid w:val="00113491"/>
    <w:rsid w:val="001145F2"/>
    <w:rsid w:val="0011472D"/>
    <w:rsid w:val="00115F7E"/>
    <w:rsid w:val="00120768"/>
    <w:rsid w:val="00121063"/>
    <w:rsid w:val="001223E0"/>
    <w:rsid w:val="00122550"/>
    <w:rsid w:val="001234D7"/>
    <w:rsid w:val="001236D3"/>
    <w:rsid w:val="001304AA"/>
    <w:rsid w:val="0013157F"/>
    <w:rsid w:val="00132595"/>
    <w:rsid w:val="001328E7"/>
    <w:rsid w:val="001332C4"/>
    <w:rsid w:val="00133C51"/>
    <w:rsid w:val="0013436C"/>
    <w:rsid w:val="0013787D"/>
    <w:rsid w:val="00140226"/>
    <w:rsid w:val="0014030B"/>
    <w:rsid w:val="00141A9D"/>
    <w:rsid w:val="00142524"/>
    <w:rsid w:val="001451A5"/>
    <w:rsid w:val="00147A3B"/>
    <w:rsid w:val="00147FC7"/>
    <w:rsid w:val="00150220"/>
    <w:rsid w:val="00152AEA"/>
    <w:rsid w:val="00152CC8"/>
    <w:rsid w:val="001548B5"/>
    <w:rsid w:val="00155EFB"/>
    <w:rsid w:val="001575BB"/>
    <w:rsid w:val="00161075"/>
    <w:rsid w:val="0016216C"/>
    <w:rsid w:val="00162F87"/>
    <w:rsid w:val="001633E6"/>
    <w:rsid w:val="001638F4"/>
    <w:rsid w:val="00167110"/>
    <w:rsid w:val="00170FF1"/>
    <w:rsid w:val="0017112D"/>
    <w:rsid w:val="001715F7"/>
    <w:rsid w:val="00172718"/>
    <w:rsid w:val="00174A1E"/>
    <w:rsid w:val="0017533B"/>
    <w:rsid w:val="00182EA4"/>
    <w:rsid w:val="00183CC0"/>
    <w:rsid w:val="0018437B"/>
    <w:rsid w:val="001862F7"/>
    <w:rsid w:val="001917B7"/>
    <w:rsid w:val="00191D00"/>
    <w:rsid w:val="00193629"/>
    <w:rsid w:val="00196B6E"/>
    <w:rsid w:val="001A21C7"/>
    <w:rsid w:val="001A39B9"/>
    <w:rsid w:val="001A7FFA"/>
    <w:rsid w:val="001B13A1"/>
    <w:rsid w:val="001B184E"/>
    <w:rsid w:val="001B2EF8"/>
    <w:rsid w:val="001B4317"/>
    <w:rsid w:val="001B63DA"/>
    <w:rsid w:val="001B6443"/>
    <w:rsid w:val="001B6DFB"/>
    <w:rsid w:val="001C318C"/>
    <w:rsid w:val="001C3E8B"/>
    <w:rsid w:val="001D1181"/>
    <w:rsid w:val="001D1C38"/>
    <w:rsid w:val="001D30C9"/>
    <w:rsid w:val="001D3265"/>
    <w:rsid w:val="001D3577"/>
    <w:rsid w:val="001D6DA4"/>
    <w:rsid w:val="001E102B"/>
    <w:rsid w:val="001E115E"/>
    <w:rsid w:val="001E2875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45C1"/>
    <w:rsid w:val="001F63C8"/>
    <w:rsid w:val="001F7488"/>
    <w:rsid w:val="00201BC1"/>
    <w:rsid w:val="00202B0D"/>
    <w:rsid w:val="00202B7F"/>
    <w:rsid w:val="002048B3"/>
    <w:rsid w:val="00204A19"/>
    <w:rsid w:val="002054D6"/>
    <w:rsid w:val="00207119"/>
    <w:rsid w:val="00212BC4"/>
    <w:rsid w:val="00214AA7"/>
    <w:rsid w:val="00215895"/>
    <w:rsid w:val="0021706D"/>
    <w:rsid w:val="00217D0F"/>
    <w:rsid w:val="002211D6"/>
    <w:rsid w:val="00221A39"/>
    <w:rsid w:val="002244E2"/>
    <w:rsid w:val="00225A82"/>
    <w:rsid w:val="00226896"/>
    <w:rsid w:val="00226F40"/>
    <w:rsid w:val="00227525"/>
    <w:rsid w:val="00227848"/>
    <w:rsid w:val="0023137F"/>
    <w:rsid w:val="00231A10"/>
    <w:rsid w:val="00233167"/>
    <w:rsid w:val="00233E43"/>
    <w:rsid w:val="00234DA7"/>
    <w:rsid w:val="00234FAD"/>
    <w:rsid w:val="002356D0"/>
    <w:rsid w:val="0023635F"/>
    <w:rsid w:val="00236F99"/>
    <w:rsid w:val="00237EE8"/>
    <w:rsid w:val="002404AB"/>
    <w:rsid w:val="00240AAD"/>
    <w:rsid w:val="00240FE8"/>
    <w:rsid w:val="00241B36"/>
    <w:rsid w:val="00242230"/>
    <w:rsid w:val="0024571D"/>
    <w:rsid w:val="00247E5C"/>
    <w:rsid w:val="0025007E"/>
    <w:rsid w:val="00251246"/>
    <w:rsid w:val="002527C9"/>
    <w:rsid w:val="00252D6D"/>
    <w:rsid w:val="00252F52"/>
    <w:rsid w:val="00253993"/>
    <w:rsid w:val="00254012"/>
    <w:rsid w:val="002547A4"/>
    <w:rsid w:val="00255D84"/>
    <w:rsid w:val="00256343"/>
    <w:rsid w:val="002579BF"/>
    <w:rsid w:val="00260862"/>
    <w:rsid w:val="002620AB"/>
    <w:rsid w:val="00262B9E"/>
    <w:rsid w:val="002632F9"/>
    <w:rsid w:val="00263D78"/>
    <w:rsid w:val="00264A95"/>
    <w:rsid w:val="002654B4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0996"/>
    <w:rsid w:val="00294E95"/>
    <w:rsid w:val="0029614D"/>
    <w:rsid w:val="0029662B"/>
    <w:rsid w:val="00296807"/>
    <w:rsid w:val="002A3988"/>
    <w:rsid w:val="002A6720"/>
    <w:rsid w:val="002A7593"/>
    <w:rsid w:val="002B04F9"/>
    <w:rsid w:val="002B0718"/>
    <w:rsid w:val="002B0E2C"/>
    <w:rsid w:val="002B26FF"/>
    <w:rsid w:val="002B2CC6"/>
    <w:rsid w:val="002B3060"/>
    <w:rsid w:val="002B47F5"/>
    <w:rsid w:val="002B4B27"/>
    <w:rsid w:val="002B6861"/>
    <w:rsid w:val="002B6FD3"/>
    <w:rsid w:val="002B7A78"/>
    <w:rsid w:val="002C45C1"/>
    <w:rsid w:val="002C6D80"/>
    <w:rsid w:val="002D03C4"/>
    <w:rsid w:val="002D0E3A"/>
    <w:rsid w:val="002D14AF"/>
    <w:rsid w:val="002D1DF2"/>
    <w:rsid w:val="002D3748"/>
    <w:rsid w:val="002D3CD2"/>
    <w:rsid w:val="002D4267"/>
    <w:rsid w:val="002D6594"/>
    <w:rsid w:val="002E01D0"/>
    <w:rsid w:val="002E0C41"/>
    <w:rsid w:val="002E0DE4"/>
    <w:rsid w:val="002E185B"/>
    <w:rsid w:val="002E2AF2"/>
    <w:rsid w:val="002E3502"/>
    <w:rsid w:val="002E3C58"/>
    <w:rsid w:val="002E5D31"/>
    <w:rsid w:val="002E71F4"/>
    <w:rsid w:val="002F2791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2F7763"/>
    <w:rsid w:val="003021F8"/>
    <w:rsid w:val="00302DB1"/>
    <w:rsid w:val="00303271"/>
    <w:rsid w:val="00304448"/>
    <w:rsid w:val="003049FC"/>
    <w:rsid w:val="0030575D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B95"/>
    <w:rsid w:val="00331EFF"/>
    <w:rsid w:val="00333549"/>
    <w:rsid w:val="00334406"/>
    <w:rsid w:val="00336C63"/>
    <w:rsid w:val="00336F0D"/>
    <w:rsid w:val="00337DC9"/>
    <w:rsid w:val="003401AE"/>
    <w:rsid w:val="00340FCE"/>
    <w:rsid w:val="0034276B"/>
    <w:rsid w:val="003429A4"/>
    <w:rsid w:val="00346183"/>
    <w:rsid w:val="00346CD5"/>
    <w:rsid w:val="003522A5"/>
    <w:rsid w:val="00352D98"/>
    <w:rsid w:val="00354E1D"/>
    <w:rsid w:val="00354EA6"/>
    <w:rsid w:val="003551CD"/>
    <w:rsid w:val="003574C6"/>
    <w:rsid w:val="003613FE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A0C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97E72"/>
    <w:rsid w:val="003A0359"/>
    <w:rsid w:val="003A370E"/>
    <w:rsid w:val="003A49AD"/>
    <w:rsid w:val="003A50F4"/>
    <w:rsid w:val="003B01BD"/>
    <w:rsid w:val="003B022C"/>
    <w:rsid w:val="003B07E0"/>
    <w:rsid w:val="003B0D81"/>
    <w:rsid w:val="003B3123"/>
    <w:rsid w:val="003B3740"/>
    <w:rsid w:val="003B600D"/>
    <w:rsid w:val="003B661C"/>
    <w:rsid w:val="003B793F"/>
    <w:rsid w:val="003B7A06"/>
    <w:rsid w:val="003B7D4C"/>
    <w:rsid w:val="003C17BA"/>
    <w:rsid w:val="003C1B1C"/>
    <w:rsid w:val="003C24A3"/>
    <w:rsid w:val="003C2ABD"/>
    <w:rsid w:val="003C4184"/>
    <w:rsid w:val="003C4B78"/>
    <w:rsid w:val="003C6165"/>
    <w:rsid w:val="003C6DD3"/>
    <w:rsid w:val="003C7FF3"/>
    <w:rsid w:val="003D0561"/>
    <w:rsid w:val="003D0717"/>
    <w:rsid w:val="003D0D0A"/>
    <w:rsid w:val="003D2DFA"/>
    <w:rsid w:val="003D2FEB"/>
    <w:rsid w:val="003D4657"/>
    <w:rsid w:val="003D4BA3"/>
    <w:rsid w:val="003D4D8B"/>
    <w:rsid w:val="003D7656"/>
    <w:rsid w:val="003D7716"/>
    <w:rsid w:val="003E0BBD"/>
    <w:rsid w:val="003E1432"/>
    <w:rsid w:val="003E2287"/>
    <w:rsid w:val="003E3107"/>
    <w:rsid w:val="003E4851"/>
    <w:rsid w:val="003E6A8B"/>
    <w:rsid w:val="003E7EFE"/>
    <w:rsid w:val="003F1A29"/>
    <w:rsid w:val="003F40D2"/>
    <w:rsid w:val="003F4BFE"/>
    <w:rsid w:val="003F5ADD"/>
    <w:rsid w:val="003F6406"/>
    <w:rsid w:val="003F72A0"/>
    <w:rsid w:val="004000ED"/>
    <w:rsid w:val="00401B61"/>
    <w:rsid w:val="00401DE6"/>
    <w:rsid w:val="0040500C"/>
    <w:rsid w:val="00406B38"/>
    <w:rsid w:val="00406BC9"/>
    <w:rsid w:val="00413070"/>
    <w:rsid w:val="00413AA1"/>
    <w:rsid w:val="00414A12"/>
    <w:rsid w:val="00416DA3"/>
    <w:rsid w:val="00420993"/>
    <w:rsid w:val="00422EC5"/>
    <w:rsid w:val="00423A21"/>
    <w:rsid w:val="004273B8"/>
    <w:rsid w:val="004275CB"/>
    <w:rsid w:val="0042764C"/>
    <w:rsid w:val="00427BD5"/>
    <w:rsid w:val="00430037"/>
    <w:rsid w:val="004336BD"/>
    <w:rsid w:val="00434D36"/>
    <w:rsid w:val="00436BA7"/>
    <w:rsid w:val="004413D2"/>
    <w:rsid w:val="00441945"/>
    <w:rsid w:val="00441B06"/>
    <w:rsid w:val="004440C1"/>
    <w:rsid w:val="004448CE"/>
    <w:rsid w:val="004458BC"/>
    <w:rsid w:val="00447923"/>
    <w:rsid w:val="00450789"/>
    <w:rsid w:val="0045121E"/>
    <w:rsid w:val="0045171D"/>
    <w:rsid w:val="0045240B"/>
    <w:rsid w:val="004524A0"/>
    <w:rsid w:val="00452FAA"/>
    <w:rsid w:val="00454175"/>
    <w:rsid w:val="00455C7D"/>
    <w:rsid w:val="0045654C"/>
    <w:rsid w:val="00457DD4"/>
    <w:rsid w:val="00460B4A"/>
    <w:rsid w:val="00460FDE"/>
    <w:rsid w:val="00462092"/>
    <w:rsid w:val="00462245"/>
    <w:rsid w:val="004624F6"/>
    <w:rsid w:val="00463AB8"/>
    <w:rsid w:val="00464289"/>
    <w:rsid w:val="0046685F"/>
    <w:rsid w:val="00467FEA"/>
    <w:rsid w:val="0048089A"/>
    <w:rsid w:val="00481E74"/>
    <w:rsid w:val="00482905"/>
    <w:rsid w:val="00482E16"/>
    <w:rsid w:val="00484CE4"/>
    <w:rsid w:val="00485A2F"/>
    <w:rsid w:val="0049086B"/>
    <w:rsid w:val="00491E7C"/>
    <w:rsid w:val="0049398E"/>
    <w:rsid w:val="00494439"/>
    <w:rsid w:val="00495D66"/>
    <w:rsid w:val="0049611F"/>
    <w:rsid w:val="00496208"/>
    <w:rsid w:val="004A049D"/>
    <w:rsid w:val="004A0D26"/>
    <w:rsid w:val="004A4E59"/>
    <w:rsid w:val="004A5E56"/>
    <w:rsid w:val="004A66F2"/>
    <w:rsid w:val="004A6784"/>
    <w:rsid w:val="004B1D13"/>
    <w:rsid w:val="004B22AF"/>
    <w:rsid w:val="004B2FF6"/>
    <w:rsid w:val="004B322A"/>
    <w:rsid w:val="004B345E"/>
    <w:rsid w:val="004B3C2C"/>
    <w:rsid w:val="004B3F09"/>
    <w:rsid w:val="004B60F5"/>
    <w:rsid w:val="004B698D"/>
    <w:rsid w:val="004C0787"/>
    <w:rsid w:val="004C2540"/>
    <w:rsid w:val="004C3239"/>
    <w:rsid w:val="004C4C43"/>
    <w:rsid w:val="004C50DF"/>
    <w:rsid w:val="004C6AD2"/>
    <w:rsid w:val="004C7529"/>
    <w:rsid w:val="004C7859"/>
    <w:rsid w:val="004C7861"/>
    <w:rsid w:val="004D01CE"/>
    <w:rsid w:val="004D0A39"/>
    <w:rsid w:val="004D32CA"/>
    <w:rsid w:val="004D56A8"/>
    <w:rsid w:val="004E0E38"/>
    <w:rsid w:val="004E231E"/>
    <w:rsid w:val="004E2360"/>
    <w:rsid w:val="004E23E3"/>
    <w:rsid w:val="004E4F83"/>
    <w:rsid w:val="004E54F1"/>
    <w:rsid w:val="004E683A"/>
    <w:rsid w:val="004E77DB"/>
    <w:rsid w:val="004E7BCD"/>
    <w:rsid w:val="004F183A"/>
    <w:rsid w:val="004F1CED"/>
    <w:rsid w:val="004F4501"/>
    <w:rsid w:val="004F5CCB"/>
    <w:rsid w:val="004F64AE"/>
    <w:rsid w:val="004F6BA9"/>
    <w:rsid w:val="004F7BE8"/>
    <w:rsid w:val="005001C5"/>
    <w:rsid w:val="0050655A"/>
    <w:rsid w:val="00506FE6"/>
    <w:rsid w:val="005075CF"/>
    <w:rsid w:val="00511006"/>
    <w:rsid w:val="00511030"/>
    <w:rsid w:val="00511157"/>
    <w:rsid w:val="00511ABC"/>
    <w:rsid w:val="005122BA"/>
    <w:rsid w:val="00512ED4"/>
    <w:rsid w:val="00513630"/>
    <w:rsid w:val="005160C6"/>
    <w:rsid w:val="00517ECC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16BF"/>
    <w:rsid w:val="00532578"/>
    <w:rsid w:val="00533EC8"/>
    <w:rsid w:val="00535A1A"/>
    <w:rsid w:val="00537B86"/>
    <w:rsid w:val="0054183E"/>
    <w:rsid w:val="0054190F"/>
    <w:rsid w:val="00541918"/>
    <w:rsid w:val="005429DE"/>
    <w:rsid w:val="00542E54"/>
    <w:rsid w:val="005435AA"/>
    <w:rsid w:val="00543954"/>
    <w:rsid w:val="0054428F"/>
    <w:rsid w:val="0054512C"/>
    <w:rsid w:val="00547713"/>
    <w:rsid w:val="00547D17"/>
    <w:rsid w:val="0055018F"/>
    <w:rsid w:val="00551839"/>
    <w:rsid w:val="00554628"/>
    <w:rsid w:val="00555816"/>
    <w:rsid w:val="005601ED"/>
    <w:rsid w:val="00561D5A"/>
    <w:rsid w:val="005639E6"/>
    <w:rsid w:val="00563D69"/>
    <w:rsid w:val="00565F47"/>
    <w:rsid w:val="00566BA9"/>
    <w:rsid w:val="00566F82"/>
    <w:rsid w:val="005673D2"/>
    <w:rsid w:val="00570988"/>
    <w:rsid w:val="00570E77"/>
    <w:rsid w:val="00571B26"/>
    <w:rsid w:val="00572264"/>
    <w:rsid w:val="00573193"/>
    <w:rsid w:val="00574BFF"/>
    <w:rsid w:val="00574C40"/>
    <w:rsid w:val="0057644B"/>
    <w:rsid w:val="00576B47"/>
    <w:rsid w:val="0058321A"/>
    <w:rsid w:val="00586F5E"/>
    <w:rsid w:val="00590CD1"/>
    <w:rsid w:val="00590D8D"/>
    <w:rsid w:val="0059303C"/>
    <w:rsid w:val="0059625B"/>
    <w:rsid w:val="0059723F"/>
    <w:rsid w:val="00597E14"/>
    <w:rsid w:val="005A263E"/>
    <w:rsid w:val="005A3470"/>
    <w:rsid w:val="005A3703"/>
    <w:rsid w:val="005A508B"/>
    <w:rsid w:val="005A6B7C"/>
    <w:rsid w:val="005B0D23"/>
    <w:rsid w:val="005B35E3"/>
    <w:rsid w:val="005B6B8C"/>
    <w:rsid w:val="005B7758"/>
    <w:rsid w:val="005B7F7D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00C2"/>
    <w:rsid w:val="00601E05"/>
    <w:rsid w:val="00602FA7"/>
    <w:rsid w:val="00603100"/>
    <w:rsid w:val="00603B58"/>
    <w:rsid w:val="00603CFA"/>
    <w:rsid w:val="00603F3B"/>
    <w:rsid w:val="00604604"/>
    <w:rsid w:val="00605394"/>
    <w:rsid w:val="00606BB6"/>
    <w:rsid w:val="006115D7"/>
    <w:rsid w:val="006139B7"/>
    <w:rsid w:val="00614864"/>
    <w:rsid w:val="00615086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1972"/>
    <w:rsid w:val="0064202D"/>
    <w:rsid w:val="00642B49"/>
    <w:rsid w:val="006432F6"/>
    <w:rsid w:val="00643E38"/>
    <w:rsid w:val="00646D62"/>
    <w:rsid w:val="00647020"/>
    <w:rsid w:val="00647290"/>
    <w:rsid w:val="0064759E"/>
    <w:rsid w:val="00651122"/>
    <w:rsid w:val="00651375"/>
    <w:rsid w:val="00651FE6"/>
    <w:rsid w:val="006543E0"/>
    <w:rsid w:val="00654F73"/>
    <w:rsid w:val="00655AEA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7E0"/>
    <w:rsid w:val="00680DC1"/>
    <w:rsid w:val="00680F1F"/>
    <w:rsid w:val="0068180E"/>
    <w:rsid w:val="00681868"/>
    <w:rsid w:val="00683DB9"/>
    <w:rsid w:val="00684C3F"/>
    <w:rsid w:val="0068610D"/>
    <w:rsid w:val="006873C1"/>
    <w:rsid w:val="00690097"/>
    <w:rsid w:val="00697B22"/>
    <w:rsid w:val="006A08EC"/>
    <w:rsid w:val="006A1363"/>
    <w:rsid w:val="006A22BB"/>
    <w:rsid w:val="006A2C53"/>
    <w:rsid w:val="006A2D8B"/>
    <w:rsid w:val="006A53F6"/>
    <w:rsid w:val="006B2DA4"/>
    <w:rsid w:val="006B2E95"/>
    <w:rsid w:val="006B47A3"/>
    <w:rsid w:val="006B494D"/>
    <w:rsid w:val="006B565D"/>
    <w:rsid w:val="006B6106"/>
    <w:rsid w:val="006B6166"/>
    <w:rsid w:val="006B7046"/>
    <w:rsid w:val="006B76A1"/>
    <w:rsid w:val="006C1658"/>
    <w:rsid w:val="006C3486"/>
    <w:rsid w:val="006C36EA"/>
    <w:rsid w:val="006C5BE3"/>
    <w:rsid w:val="006C5BF9"/>
    <w:rsid w:val="006C6BED"/>
    <w:rsid w:val="006C7B78"/>
    <w:rsid w:val="006C7CED"/>
    <w:rsid w:val="006D04A9"/>
    <w:rsid w:val="006D06D7"/>
    <w:rsid w:val="006D0886"/>
    <w:rsid w:val="006D1211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B39"/>
    <w:rsid w:val="006D7FF5"/>
    <w:rsid w:val="006E093F"/>
    <w:rsid w:val="006E1CCD"/>
    <w:rsid w:val="006E546A"/>
    <w:rsid w:val="006E5865"/>
    <w:rsid w:val="006F01F2"/>
    <w:rsid w:val="006F09F2"/>
    <w:rsid w:val="006F176B"/>
    <w:rsid w:val="006F2479"/>
    <w:rsid w:val="006F3625"/>
    <w:rsid w:val="006F3DD5"/>
    <w:rsid w:val="006F6146"/>
    <w:rsid w:val="006F671F"/>
    <w:rsid w:val="006F6F3D"/>
    <w:rsid w:val="006F78E3"/>
    <w:rsid w:val="00700E47"/>
    <w:rsid w:val="00701437"/>
    <w:rsid w:val="00703A74"/>
    <w:rsid w:val="0070571A"/>
    <w:rsid w:val="00705D87"/>
    <w:rsid w:val="00706794"/>
    <w:rsid w:val="0070692F"/>
    <w:rsid w:val="00706E9A"/>
    <w:rsid w:val="00711ED8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0B6F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645"/>
    <w:rsid w:val="00737996"/>
    <w:rsid w:val="00737D10"/>
    <w:rsid w:val="00741D36"/>
    <w:rsid w:val="00742A14"/>
    <w:rsid w:val="00744D4A"/>
    <w:rsid w:val="00746D1F"/>
    <w:rsid w:val="00746E20"/>
    <w:rsid w:val="00747137"/>
    <w:rsid w:val="00751DF1"/>
    <w:rsid w:val="007539BA"/>
    <w:rsid w:val="007566D3"/>
    <w:rsid w:val="00760786"/>
    <w:rsid w:val="00763FB7"/>
    <w:rsid w:val="00764012"/>
    <w:rsid w:val="00766B64"/>
    <w:rsid w:val="00766B90"/>
    <w:rsid w:val="00770284"/>
    <w:rsid w:val="0077037C"/>
    <w:rsid w:val="00773837"/>
    <w:rsid w:val="00774B86"/>
    <w:rsid w:val="00775AEB"/>
    <w:rsid w:val="00780493"/>
    <w:rsid w:val="00781348"/>
    <w:rsid w:val="00782C0E"/>
    <w:rsid w:val="00782E21"/>
    <w:rsid w:val="0078350C"/>
    <w:rsid w:val="007858D5"/>
    <w:rsid w:val="00787591"/>
    <w:rsid w:val="007916F9"/>
    <w:rsid w:val="0079213F"/>
    <w:rsid w:val="00795926"/>
    <w:rsid w:val="00797735"/>
    <w:rsid w:val="007A0071"/>
    <w:rsid w:val="007A4799"/>
    <w:rsid w:val="007A7C80"/>
    <w:rsid w:val="007B00C5"/>
    <w:rsid w:val="007B0C1B"/>
    <w:rsid w:val="007B20F5"/>
    <w:rsid w:val="007B24AF"/>
    <w:rsid w:val="007B3748"/>
    <w:rsid w:val="007B44E3"/>
    <w:rsid w:val="007B67DB"/>
    <w:rsid w:val="007B69F9"/>
    <w:rsid w:val="007C0413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3EE8"/>
    <w:rsid w:val="007D6B47"/>
    <w:rsid w:val="007E0E91"/>
    <w:rsid w:val="007E1778"/>
    <w:rsid w:val="007E17B5"/>
    <w:rsid w:val="007E239D"/>
    <w:rsid w:val="007E3551"/>
    <w:rsid w:val="007E5983"/>
    <w:rsid w:val="007E67D8"/>
    <w:rsid w:val="007E6971"/>
    <w:rsid w:val="007E6C8A"/>
    <w:rsid w:val="007E781F"/>
    <w:rsid w:val="007F0AB6"/>
    <w:rsid w:val="007F17A4"/>
    <w:rsid w:val="007F3200"/>
    <w:rsid w:val="007F3E29"/>
    <w:rsid w:val="007F5357"/>
    <w:rsid w:val="007F5492"/>
    <w:rsid w:val="007F6C40"/>
    <w:rsid w:val="00800A26"/>
    <w:rsid w:val="00801550"/>
    <w:rsid w:val="008025D1"/>
    <w:rsid w:val="00802CA0"/>
    <w:rsid w:val="0080443B"/>
    <w:rsid w:val="00805235"/>
    <w:rsid w:val="008058AC"/>
    <w:rsid w:val="0080708F"/>
    <w:rsid w:val="00810949"/>
    <w:rsid w:val="00810C93"/>
    <w:rsid w:val="00810F10"/>
    <w:rsid w:val="00811DE3"/>
    <w:rsid w:val="00813329"/>
    <w:rsid w:val="00814E00"/>
    <w:rsid w:val="00815539"/>
    <w:rsid w:val="00816A74"/>
    <w:rsid w:val="00821FFB"/>
    <w:rsid w:val="00823917"/>
    <w:rsid w:val="00830B76"/>
    <w:rsid w:val="0083192A"/>
    <w:rsid w:val="00833EDD"/>
    <w:rsid w:val="00834570"/>
    <w:rsid w:val="008354A4"/>
    <w:rsid w:val="0083574C"/>
    <w:rsid w:val="00835B8D"/>
    <w:rsid w:val="0083618C"/>
    <w:rsid w:val="0083788B"/>
    <w:rsid w:val="00837B17"/>
    <w:rsid w:val="0084030E"/>
    <w:rsid w:val="008408D2"/>
    <w:rsid w:val="00840F43"/>
    <w:rsid w:val="00842FD7"/>
    <w:rsid w:val="00845F5A"/>
    <w:rsid w:val="00846F88"/>
    <w:rsid w:val="00850181"/>
    <w:rsid w:val="008519A2"/>
    <w:rsid w:val="0085252E"/>
    <w:rsid w:val="0085580A"/>
    <w:rsid w:val="008563B6"/>
    <w:rsid w:val="0085791F"/>
    <w:rsid w:val="00860583"/>
    <w:rsid w:val="00860C6E"/>
    <w:rsid w:val="008612C9"/>
    <w:rsid w:val="00863204"/>
    <w:rsid w:val="00863AE9"/>
    <w:rsid w:val="0086574C"/>
    <w:rsid w:val="00867876"/>
    <w:rsid w:val="00867F42"/>
    <w:rsid w:val="00871F55"/>
    <w:rsid w:val="00873637"/>
    <w:rsid w:val="008740A3"/>
    <w:rsid w:val="00874D45"/>
    <w:rsid w:val="008767DC"/>
    <w:rsid w:val="00877652"/>
    <w:rsid w:val="00877C66"/>
    <w:rsid w:val="00884075"/>
    <w:rsid w:val="00884359"/>
    <w:rsid w:val="0088511C"/>
    <w:rsid w:val="0088793B"/>
    <w:rsid w:val="0089265C"/>
    <w:rsid w:val="0089334C"/>
    <w:rsid w:val="00893AD8"/>
    <w:rsid w:val="008941FC"/>
    <w:rsid w:val="008A21B9"/>
    <w:rsid w:val="008A340A"/>
    <w:rsid w:val="008A3719"/>
    <w:rsid w:val="008A3A2A"/>
    <w:rsid w:val="008A46E5"/>
    <w:rsid w:val="008A6E61"/>
    <w:rsid w:val="008A7424"/>
    <w:rsid w:val="008B1E66"/>
    <w:rsid w:val="008B2302"/>
    <w:rsid w:val="008B23F0"/>
    <w:rsid w:val="008B36FB"/>
    <w:rsid w:val="008B4B8C"/>
    <w:rsid w:val="008B5012"/>
    <w:rsid w:val="008B65D6"/>
    <w:rsid w:val="008B7280"/>
    <w:rsid w:val="008C23E5"/>
    <w:rsid w:val="008C28D7"/>
    <w:rsid w:val="008C3668"/>
    <w:rsid w:val="008C4243"/>
    <w:rsid w:val="008C4288"/>
    <w:rsid w:val="008C611E"/>
    <w:rsid w:val="008C6528"/>
    <w:rsid w:val="008C72DB"/>
    <w:rsid w:val="008D05D8"/>
    <w:rsid w:val="008D1E38"/>
    <w:rsid w:val="008D27FF"/>
    <w:rsid w:val="008D49D0"/>
    <w:rsid w:val="008D6318"/>
    <w:rsid w:val="008E1657"/>
    <w:rsid w:val="008E1E2A"/>
    <w:rsid w:val="008E45D5"/>
    <w:rsid w:val="008E5597"/>
    <w:rsid w:val="008E645B"/>
    <w:rsid w:val="008F020B"/>
    <w:rsid w:val="008F1D76"/>
    <w:rsid w:val="008F4FD4"/>
    <w:rsid w:val="008F56C1"/>
    <w:rsid w:val="008F5A33"/>
    <w:rsid w:val="008F6AC6"/>
    <w:rsid w:val="0090142C"/>
    <w:rsid w:val="00901816"/>
    <w:rsid w:val="00901D95"/>
    <w:rsid w:val="009025C6"/>
    <w:rsid w:val="0090373E"/>
    <w:rsid w:val="00903922"/>
    <w:rsid w:val="00904759"/>
    <w:rsid w:val="0090494C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2322"/>
    <w:rsid w:val="00932FE7"/>
    <w:rsid w:val="00933E32"/>
    <w:rsid w:val="00934A34"/>
    <w:rsid w:val="00934A8C"/>
    <w:rsid w:val="009373C0"/>
    <w:rsid w:val="00940427"/>
    <w:rsid w:val="00940835"/>
    <w:rsid w:val="00940A5A"/>
    <w:rsid w:val="00941C05"/>
    <w:rsid w:val="009423A7"/>
    <w:rsid w:val="009432E9"/>
    <w:rsid w:val="00943DA9"/>
    <w:rsid w:val="00944525"/>
    <w:rsid w:val="00945029"/>
    <w:rsid w:val="009462D7"/>
    <w:rsid w:val="00946D6D"/>
    <w:rsid w:val="00950A17"/>
    <w:rsid w:val="00950AA2"/>
    <w:rsid w:val="00952980"/>
    <w:rsid w:val="0095360F"/>
    <w:rsid w:val="00953D09"/>
    <w:rsid w:val="00954623"/>
    <w:rsid w:val="00957BD8"/>
    <w:rsid w:val="00962D1A"/>
    <w:rsid w:val="00963036"/>
    <w:rsid w:val="0096646A"/>
    <w:rsid w:val="009701CC"/>
    <w:rsid w:val="00971999"/>
    <w:rsid w:val="00972610"/>
    <w:rsid w:val="00972952"/>
    <w:rsid w:val="00973768"/>
    <w:rsid w:val="00975917"/>
    <w:rsid w:val="0097604B"/>
    <w:rsid w:val="0097785B"/>
    <w:rsid w:val="009837DF"/>
    <w:rsid w:val="0098446C"/>
    <w:rsid w:val="009863AF"/>
    <w:rsid w:val="00986B5A"/>
    <w:rsid w:val="00992433"/>
    <w:rsid w:val="009963E9"/>
    <w:rsid w:val="009967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AD9"/>
    <w:rsid w:val="009A7D86"/>
    <w:rsid w:val="009B0435"/>
    <w:rsid w:val="009B1504"/>
    <w:rsid w:val="009B17CD"/>
    <w:rsid w:val="009B218E"/>
    <w:rsid w:val="009B2611"/>
    <w:rsid w:val="009B3109"/>
    <w:rsid w:val="009B3598"/>
    <w:rsid w:val="009B42F1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9A7"/>
    <w:rsid w:val="009D5A20"/>
    <w:rsid w:val="009D72A9"/>
    <w:rsid w:val="009D7DBA"/>
    <w:rsid w:val="009D7F06"/>
    <w:rsid w:val="009E05D4"/>
    <w:rsid w:val="009E238C"/>
    <w:rsid w:val="009E4730"/>
    <w:rsid w:val="009E5FF7"/>
    <w:rsid w:val="009E6296"/>
    <w:rsid w:val="009E7441"/>
    <w:rsid w:val="009F0600"/>
    <w:rsid w:val="009F0B43"/>
    <w:rsid w:val="009F5CB3"/>
    <w:rsid w:val="00A0115C"/>
    <w:rsid w:val="00A01EFC"/>
    <w:rsid w:val="00A03166"/>
    <w:rsid w:val="00A0334A"/>
    <w:rsid w:val="00A04BB9"/>
    <w:rsid w:val="00A06A1B"/>
    <w:rsid w:val="00A12E3E"/>
    <w:rsid w:val="00A16124"/>
    <w:rsid w:val="00A169B4"/>
    <w:rsid w:val="00A2077F"/>
    <w:rsid w:val="00A21013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8D5"/>
    <w:rsid w:val="00A43D10"/>
    <w:rsid w:val="00A44AFD"/>
    <w:rsid w:val="00A44E27"/>
    <w:rsid w:val="00A45984"/>
    <w:rsid w:val="00A47012"/>
    <w:rsid w:val="00A503C2"/>
    <w:rsid w:val="00A50680"/>
    <w:rsid w:val="00A51620"/>
    <w:rsid w:val="00A53DD7"/>
    <w:rsid w:val="00A55895"/>
    <w:rsid w:val="00A611EE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464"/>
    <w:rsid w:val="00A72881"/>
    <w:rsid w:val="00A7383B"/>
    <w:rsid w:val="00A749FB"/>
    <w:rsid w:val="00A76F2D"/>
    <w:rsid w:val="00A77B4B"/>
    <w:rsid w:val="00A77CBC"/>
    <w:rsid w:val="00A84B64"/>
    <w:rsid w:val="00A90EBC"/>
    <w:rsid w:val="00A923F3"/>
    <w:rsid w:val="00A92411"/>
    <w:rsid w:val="00A9456E"/>
    <w:rsid w:val="00A94D7D"/>
    <w:rsid w:val="00A9504C"/>
    <w:rsid w:val="00A9504E"/>
    <w:rsid w:val="00A954C1"/>
    <w:rsid w:val="00A95584"/>
    <w:rsid w:val="00A960E2"/>
    <w:rsid w:val="00A9706F"/>
    <w:rsid w:val="00AA1F61"/>
    <w:rsid w:val="00AA6C29"/>
    <w:rsid w:val="00AB155D"/>
    <w:rsid w:val="00AB1B65"/>
    <w:rsid w:val="00AB1F90"/>
    <w:rsid w:val="00AB2395"/>
    <w:rsid w:val="00AB47E6"/>
    <w:rsid w:val="00AB5A1D"/>
    <w:rsid w:val="00AB5FDB"/>
    <w:rsid w:val="00AB693D"/>
    <w:rsid w:val="00AC06A8"/>
    <w:rsid w:val="00AC1648"/>
    <w:rsid w:val="00AC2087"/>
    <w:rsid w:val="00AC287A"/>
    <w:rsid w:val="00AC3A70"/>
    <w:rsid w:val="00AC3CE4"/>
    <w:rsid w:val="00AC44A4"/>
    <w:rsid w:val="00AC613E"/>
    <w:rsid w:val="00AC7B4B"/>
    <w:rsid w:val="00AC7E49"/>
    <w:rsid w:val="00AD4784"/>
    <w:rsid w:val="00AD4A76"/>
    <w:rsid w:val="00AD5ACE"/>
    <w:rsid w:val="00AD6F97"/>
    <w:rsid w:val="00AD7208"/>
    <w:rsid w:val="00AD721E"/>
    <w:rsid w:val="00AE00BC"/>
    <w:rsid w:val="00AE0D4B"/>
    <w:rsid w:val="00AE4F5E"/>
    <w:rsid w:val="00AE620D"/>
    <w:rsid w:val="00AE62F7"/>
    <w:rsid w:val="00AE6EFF"/>
    <w:rsid w:val="00AF03B3"/>
    <w:rsid w:val="00AF0424"/>
    <w:rsid w:val="00AF0FC4"/>
    <w:rsid w:val="00AF1834"/>
    <w:rsid w:val="00AF2EF5"/>
    <w:rsid w:val="00AF3BEA"/>
    <w:rsid w:val="00AF3D5C"/>
    <w:rsid w:val="00AF4B48"/>
    <w:rsid w:val="00AF5074"/>
    <w:rsid w:val="00AF79F6"/>
    <w:rsid w:val="00B00C57"/>
    <w:rsid w:val="00B00F26"/>
    <w:rsid w:val="00B0233E"/>
    <w:rsid w:val="00B042A1"/>
    <w:rsid w:val="00B05135"/>
    <w:rsid w:val="00B06E66"/>
    <w:rsid w:val="00B075E2"/>
    <w:rsid w:val="00B07A87"/>
    <w:rsid w:val="00B117ED"/>
    <w:rsid w:val="00B12B69"/>
    <w:rsid w:val="00B12F88"/>
    <w:rsid w:val="00B13F18"/>
    <w:rsid w:val="00B143FD"/>
    <w:rsid w:val="00B15441"/>
    <w:rsid w:val="00B1580E"/>
    <w:rsid w:val="00B16575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49D4"/>
    <w:rsid w:val="00B352D5"/>
    <w:rsid w:val="00B35EBA"/>
    <w:rsid w:val="00B35FC8"/>
    <w:rsid w:val="00B36628"/>
    <w:rsid w:val="00B377AA"/>
    <w:rsid w:val="00B37A33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7D7F"/>
    <w:rsid w:val="00B5237A"/>
    <w:rsid w:val="00B523C0"/>
    <w:rsid w:val="00B53DD6"/>
    <w:rsid w:val="00B56F12"/>
    <w:rsid w:val="00B600DA"/>
    <w:rsid w:val="00B60275"/>
    <w:rsid w:val="00B6135F"/>
    <w:rsid w:val="00B61645"/>
    <w:rsid w:val="00B62803"/>
    <w:rsid w:val="00B63247"/>
    <w:rsid w:val="00B65FB8"/>
    <w:rsid w:val="00B66BA5"/>
    <w:rsid w:val="00B66E9E"/>
    <w:rsid w:val="00B674A6"/>
    <w:rsid w:val="00B6765F"/>
    <w:rsid w:val="00B71201"/>
    <w:rsid w:val="00B71391"/>
    <w:rsid w:val="00B77046"/>
    <w:rsid w:val="00B77202"/>
    <w:rsid w:val="00B80302"/>
    <w:rsid w:val="00B80529"/>
    <w:rsid w:val="00B81AAB"/>
    <w:rsid w:val="00B84231"/>
    <w:rsid w:val="00B90E84"/>
    <w:rsid w:val="00B911DE"/>
    <w:rsid w:val="00B91EA3"/>
    <w:rsid w:val="00B92645"/>
    <w:rsid w:val="00B938F3"/>
    <w:rsid w:val="00B9416D"/>
    <w:rsid w:val="00B94645"/>
    <w:rsid w:val="00B94C31"/>
    <w:rsid w:val="00B94D87"/>
    <w:rsid w:val="00B95C09"/>
    <w:rsid w:val="00B97F40"/>
    <w:rsid w:val="00BA0916"/>
    <w:rsid w:val="00BA0F98"/>
    <w:rsid w:val="00BA129D"/>
    <w:rsid w:val="00BA57A0"/>
    <w:rsid w:val="00BA78F4"/>
    <w:rsid w:val="00BB1A91"/>
    <w:rsid w:val="00BB1BA7"/>
    <w:rsid w:val="00BB32BB"/>
    <w:rsid w:val="00BB3BF8"/>
    <w:rsid w:val="00BB409D"/>
    <w:rsid w:val="00BB5522"/>
    <w:rsid w:val="00BB5620"/>
    <w:rsid w:val="00BB6384"/>
    <w:rsid w:val="00BB680E"/>
    <w:rsid w:val="00BB6FFA"/>
    <w:rsid w:val="00BB736A"/>
    <w:rsid w:val="00BC0B14"/>
    <w:rsid w:val="00BC1259"/>
    <w:rsid w:val="00BC1F9E"/>
    <w:rsid w:val="00BC27B8"/>
    <w:rsid w:val="00BC2829"/>
    <w:rsid w:val="00BC2E2B"/>
    <w:rsid w:val="00BC3BC9"/>
    <w:rsid w:val="00BC44E2"/>
    <w:rsid w:val="00BC65EF"/>
    <w:rsid w:val="00BC795E"/>
    <w:rsid w:val="00BD0F1B"/>
    <w:rsid w:val="00BD1E9F"/>
    <w:rsid w:val="00BD2144"/>
    <w:rsid w:val="00BD27CC"/>
    <w:rsid w:val="00BD38A8"/>
    <w:rsid w:val="00BD38C5"/>
    <w:rsid w:val="00BD3BFE"/>
    <w:rsid w:val="00BD528B"/>
    <w:rsid w:val="00BE01B3"/>
    <w:rsid w:val="00BE0906"/>
    <w:rsid w:val="00BE15D8"/>
    <w:rsid w:val="00BE1717"/>
    <w:rsid w:val="00BE36F7"/>
    <w:rsid w:val="00BE3AFA"/>
    <w:rsid w:val="00BE43BC"/>
    <w:rsid w:val="00BE52F7"/>
    <w:rsid w:val="00BE5CCC"/>
    <w:rsid w:val="00BE6099"/>
    <w:rsid w:val="00BE67E5"/>
    <w:rsid w:val="00BE706C"/>
    <w:rsid w:val="00BF058C"/>
    <w:rsid w:val="00BF1FC4"/>
    <w:rsid w:val="00BF22FB"/>
    <w:rsid w:val="00BF5C45"/>
    <w:rsid w:val="00BF5CB8"/>
    <w:rsid w:val="00BF7927"/>
    <w:rsid w:val="00C001C8"/>
    <w:rsid w:val="00C0137C"/>
    <w:rsid w:val="00C03DC2"/>
    <w:rsid w:val="00C059A2"/>
    <w:rsid w:val="00C07112"/>
    <w:rsid w:val="00C10C4F"/>
    <w:rsid w:val="00C11104"/>
    <w:rsid w:val="00C136AA"/>
    <w:rsid w:val="00C14C9B"/>
    <w:rsid w:val="00C20412"/>
    <w:rsid w:val="00C2255F"/>
    <w:rsid w:val="00C227BA"/>
    <w:rsid w:val="00C23181"/>
    <w:rsid w:val="00C26282"/>
    <w:rsid w:val="00C26636"/>
    <w:rsid w:val="00C27B27"/>
    <w:rsid w:val="00C27D22"/>
    <w:rsid w:val="00C306DB"/>
    <w:rsid w:val="00C31D19"/>
    <w:rsid w:val="00C365F1"/>
    <w:rsid w:val="00C3668A"/>
    <w:rsid w:val="00C37853"/>
    <w:rsid w:val="00C37B73"/>
    <w:rsid w:val="00C403B8"/>
    <w:rsid w:val="00C405F6"/>
    <w:rsid w:val="00C41E23"/>
    <w:rsid w:val="00C42D63"/>
    <w:rsid w:val="00C4623F"/>
    <w:rsid w:val="00C4681E"/>
    <w:rsid w:val="00C46906"/>
    <w:rsid w:val="00C50745"/>
    <w:rsid w:val="00C51912"/>
    <w:rsid w:val="00C52A55"/>
    <w:rsid w:val="00C53A4A"/>
    <w:rsid w:val="00C53F85"/>
    <w:rsid w:val="00C5796C"/>
    <w:rsid w:val="00C636F0"/>
    <w:rsid w:val="00C65069"/>
    <w:rsid w:val="00C654D5"/>
    <w:rsid w:val="00C65C38"/>
    <w:rsid w:val="00C6683D"/>
    <w:rsid w:val="00C67FE1"/>
    <w:rsid w:val="00C7027B"/>
    <w:rsid w:val="00C71547"/>
    <w:rsid w:val="00C728CD"/>
    <w:rsid w:val="00C73643"/>
    <w:rsid w:val="00C73E8F"/>
    <w:rsid w:val="00C74F5D"/>
    <w:rsid w:val="00C751B3"/>
    <w:rsid w:val="00C75C8A"/>
    <w:rsid w:val="00C75DFE"/>
    <w:rsid w:val="00C7659D"/>
    <w:rsid w:val="00C76721"/>
    <w:rsid w:val="00C779E0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57F5"/>
    <w:rsid w:val="00CA6867"/>
    <w:rsid w:val="00CA68E8"/>
    <w:rsid w:val="00CA6E86"/>
    <w:rsid w:val="00CA7875"/>
    <w:rsid w:val="00CA795D"/>
    <w:rsid w:val="00CB1095"/>
    <w:rsid w:val="00CB12DD"/>
    <w:rsid w:val="00CB362B"/>
    <w:rsid w:val="00CB522C"/>
    <w:rsid w:val="00CB5448"/>
    <w:rsid w:val="00CC38F7"/>
    <w:rsid w:val="00CC4B31"/>
    <w:rsid w:val="00CC4C63"/>
    <w:rsid w:val="00CC6592"/>
    <w:rsid w:val="00CD359E"/>
    <w:rsid w:val="00CD3AD1"/>
    <w:rsid w:val="00CD5A09"/>
    <w:rsid w:val="00CD604E"/>
    <w:rsid w:val="00CD65B1"/>
    <w:rsid w:val="00CD6A67"/>
    <w:rsid w:val="00CD6AFF"/>
    <w:rsid w:val="00CD6E6A"/>
    <w:rsid w:val="00CD74BC"/>
    <w:rsid w:val="00CD7705"/>
    <w:rsid w:val="00CE1434"/>
    <w:rsid w:val="00CE542F"/>
    <w:rsid w:val="00CE5A20"/>
    <w:rsid w:val="00CE5E2E"/>
    <w:rsid w:val="00CE6B1C"/>
    <w:rsid w:val="00CE7007"/>
    <w:rsid w:val="00CF079E"/>
    <w:rsid w:val="00CF0A8B"/>
    <w:rsid w:val="00CF0B67"/>
    <w:rsid w:val="00CF25E7"/>
    <w:rsid w:val="00CF2942"/>
    <w:rsid w:val="00CF2AA3"/>
    <w:rsid w:val="00CF2E9C"/>
    <w:rsid w:val="00CF507D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60C9"/>
    <w:rsid w:val="00D16E85"/>
    <w:rsid w:val="00D21165"/>
    <w:rsid w:val="00D238F0"/>
    <w:rsid w:val="00D25533"/>
    <w:rsid w:val="00D25A7E"/>
    <w:rsid w:val="00D2601D"/>
    <w:rsid w:val="00D27A56"/>
    <w:rsid w:val="00D30667"/>
    <w:rsid w:val="00D3082D"/>
    <w:rsid w:val="00D30C2D"/>
    <w:rsid w:val="00D331A4"/>
    <w:rsid w:val="00D342A6"/>
    <w:rsid w:val="00D355E3"/>
    <w:rsid w:val="00D37515"/>
    <w:rsid w:val="00D377D3"/>
    <w:rsid w:val="00D42B4B"/>
    <w:rsid w:val="00D45049"/>
    <w:rsid w:val="00D4559E"/>
    <w:rsid w:val="00D455BF"/>
    <w:rsid w:val="00D46A01"/>
    <w:rsid w:val="00D505F9"/>
    <w:rsid w:val="00D50B50"/>
    <w:rsid w:val="00D512DF"/>
    <w:rsid w:val="00D53E56"/>
    <w:rsid w:val="00D553D7"/>
    <w:rsid w:val="00D559BC"/>
    <w:rsid w:val="00D559C4"/>
    <w:rsid w:val="00D5664B"/>
    <w:rsid w:val="00D56CDB"/>
    <w:rsid w:val="00D57D81"/>
    <w:rsid w:val="00D61B09"/>
    <w:rsid w:val="00D64A4E"/>
    <w:rsid w:val="00D64E09"/>
    <w:rsid w:val="00D656D3"/>
    <w:rsid w:val="00D66C0E"/>
    <w:rsid w:val="00D7056F"/>
    <w:rsid w:val="00D71044"/>
    <w:rsid w:val="00D728B2"/>
    <w:rsid w:val="00D75A18"/>
    <w:rsid w:val="00D75E61"/>
    <w:rsid w:val="00D7608A"/>
    <w:rsid w:val="00D77ACD"/>
    <w:rsid w:val="00D77E58"/>
    <w:rsid w:val="00D81EB0"/>
    <w:rsid w:val="00D82375"/>
    <w:rsid w:val="00D8368A"/>
    <w:rsid w:val="00D839B7"/>
    <w:rsid w:val="00D856B2"/>
    <w:rsid w:val="00D856DB"/>
    <w:rsid w:val="00D85A00"/>
    <w:rsid w:val="00D85E2E"/>
    <w:rsid w:val="00D85E4F"/>
    <w:rsid w:val="00D86B0B"/>
    <w:rsid w:val="00D871D3"/>
    <w:rsid w:val="00D8733F"/>
    <w:rsid w:val="00D87E55"/>
    <w:rsid w:val="00D91667"/>
    <w:rsid w:val="00D9187F"/>
    <w:rsid w:val="00D931F9"/>
    <w:rsid w:val="00D93A43"/>
    <w:rsid w:val="00D94A1D"/>
    <w:rsid w:val="00D96195"/>
    <w:rsid w:val="00D96729"/>
    <w:rsid w:val="00D97A76"/>
    <w:rsid w:val="00D97E3E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492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6B01"/>
    <w:rsid w:val="00DC7A51"/>
    <w:rsid w:val="00DD2194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E49AE"/>
    <w:rsid w:val="00DF14D5"/>
    <w:rsid w:val="00DF2929"/>
    <w:rsid w:val="00DF3062"/>
    <w:rsid w:val="00DF339F"/>
    <w:rsid w:val="00DF3E4D"/>
    <w:rsid w:val="00DF4378"/>
    <w:rsid w:val="00DF4424"/>
    <w:rsid w:val="00DF4876"/>
    <w:rsid w:val="00DF4B4F"/>
    <w:rsid w:val="00DF58D5"/>
    <w:rsid w:val="00DF6000"/>
    <w:rsid w:val="00DF7994"/>
    <w:rsid w:val="00E00F55"/>
    <w:rsid w:val="00E015DF"/>
    <w:rsid w:val="00E0195A"/>
    <w:rsid w:val="00E01A0E"/>
    <w:rsid w:val="00E02083"/>
    <w:rsid w:val="00E02823"/>
    <w:rsid w:val="00E028C0"/>
    <w:rsid w:val="00E0327A"/>
    <w:rsid w:val="00E04448"/>
    <w:rsid w:val="00E04E5B"/>
    <w:rsid w:val="00E0548E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642"/>
    <w:rsid w:val="00E31B30"/>
    <w:rsid w:val="00E3225F"/>
    <w:rsid w:val="00E325DF"/>
    <w:rsid w:val="00E3384F"/>
    <w:rsid w:val="00E34AE8"/>
    <w:rsid w:val="00E354CA"/>
    <w:rsid w:val="00E36152"/>
    <w:rsid w:val="00E36455"/>
    <w:rsid w:val="00E40DDD"/>
    <w:rsid w:val="00E41451"/>
    <w:rsid w:val="00E42D6F"/>
    <w:rsid w:val="00E456BF"/>
    <w:rsid w:val="00E51E7C"/>
    <w:rsid w:val="00E52236"/>
    <w:rsid w:val="00E54ED5"/>
    <w:rsid w:val="00E55271"/>
    <w:rsid w:val="00E55704"/>
    <w:rsid w:val="00E55BF4"/>
    <w:rsid w:val="00E56963"/>
    <w:rsid w:val="00E57CD5"/>
    <w:rsid w:val="00E6244E"/>
    <w:rsid w:val="00E70A06"/>
    <w:rsid w:val="00E7148D"/>
    <w:rsid w:val="00E716AA"/>
    <w:rsid w:val="00E72168"/>
    <w:rsid w:val="00E7779D"/>
    <w:rsid w:val="00E800A5"/>
    <w:rsid w:val="00E805E1"/>
    <w:rsid w:val="00E81AA5"/>
    <w:rsid w:val="00E81ED3"/>
    <w:rsid w:val="00E8366A"/>
    <w:rsid w:val="00E83954"/>
    <w:rsid w:val="00E84D5C"/>
    <w:rsid w:val="00E90651"/>
    <w:rsid w:val="00E92A22"/>
    <w:rsid w:val="00EA0FA5"/>
    <w:rsid w:val="00EA118F"/>
    <w:rsid w:val="00EB08D2"/>
    <w:rsid w:val="00EB0AF8"/>
    <w:rsid w:val="00EB1274"/>
    <w:rsid w:val="00EB24A4"/>
    <w:rsid w:val="00EB2624"/>
    <w:rsid w:val="00EB2B38"/>
    <w:rsid w:val="00EB2E65"/>
    <w:rsid w:val="00EB35FC"/>
    <w:rsid w:val="00EB564A"/>
    <w:rsid w:val="00EB6777"/>
    <w:rsid w:val="00EB6A7B"/>
    <w:rsid w:val="00EB7CCE"/>
    <w:rsid w:val="00EC04F1"/>
    <w:rsid w:val="00EC17E0"/>
    <w:rsid w:val="00EC192D"/>
    <w:rsid w:val="00EC2E08"/>
    <w:rsid w:val="00EC389F"/>
    <w:rsid w:val="00EC490B"/>
    <w:rsid w:val="00EC4DFD"/>
    <w:rsid w:val="00EC7838"/>
    <w:rsid w:val="00ED1ADE"/>
    <w:rsid w:val="00ED331B"/>
    <w:rsid w:val="00ED48F6"/>
    <w:rsid w:val="00ED4D04"/>
    <w:rsid w:val="00ED4EAF"/>
    <w:rsid w:val="00ED4F31"/>
    <w:rsid w:val="00ED51EB"/>
    <w:rsid w:val="00ED5D88"/>
    <w:rsid w:val="00ED771F"/>
    <w:rsid w:val="00EE1246"/>
    <w:rsid w:val="00EE19B8"/>
    <w:rsid w:val="00EE1CE5"/>
    <w:rsid w:val="00EE2D83"/>
    <w:rsid w:val="00EE4769"/>
    <w:rsid w:val="00EE51FF"/>
    <w:rsid w:val="00EE5937"/>
    <w:rsid w:val="00EE5F7C"/>
    <w:rsid w:val="00EE7275"/>
    <w:rsid w:val="00EE78AE"/>
    <w:rsid w:val="00EE78BF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74F"/>
    <w:rsid w:val="00F00A22"/>
    <w:rsid w:val="00F00B2F"/>
    <w:rsid w:val="00F00C40"/>
    <w:rsid w:val="00F01CB5"/>
    <w:rsid w:val="00F01FE7"/>
    <w:rsid w:val="00F04D95"/>
    <w:rsid w:val="00F05339"/>
    <w:rsid w:val="00F056B8"/>
    <w:rsid w:val="00F05815"/>
    <w:rsid w:val="00F063B0"/>
    <w:rsid w:val="00F063FC"/>
    <w:rsid w:val="00F11706"/>
    <w:rsid w:val="00F12280"/>
    <w:rsid w:val="00F13585"/>
    <w:rsid w:val="00F1707D"/>
    <w:rsid w:val="00F17D82"/>
    <w:rsid w:val="00F22B85"/>
    <w:rsid w:val="00F24978"/>
    <w:rsid w:val="00F26830"/>
    <w:rsid w:val="00F27B3B"/>
    <w:rsid w:val="00F27E9D"/>
    <w:rsid w:val="00F3017C"/>
    <w:rsid w:val="00F31B13"/>
    <w:rsid w:val="00F31C9F"/>
    <w:rsid w:val="00F32D36"/>
    <w:rsid w:val="00F32F64"/>
    <w:rsid w:val="00F3355D"/>
    <w:rsid w:val="00F34F5C"/>
    <w:rsid w:val="00F35C82"/>
    <w:rsid w:val="00F36B0D"/>
    <w:rsid w:val="00F372CF"/>
    <w:rsid w:val="00F42219"/>
    <w:rsid w:val="00F47C50"/>
    <w:rsid w:val="00F47EC6"/>
    <w:rsid w:val="00F507CB"/>
    <w:rsid w:val="00F517EE"/>
    <w:rsid w:val="00F51998"/>
    <w:rsid w:val="00F51A57"/>
    <w:rsid w:val="00F51CBC"/>
    <w:rsid w:val="00F51FE0"/>
    <w:rsid w:val="00F533B1"/>
    <w:rsid w:val="00F5371C"/>
    <w:rsid w:val="00F53A63"/>
    <w:rsid w:val="00F5441A"/>
    <w:rsid w:val="00F563E9"/>
    <w:rsid w:val="00F5670F"/>
    <w:rsid w:val="00F57DDA"/>
    <w:rsid w:val="00F60356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806"/>
    <w:rsid w:val="00F81B69"/>
    <w:rsid w:val="00F82637"/>
    <w:rsid w:val="00F83AC5"/>
    <w:rsid w:val="00F84745"/>
    <w:rsid w:val="00F8566C"/>
    <w:rsid w:val="00F863A8"/>
    <w:rsid w:val="00F87391"/>
    <w:rsid w:val="00F87574"/>
    <w:rsid w:val="00F87ED0"/>
    <w:rsid w:val="00F91069"/>
    <w:rsid w:val="00F91920"/>
    <w:rsid w:val="00F930D0"/>
    <w:rsid w:val="00F9319B"/>
    <w:rsid w:val="00F9646B"/>
    <w:rsid w:val="00F968DA"/>
    <w:rsid w:val="00F96D82"/>
    <w:rsid w:val="00F96E52"/>
    <w:rsid w:val="00FA2D83"/>
    <w:rsid w:val="00FA2DFA"/>
    <w:rsid w:val="00FA60BB"/>
    <w:rsid w:val="00FA6DCB"/>
    <w:rsid w:val="00FB002C"/>
    <w:rsid w:val="00FB0854"/>
    <w:rsid w:val="00FB16D4"/>
    <w:rsid w:val="00FB1940"/>
    <w:rsid w:val="00FB5FA2"/>
    <w:rsid w:val="00FB65D8"/>
    <w:rsid w:val="00FB6B0D"/>
    <w:rsid w:val="00FB6CAF"/>
    <w:rsid w:val="00FC18A2"/>
    <w:rsid w:val="00FC1B8B"/>
    <w:rsid w:val="00FC212A"/>
    <w:rsid w:val="00FC2302"/>
    <w:rsid w:val="00FC626E"/>
    <w:rsid w:val="00FC640D"/>
    <w:rsid w:val="00FD12CC"/>
    <w:rsid w:val="00FD2AD0"/>
    <w:rsid w:val="00FD5307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F3781"/>
  <w15:docId w15:val="{B856DE8F-8571-4612-ABA4-40EAE53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98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1998"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1998"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2087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AC2087"/>
    <w:rPr>
      <w:rFonts w:ascii="Calibri Light" w:hAnsi="Calibri Light" w:cs="Times New Roman"/>
      <w:i/>
      <w:iCs/>
      <w:color w:val="2E74B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58C"/>
    <w:rPr>
      <w:rFonts w:ascii="Verdana" w:hAnsi="Verdana" w:cs="Times New Roman"/>
      <w:sz w:val="24"/>
    </w:rPr>
  </w:style>
  <w:style w:type="character" w:styleId="Numerstrony">
    <w:name w:val="page number"/>
    <w:uiPriority w:val="99"/>
    <w:rsid w:val="00F51998"/>
    <w:rPr>
      <w:rFonts w:cs="Times New Roman"/>
    </w:rPr>
  </w:style>
  <w:style w:type="character" w:styleId="Hipercze">
    <w:name w:val="Hyperlink"/>
    <w:uiPriority w:val="99"/>
    <w:rsid w:val="00F5199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51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F51998"/>
    <w:pPr>
      <w:jc w:val="right"/>
    </w:pPr>
    <w:rPr>
      <w:rFonts w:ascii="Arial" w:hAnsi="Arial" w:cs="Arial"/>
      <w:color w:val="333399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51998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51998"/>
    <w:pPr>
      <w:spacing w:before="120"/>
      <w:jc w:val="both"/>
    </w:pPr>
    <w:rPr>
      <w:sz w:val="20"/>
      <w:szCs w:val="18"/>
    </w:rPr>
  </w:style>
  <w:style w:type="character" w:customStyle="1" w:styleId="Tekstpodstawowy2Znak">
    <w:name w:val="Tekst podstawowy 2 Znak"/>
    <w:link w:val="Tekstpodstawowy2"/>
    <w:uiPriority w:val="99"/>
    <w:locked/>
    <w:rsid w:val="007E17B5"/>
    <w:rPr>
      <w:rFonts w:ascii="Verdana" w:hAnsi="Verdana" w:cs="Times New Roman"/>
      <w:sz w:val="18"/>
    </w:rPr>
  </w:style>
  <w:style w:type="character" w:styleId="Odwoaniedokomentarza">
    <w:name w:val="annotation reference"/>
    <w:uiPriority w:val="99"/>
    <w:rsid w:val="00DB332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B332A"/>
    <w:rPr>
      <w:rFonts w:ascii="Verdana" w:hAnsi="Verdan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B33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B332A"/>
    <w:rPr>
      <w:rFonts w:ascii="Verdana" w:hAnsi="Verdana" w:cs="Times New Roman"/>
      <w:b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946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94645"/>
    <w:rPr>
      <w:rFonts w:ascii="Verdana" w:hAnsi="Verdana" w:cs="Times New Roman"/>
    </w:rPr>
  </w:style>
  <w:style w:type="character" w:styleId="Odwoanieprzypisukocowego">
    <w:name w:val="endnote reference"/>
    <w:uiPriority w:val="99"/>
    <w:rsid w:val="00B9464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27A56"/>
    <w:pPr>
      <w:ind w:left="720"/>
      <w:contextualSpacing/>
    </w:pPr>
  </w:style>
  <w:style w:type="character" w:customStyle="1" w:styleId="Teksttreci">
    <w:name w:val="Tekst treści"/>
    <w:uiPriority w:val="99"/>
    <w:rsid w:val="00D27A56"/>
    <w:rPr>
      <w:rFonts w:ascii="Consolas" w:hAnsi="Consolas" w:cs="Consolas"/>
      <w:color w:val="000000"/>
      <w:spacing w:val="20"/>
      <w:w w:val="100"/>
      <w:position w:val="0"/>
      <w:sz w:val="18"/>
      <w:szCs w:val="18"/>
      <w:u w:val="single"/>
      <w:lang w:val="de-DE" w:eastAsia="de-DE"/>
    </w:rPr>
  </w:style>
  <w:style w:type="character" w:styleId="Pogrubienie">
    <w:name w:val="Strong"/>
    <w:uiPriority w:val="22"/>
    <w:qFormat/>
    <w:rsid w:val="00BB6FF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hAnsi="StoneSanItcTEEMed"/>
      <w:lang w:eastAsia="en-US"/>
    </w:rPr>
  </w:style>
  <w:style w:type="character" w:customStyle="1" w:styleId="A3">
    <w:name w:val="A3"/>
    <w:uiPriority w:val="99"/>
    <w:rsid w:val="00EB24A4"/>
    <w:rPr>
      <w:color w:val="000000"/>
      <w:sz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hAnsi="StoneSanItcTEESem"/>
      <w:lang w:eastAsia="en-US"/>
    </w:rPr>
  </w:style>
  <w:style w:type="character" w:customStyle="1" w:styleId="A0">
    <w:name w:val="A0"/>
    <w:uiPriority w:val="99"/>
    <w:rsid w:val="00EB24A4"/>
    <w:rPr>
      <w:color w:val="000000"/>
      <w:sz w:val="22"/>
    </w:rPr>
  </w:style>
  <w:style w:type="character" w:customStyle="1" w:styleId="A1">
    <w:name w:val="A1"/>
    <w:uiPriority w:val="99"/>
    <w:rsid w:val="00EB24A4"/>
    <w:rPr>
      <w:color w:val="000000"/>
      <w:sz w:val="26"/>
    </w:rPr>
  </w:style>
  <w:style w:type="character" w:styleId="Uwydatnienie">
    <w:name w:val="Emphasis"/>
    <w:uiPriority w:val="20"/>
    <w:qFormat/>
    <w:rsid w:val="00E02823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30575D"/>
    <w:rPr>
      <w:rFonts w:ascii="Verdana" w:hAnsi="Verdana"/>
      <w:sz w:val="24"/>
      <w:szCs w:val="24"/>
    </w:rPr>
  </w:style>
  <w:style w:type="paragraph" w:customStyle="1" w:styleId="Akapitzlist1">
    <w:name w:val="Akapit z listą1"/>
    <w:basedOn w:val="Normalny"/>
    <w:rsid w:val="00FA2DFA"/>
    <w:pPr>
      <w:ind w:left="720"/>
      <w:contextualSpacing/>
    </w:pPr>
  </w:style>
  <w:style w:type="paragraph" w:customStyle="1" w:styleId="Akapitzlist2">
    <w:name w:val="Akapit z listą2"/>
    <w:basedOn w:val="Normalny"/>
    <w:rsid w:val="00DE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katarzyna.ostrowska@uniq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qa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q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Katarzyna - u00kost</dc:creator>
  <cp:keywords/>
  <dc:description/>
  <cp:lastModifiedBy>Ostrowska Katarzyna - u00kost</cp:lastModifiedBy>
  <cp:revision>6</cp:revision>
  <cp:lastPrinted>2016-10-19T15:27:00Z</cp:lastPrinted>
  <dcterms:created xsi:type="dcterms:W3CDTF">2016-10-25T07:57:00Z</dcterms:created>
  <dcterms:modified xsi:type="dcterms:W3CDTF">2016-10-25T08:48:00Z</dcterms:modified>
</cp:coreProperties>
</file>