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EC687" w14:textId="10C94040" w:rsidR="00CA4050" w:rsidRPr="00560710" w:rsidRDefault="00CA4050" w:rsidP="00CA4050">
      <w:pPr>
        <w:jc w:val="right"/>
        <w:rPr>
          <w:rFonts w:ascii="Myriad Pro" w:hAnsi="Myriad Pro" w:cs="Arial"/>
          <w:sz w:val="24"/>
          <w:szCs w:val="24"/>
        </w:rPr>
      </w:pPr>
      <w:r w:rsidRPr="00560710">
        <w:rPr>
          <w:rFonts w:ascii="Myriad Pro" w:hAnsi="Myriad Pro" w:cs="Arial"/>
          <w:sz w:val="24"/>
          <w:szCs w:val="24"/>
        </w:rPr>
        <w:t xml:space="preserve">Warszawa, </w:t>
      </w:r>
      <w:r w:rsidR="00B100AF">
        <w:rPr>
          <w:rFonts w:ascii="Myriad Pro" w:hAnsi="Myriad Pro" w:cs="Arial"/>
          <w:sz w:val="24"/>
          <w:szCs w:val="24"/>
        </w:rPr>
        <w:t>1</w:t>
      </w:r>
      <w:r w:rsidR="00BD5B3E">
        <w:rPr>
          <w:rFonts w:ascii="Myriad Pro" w:hAnsi="Myriad Pro" w:cs="Arial"/>
          <w:sz w:val="24"/>
          <w:szCs w:val="24"/>
        </w:rPr>
        <w:t>7</w:t>
      </w:r>
      <w:r w:rsidR="001243C9">
        <w:rPr>
          <w:rFonts w:ascii="Myriad Pro" w:hAnsi="Myriad Pro" w:cs="Arial"/>
          <w:sz w:val="24"/>
          <w:szCs w:val="24"/>
        </w:rPr>
        <w:t xml:space="preserve"> marca</w:t>
      </w:r>
      <w:r w:rsidR="00D80B44" w:rsidRPr="00560710">
        <w:rPr>
          <w:rFonts w:ascii="Myriad Pro" w:hAnsi="Myriad Pro" w:cs="Arial"/>
          <w:sz w:val="24"/>
          <w:szCs w:val="24"/>
        </w:rPr>
        <w:t xml:space="preserve"> 2017</w:t>
      </w:r>
    </w:p>
    <w:p w14:paraId="390FE704" w14:textId="534725B7" w:rsidR="00CA4050" w:rsidRPr="00560710" w:rsidRDefault="00CA4050" w:rsidP="00AB1D2A">
      <w:pPr>
        <w:jc w:val="both"/>
        <w:rPr>
          <w:rFonts w:ascii="Myriad Pro" w:hAnsi="Myriad Pro" w:cs="Arial"/>
          <w:sz w:val="24"/>
          <w:szCs w:val="24"/>
        </w:rPr>
      </w:pPr>
      <w:r w:rsidRPr="00560710">
        <w:rPr>
          <w:rFonts w:ascii="Myriad Pro" w:hAnsi="Myriad Pro" w:cs="Arial"/>
          <w:sz w:val="24"/>
          <w:szCs w:val="24"/>
        </w:rPr>
        <w:t xml:space="preserve">Informacja prasowa </w:t>
      </w:r>
    </w:p>
    <w:p w14:paraId="465C1B65" w14:textId="77777777" w:rsidR="00BD5B3E" w:rsidRDefault="00BD5B3E" w:rsidP="00BD5B3E">
      <w:pPr>
        <w:jc w:val="both"/>
        <w:rPr>
          <w:rFonts w:ascii="Myriad Pro" w:hAnsi="Myriad Pro"/>
          <w:b/>
        </w:rPr>
      </w:pPr>
      <w:bookmarkStart w:id="0" w:name="_GoBack"/>
      <w:r>
        <w:rPr>
          <w:rFonts w:ascii="Myriad Pro" w:hAnsi="Myriad Pro"/>
          <w:b/>
        </w:rPr>
        <w:t>Netia Player w nowej odsłonie</w:t>
      </w:r>
    </w:p>
    <w:bookmarkEnd w:id="0"/>
    <w:p w14:paraId="097FAAD9" w14:textId="11C8DA11" w:rsidR="00BD5B3E" w:rsidRDefault="00BD5B3E" w:rsidP="00BD5B3E">
      <w:pPr>
        <w:jc w:val="both"/>
        <w:rPr>
          <w:rFonts w:ascii="Myriad Pro" w:hAnsi="Myriad Pro"/>
        </w:rPr>
      </w:pPr>
      <w:r>
        <w:rPr>
          <w:rFonts w:ascii="Myriad Pro" w:hAnsi="Myriad Pro"/>
          <w:b/>
        </w:rPr>
        <w:t>Pięć razy szybszy, jeszcze bardziej energooszczędny, ni</w:t>
      </w:r>
      <w:r>
        <w:rPr>
          <w:rFonts w:ascii="Myriad Pro" w:hAnsi="Myriad Pro"/>
          <w:b/>
        </w:rPr>
        <w:t>ezmiennie kompaktowej wielkości - taki jest</w:t>
      </w:r>
      <w:r>
        <w:rPr>
          <w:rFonts w:ascii="Myriad Pro" w:hAnsi="Myriad Pro"/>
          <w:b/>
        </w:rPr>
        <w:t xml:space="preserve"> </w:t>
      </w:r>
      <w:r w:rsidRPr="00A07397">
        <w:rPr>
          <w:rFonts w:ascii="Myriad Pro" w:hAnsi="Myriad Pro"/>
          <w:b/>
        </w:rPr>
        <w:t>Netia Player</w:t>
      </w:r>
      <w:r>
        <w:rPr>
          <w:rFonts w:ascii="Myriad Pro" w:hAnsi="Myriad Pro"/>
          <w:b/>
        </w:rPr>
        <w:t xml:space="preserve"> 2.0 (</w:t>
      </w:r>
      <w:r w:rsidRPr="00A07397">
        <w:rPr>
          <w:rFonts w:ascii="Myriad Pro" w:hAnsi="Myriad Pro"/>
          <w:b/>
        </w:rPr>
        <w:t>N7800</w:t>
      </w:r>
      <w:r>
        <w:rPr>
          <w:rFonts w:ascii="Myriad Pro" w:hAnsi="Myriad Pro"/>
          <w:b/>
        </w:rPr>
        <w:t>), czy</w:t>
      </w:r>
      <w:r>
        <w:rPr>
          <w:rFonts w:ascii="Myriad Pro" w:hAnsi="Myriad Pro"/>
          <w:b/>
        </w:rPr>
        <w:t>li</w:t>
      </w:r>
      <w:r>
        <w:rPr>
          <w:rFonts w:ascii="Myriad Pro" w:hAnsi="Myriad Pro"/>
          <w:b/>
        </w:rPr>
        <w:t xml:space="preserve"> następca wersji 1.5 (</w:t>
      </w:r>
      <w:r w:rsidRPr="00A07397">
        <w:rPr>
          <w:rFonts w:ascii="Myriad Pro" w:hAnsi="Myriad Pro"/>
          <w:b/>
        </w:rPr>
        <w:t>N7700</w:t>
      </w:r>
      <w:r>
        <w:rPr>
          <w:rFonts w:ascii="Myriad Pro" w:hAnsi="Myriad Pro"/>
          <w:b/>
        </w:rPr>
        <w:t>), której używa obecnie najwięcej użytkowników Telewizji Osobistej</w:t>
      </w:r>
      <w:r w:rsidRPr="00A07397">
        <w:rPr>
          <w:rFonts w:ascii="Myriad Pro" w:hAnsi="Myriad Pro"/>
          <w:b/>
        </w:rPr>
        <w:t>.</w:t>
      </w:r>
    </w:p>
    <w:p w14:paraId="01C9F96A" w14:textId="63185FB6" w:rsidR="00BD5B3E" w:rsidRPr="00A07397" w:rsidRDefault="00BD5B3E" w:rsidP="00BD5B3E">
      <w:pPr>
        <w:jc w:val="both"/>
        <w:rPr>
          <w:rFonts w:ascii="Myriad Pro" w:hAnsi="Myriad Pro"/>
        </w:rPr>
      </w:pPr>
      <w:r w:rsidRPr="00A07397">
        <w:rPr>
          <w:rFonts w:ascii="Myriad Pro" w:hAnsi="Myriad Pro"/>
        </w:rPr>
        <w:t>Lepsze parametry techniczne</w:t>
      </w:r>
      <w:r>
        <w:rPr>
          <w:rFonts w:ascii="Myriad Pro" w:hAnsi="Myriad Pro"/>
        </w:rPr>
        <w:t>, tj</w:t>
      </w:r>
      <w:r>
        <w:rPr>
          <w:rFonts w:ascii="Myriad Pro" w:hAnsi="Myriad Pro"/>
        </w:rPr>
        <w:t>.</w:t>
      </w:r>
      <w:r>
        <w:rPr>
          <w:rFonts w:ascii="Myriad Pro" w:hAnsi="Myriad Pro"/>
        </w:rPr>
        <w:t xml:space="preserve"> szybszy procesor i większa pamięć podręczna,</w:t>
      </w:r>
      <w:r w:rsidRPr="00A07397">
        <w:rPr>
          <w:rFonts w:ascii="Myriad Pro" w:hAnsi="Myriad Pro"/>
        </w:rPr>
        <w:t xml:space="preserve"> wraz z nowym o</w:t>
      </w:r>
      <w:r>
        <w:rPr>
          <w:rFonts w:ascii="Myriad Pro" w:hAnsi="Myriad Pro"/>
        </w:rPr>
        <w:t>programowaniem znacznie poprawiają komfort użytkowania urządzenia i pozwalają na dalszy rozwój Telewizji Osobistej o nowe aplikacje i funkcje.</w:t>
      </w:r>
    </w:p>
    <w:p w14:paraId="3C71FBEC" w14:textId="77777777" w:rsidR="00BD5B3E" w:rsidRPr="00A07397" w:rsidRDefault="00BD5B3E" w:rsidP="00BD5B3E">
      <w:pPr>
        <w:jc w:val="both"/>
        <w:rPr>
          <w:rFonts w:ascii="Myriad Pro" w:hAnsi="Myriad Pro"/>
        </w:rPr>
      </w:pPr>
      <w:r w:rsidRPr="00A07397">
        <w:rPr>
          <w:rFonts w:ascii="Myriad Pro" w:hAnsi="Myriad Pro"/>
          <w:b/>
        </w:rPr>
        <w:t xml:space="preserve">Połączenie z </w:t>
      </w:r>
      <w:proofErr w:type="spellStart"/>
      <w:r w:rsidRPr="00A07397">
        <w:rPr>
          <w:rFonts w:ascii="Myriad Pro" w:hAnsi="Myriad Pro"/>
          <w:b/>
        </w:rPr>
        <w:t>internetem</w:t>
      </w:r>
      <w:proofErr w:type="spellEnd"/>
      <w:r w:rsidRPr="00A07397">
        <w:rPr>
          <w:rFonts w:ascii="Myriad Pro" w:hAnsi="Myriad Pro"/>
          <w:b/>
        </w:rPr>
        <w:t xml:space="preserve"> następuje poprzez Wi-Fi </w:t>
      </w:r>
      <w:r>
        <w:rPr>
          <w:rFonts w:ascii="Myriad Pro" w:hAnsi="Myriad Pro"/>
          <w:b/>
        </w:rPr>
        <w:t>(urządzenia obsługuje również najszybszy standard „</w:t>
      </w:r>
      <w:proofErr w:type="spellStart"/>
      <w:r>
        <w:rPr>
          <w:rFonts w:ascii="Myriad Pro" w:hAnsi="Myriad Pro"/>
          <w:b/>
        </w:rPr>
        <w:t>ac</w:t>
      </w:r>
      <w:proofErr w:type="spellEnd"/>
      <w:r>
        <w:rPr>
          <w:rFonts w:ascii="Myriad Pro" w:hAnsi="Myriad Pro"/>
          <w:b/>
        </w:rPr>
        <w:t xml:space="preserve">”) </w:t>
      </w:r>
      <w:r w:rsidRPr="00A07397">
        <w:rPr>
          <w:rFonts w:ascii="Myriad Pro" w:hAnsi="Myriad Pro"/>
          <w:b/>
        </w:rPr>
        <w:t>lub kabel Ethernet.</w:t>
      </w:r>
      <w:r w:rsidRPr="00A07397">
        <w:rPr>
          <w:rFonts w:ascii="Myriad Pro" w:hAnsi="Myriad Pro"/>
        </w:rPr>
        <w:t xml:space="preserve"> </w:t>
      </w:r>
      <w:r>
        <w:rPr>
          <w:rFonts w:ascii="Myriad Pro" w:hAnsi="Myriad Pro"/>
        </w:rPr>
        <w:t>Urządzenie obsługuje rozdzielczość HD, a także posiada zainstalowane najpopularniejsze kodeki potrzebne do odtwarzania zewnętrznych treści multimedialnych.</w:t>
      </w:r>
    </w:p>
    <w:p w14:paraId="7BDA7136" w14:textId="77777777" w:rsidR="00BD5B3E" w:rsidRDefault="00BD5B3E" w:rsidP="00BD5B3E">
      <w:pPr>
        <w:jc w:val="both"/>
        <w:rPr>
          <w:rFonts w:ascii="Myriad Pro" w:hAnsi="Myriad Pro"/>
        </w:rPr>
      </w:pPr>
      <w:r w:rsidRPr="00A07397">
        <w:rPr>
          <w:rFonts w:ascii="Myriad Pro" w:hAnsi="Myriad Pro"/>
          <w:b/>
        </w:rPr>
        <w:t>Zużycie prądu jest mniejsze: w nowym sprzęcie wynosi 10W i jest wynikiem lepszym o 2W w stosunku do poprzedniego modelu.</w:t>
      </w:r>
      <w:r w:rsidRPr="00A07397">
        <w:rPr>
          <w:rFonts w:ascii="Myriad Pro" w:hAnsi="Myriad Pro"/>
        </w:rPr>
        <w:t xml:space="preserve"> W trybie energooszczędnym </w:t>
      </w:r>
      <w:r>
        <w:rPr>
          <w:rFonts w:ascii="Myriad Pro" w:hAnsi="Myriad Pro"/>
        </w:rPr>
        <w:t xml:space="preserve">czuwania </w:t>
      </w:r>
      <w:r w:rsidRPr="00A07397">
        <w:rPr>
          <w:rFonts w:ascii="Myriad Pro" w:hAnsi="Myriad Pro"/>
        </w:rPr>
        <w:t>pobór mocy wynosi zaledwie 0,5W.</w:t>
      </w:r>
    </w:p>
    <w:p w14:paraId="06362BB7" w14:textId="1B005E8A" w:rsidR="00BD5B3E" w:rsidRDefault="00BD5B3E" w:rsidP="00BD5B3E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Netia </w:t>
      </w:r>
      <w:proofErr w:type="spellStart"/>
      <w:r>
        <w:rPr>
          <w:rFonts w:ascii="Myriad Pro" w:hAnsi="Myriad Pro"/>
        </w:rPr>
        <w:t>Playery</w:t>
      </w:r>
      <w:proofErr w:type="spellEnd"/>
      <w:r>
        <w:rPr>
          <w:rFonts w:ascii="Myriad Pro" w:hAnsi="Myriad Pro"/>
        </w:rPr>
        <w:t xml:space="preserve"> 2.0 domyślnie wyposażone są w nowoczesne oprogramowanie, do którego w ostatnim czasie zaktualizowane zostały urządzenia N7700 (więcej informacji o aktualizacji: </w:t>
      </w:r>
      <w:hyperlink r:id="rId7" w:history="1">
        <w:r w:rsidRPr="00D14386">
          <w:rPr>
            <w:rStyle w:val="Hipercze"/>
            <w:rFonts w:ascii="Myriad Pro" w:hAnsi="Myriad Pro"/>
          </w:rPr>
          <w:t>http://media.netia.pl/pr/347270/netia-playery-z-nowoczesnym-interfejsem-uzytkownika</w:t>
        </w:r>
      </w:hyperlink>
      <w:r>
        <w:rPr>
          <w:rFonts w:ascii="Myriad Pro" w:hAnsi="Myriad Pro"/>
        </w:rPr>
        <w:t>)</w:t>
      </w:r>
      <w:r>
        <w:rPr>
          <w:rFonts w:ascii="Myriad Pro" w:hAnsi="Myriad Pro"/>
        </w:rPr>
        <w:t>.</w:t>
      </w:r>
    </w:p>
    <w:p w14:paraId="6737D223" w14:textId="6B80D786" w:rsidR="00BD5B3E" w:rsidRDefault="00BD5B3E" w:rsidP="00BD5B3E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W niedalekiej przyszłości wersja oprogramowania dla Netia Playera 2.0 będ</w:t>
      </w:r>
      <w:r>
        <w:rPr>
          <w:rFonts w:ascii="Myriad Pro" w:hAnsi="Myriad Pro"/>
        </w:rPr>
        <w:t>zie wzbogacana o nowe funkcje.</w:t>
      </w:r>
    </w:p>
    <w:p w14:paraId="756CD0E8" w14:textId="66E0CC66" w:rsidR="00F11851" w:rsidRPr="00560710" w:rsidRDefault="00F11851" w:rsidP="00A95C4B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Style w:val="Pogrubienie"/>
          <w:rFonts w:ascii="Myriad Pro" w:hAnsi="Myriad Pro" w:cs="Tahoma"/>
          <w:color w:val="000000"/>
        </w:rPr>
        <w:t>O Netii</w:t>
      </w:r>
    </w:p>
    <w:p w14:paraId="6A9738E8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Style w:val="Pogrubienie"/>
          <w:rFonts w:ascii="Myriad Pro" w:hAnsi="Myriad Pro" w:cs="Tahoma"/>
          <w:color w:val="000000"/>
        </w:rPr>
        <w:t>Netia dostarcza kompleksowe, przyjazne w użytkowaniu rozwiązania on-line oraz multimedialną rozrywkę. Usługi skierowane są do użytkowników prywatnych, firm oraz instytucji.</w:t>
      </w:r>
    </w:p>
    <w:p w14:paraId="466F1A63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 xml:space="preserve">Grupa Netia to jeden z największych operatorów telekomunikacyjnych na polskim rynku. Zatrudnia niemal 2 tys. osób w 70 lokalizacjach w całej Polski. W skład Grupy Kapitałowej wchodzą m.in.: Netia S.A., </w:t>
      </w:r>
      <w:proofErr w:type="spellStart"/>
      <w:r w:rsidRPr="00560710">
        <w:rPr>
          <w:rFonts w:ascii="Myriad Pro" w:hAnsi="Myriad Pro" w:cs="Tahoma"/>
          <w:color w:val="000000"/>
        </w:rPr>
        <w:t>Internetia</w:t>
      </w:r>
      <w:proofErr w:type="spellEnd"/>
      <w:r w:rsidRPr="00560710">
        <w:rPr>
          <w:rFonts w:ascii="Myriad Pro" w:hAnsi="Myriad Pro" w:cs="Tahoma"/>
          <w:color w:val="000000"/>
        </w:rPr>
        <w:t xml:space="preserve"> Sp. z o.o., Telefonia Dialog Sp. z o.o., </w:t>
      </w:r>
      <w:proofErr w:type="spellStart"/>
      <w:r w:rsidRPr="00560710">
        <w:rPr>
          <w:rFonts w:ascii="Myriad Pro" w:hAnsi="Myriad Pro" w:cs="Tahoma"/>
          <w:color w:val="000000"/>
        </w:rPr>
        <w:t>Petrotel</w:t>
      </w:r>
      <w:proofErr w:type="spellEnd"/>
      <w:r w:rsidRPr="00560710">
        <w:rPr>
          <w:rFonts w:ascii="Myriad Pro" w:hAnsi="Myriad Pro" w:cs="Tahoma"/>
          <w:color w:val="000000"/>
        </w:rPr>
        <w:t xml:space="preserve"> Sp. z o.o., TK Telekom Sp. z o.o.</w:t>
      </w:r>
    </w:p>
    <w:p w14:paraId="2F541657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>Netia (jako R.P. Telekom) została założona na początku lat 90. ubiegłego wieku przez grupę polskich przedsiębiorców - pasjonatów, wspieranych przez amerykańskich inwestorów z sektora telekomunikacyjnego. Początkowo świadczyła usługi połączeń głosowych, poszerzając ofertę m.in. o usługi transmisji danych, szerokopasmowego dostępu do Internetu,  czy płatnej telewizji cyfrowej.</w:t>
      </w:r>
    </w:p>
    <w:p w14:paraId="47E9E14B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 xml:space="preserve">Od 2000 roku akcje Spółki notowane są na Giełdzie Papierów Wartościowych w Warszawie. Większość akcji jest w posiadaniu polskich inwestorów (Mennica Polska, FIP 11 FIZ, Nationale-Nederlanden OFE, </w:t>
      </w:r>
      <w:proofErr w:type="spellStart"/>
      <w:r w:rsidRPr="00560710">
        <w:rPr>
          <w:rFonts w:ascii="Myriad Pro" w:hAnsi="Myriad Pro" w:cs="Tahoma"/>
          <w:color w:val="000000"/>
        </w:rPr>
        <w:t>Aviva</w:t>
      </w:r>
      <w:proofErr w:type="spellEnd"/>
      <w:r w:rsidRPr="00560710">
        <w:rPr>
          <w:rFonts w:ascii="Myriad Pro" w:hAnsi="Myriad Pro" w:cs="Tahoma"/>
          <w:color w:val="000000"/>
        </w:rPr>
        <w:t xml:space="preserve"> OFE, PZU OFE "Złota Jesień").</w:t>
      </w:r>
    </w:p>
    <w:p w14:paraId="7274E458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lastRenderedPageBreak/>
        <w:t>Światłowodowa sieć szkieletowa, którą dysponuje Grupa Netia ma blisko 20 tys. km długości i łączy sieci metropolitalne Grupy w ponad 50 miastach oraz zapewnia kilkanaście niezależnych połączeń międzynarodowych. Liczba obiektów telekomunikacyjnych (są to m.in. budynki, szafy, kontenery, maszty), należących do Grupy Netia przekracza 30 tys., a liczba węzłów sieciowych (</w:t>
      </w:r>
      <w:proofErr w:type="spellStart"/>
      <w:r w:rsidRPr="00560710">
        <w:rPr>
          <w:rFonts w:ascii="Myriad Pro" w:hAnsi="Myriad Pro" w:cs="Tahoma"/>
          <w:color w:val="000000"/>
        </w:rPr>
        <w:t>PoP</w:t>
      </w:r>
      <w:proofErr w:type="spellEnd"/>
      <w:r w:rsidRPr="00560710">
        <w:rPr>
          <w:rFonts w:ascii="Myriad Pro" w:hAnsi="Myriad Pro" w:cs="Tahoma"/>
          <w:color w:val="000000"/>
        </w:rPr>
        <w:t>) to ponad 81 tys. sztuk.</w:t>
      </w:r>
    </w:p>
    <w:p w14:paraId="0968E59B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>Szacuje się, że Netia dociera ze swoją siecią do ponad 70 proc. biurowców klasy A i B w Polsce. W zasięgu własnych sieci dostępowych spółek Grupy Netia znajduje się ponad 2,5 mln lokali.</w:t>
      </w:r>
    </w:p>
    <w:p w14:paraId="413FFDB5" w14:textId="4FDD4F1D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 xml:space="preserve">Już co trzecie łącze własne spółek Grupy Netia pozwala na przesyłanie danych z prędkością powyżej 100 </w:t>
      </w:r>
      <w:proofErr w:type="spellStart"/>
      <w:r w:rsidRPr="00560710">
        <w:rPr>
          <w:rFonts w:ascii="Myriad Pro" w:hAnsi="Myriad Pro" w:cs="Tahoma"/>
          <w:color w:val="000000"/>
        </w:rPr>
        <w:t>Mb</w:t>
      </w:r>
      <w:proofErr w:type="spellEnd"/>
      <w:r w:rsidRPr="00560710">
        <w:rPr>
          <w:rFonts w:ascii="Myriad Pro" w:hAnsi="Myriad Pro" w:cs="Tahoma"/>
          <w:color w:val="000000"/>
        </w:rPr>
        <w:t>/s. W ramach projektu Sieć XXI wieku, w 2020 roku sieć Netii na być w całości zmodernizowana do standardu światłowodowego.</w:t>
      </w:r>
    </w:p>
    <w:sectPr w:rsidR="00F11851" w:rsidRPr="005607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133E1" w14:textId="77777777" w:rsidR="00B82E1A" w:rsidRDefault="00B82E1A" w:rsidP="002111D2">
      <w:pPr>
        <w:spacing w:after="0" w:line="240" w:lineRule="auto"/>
      </w:pPr>
      <w:r>
        <w:separator/>
      </w:r>
    </w:p>
  </w:endnote>
  <w:endnote w:type="continuationSeparator" w:id="0">
    <w:p w14:paraId="0B4ED7A0" w14:textId="77777777" w:rsidR="00B82E1A" w:rsidRDefault="00B82E1A" w:rsidP="0021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FB6A6" w14:textId="77777777" w:rsidR="00B82E1A" w:rsidRDefault="00B82E1A" w:rsidP="002111D2">
      <w:pPr>
        <w:spacing w:after="0" w:line="240" w:lineRule="auto"/>
      </w:pPr>
      <w:r>
        <w:separator/>
      </w:r>
    </w:p>
  </w:footnote>
  <w:footnote w:type="continuationSeparator" w:id="0">
    <w:p w14:paraId="3F7A71AE" w14:textId="77777777" w:rsidR="00B82E1A" w:rsidRDefault="00B82E1A" w:rsidP="0021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E5FA" w14:textId="727FFCF2" w:rsidR="002111D2" w:rsidRDefault="002111D2">
    <w:pPr>
      <w:pStyle w:val="Nagwek"/>
    </w:pPr>
    <w:r>
      <w:rPr>
        <w:noProof/>
        <w:lang w:eastAsia="pl-PL"/>
      </w:rPr>
      <w:drawing>
        <wp:inline distT="0" distB="0" distL="0" distR="0" wp14:anchorId="3317C9E6" wp14:editId="6EC543F2">
          <wp:extent cx="1409700" cy="8198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ia_kolko_poziom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79" cy="82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B491D"/>
    <w:multiLevelType w:val="hybridMultilevel"/>
    <w:tmpl w:val="3062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1D"/>
    <w:rsid w:val="00002126"/>
    <w:rsid w:val="000030EA"/>
    <w:rsid w:val="00007B3C"/>
    <w:rsid w:val="00013D07"/>
    <w:rsid w:val="00070795"/>
    <w:rsid w:val="00103D8D"/>
    <w:rsid w:val="0011687E"/>
    <w:rsid w:val="001243C9"/>
    <w:rsid w:val="00131C29"/>
    <w:rsid w:val="00173512"/>
    <w:rsid w:val="00185D79"/>
    <w:rsid w:val="001B34D3"/>
    <w:rsid w:val="001C74FA"/>
    <w:rsid w:val="001E6DED"/>
    <w:rsid w:val="002111D2"/>
    <w:rsid w:val="00265A5A"/>
    <w:rsid w:val="00282086"/>
    <w:rsid w:val="00285DDB"/>
    <w:rsid w:val="003034C5"/>
    <w:rsid w:val="003158A9"/>
    <w:rsid w:val="003557AC"/>
    <w:rsid w:val="00361EF6"/>
    <w:rsid w:val="003840C2"/>
    <w:rsid w:val="003C7C91"/>
    <w:rsid w:val="00404437"/>
    <w:rsid w:val="00406F4F"/>
    <w:rsid w:val="00420B44"/>
    <w:rsid w:val="004248A9"/>
    <w:rsid w:val="004E7286"/>
    <w:rsid w:val="00560710"/>
    <w:rsid w:val="00575FD8"/>
    <w:rsid w:val="0058771D"/>
    <w:rsid w:val="00624AA8"/>
    <w:rsid w:val="00682BFD"/>
    <w:rsid w:val="00686A24"/>
    <w:rsid w:val="00692425"/>
    <w:rsid w:val="006962BA"/>
    <w:rsid w:val="006D3E0A"/>
    <w:rsid w:val="006D7389"/>
    <w:rsid w:val="00700A30"/>
    <w:rsid w:val="0071746A"/>
    <w:rsid w:val="00772074"/>
    <w:rsid w:val="00776016"/>
    <w:rsid w:val="00805478"/>
    <w:rsid w:val="00847268"/>
    <w:rsid w:val="008510D8"/>
    <w:rsid w:val="0089103E"/>
    <w:rsid w:val="008957B9"/>
    <w:rsid w:val="008A26C6"/>
    <w:rsid w:val="008A288B"/>
    <w:rsid w:val="008F1E39"/>
    <w:rsid w:val="00983FF1"/>
    <w:rsid w:val="00990085"/>
    <w:rsid w:val="009C2F4D"/>
    <w:rsid w:val="009D1023"/>
    <w:rsid w:val="009D430D"/>
    <w:rsid w:val="00A14403"/>
    <w:rsid w:val="00A24230"/>
    <w:rsid w:val="00A95C4B"/>
    <w:rsid w:val="00AB1D2A"/>
    <w:rsid w:val="00AC31C2"/>
    <w:rsid w:val="00AE2892"/>
    <w:rsid w:val="00B100AF"/>
    <w:rsid w:val="00B408F6"/>
    <w:rsid w:val="00B44B78"/>
    <w:rsid w:val="00B82E1A"/>
    <w:rsid w:val="00B83CFC"/>
    <w:rsid w:val="00B86313"/>
    <w:rsid w:val="00BD5B3E"/>
    <w:rsid w:val="00C41C33"/>
    <w:rsid w:val="00C74959"/>
    <w:rsid w:val="00CA4050"/>
    <w:rsid w:val="00CE166B"/>
    <w:rsid w:val="00D06A76"/>
    <w:rsid w:val="00D75241"/>
    <w:rsid w:val="00D80B44"/>
    <w:rsid w:val="00DC0325"/>
    <w:rsid w:val="00DC04EA"/>
    <w:rsid w:val="00DC2C77"/>
    <w:rsid w:val="00DC4FB6"/>
    <w:rsid w:val="00DE5967"/>
    <w:rsid w:val="00DF1FF3"/>
    <w:rsid w:val="00E061A2"/>
    <w:rsid w:val="00E13E8F"/>
    <w:rsid w:val="00E45430"/>
    <w:rsid w:val="00EC0586"/>
    <w:rsid w:val="00EC23D4"/>
    <w:rsid w:val="00EC356A"/>
    <w:rsid w:val="00EE2820"/>
    <w:rsid w:val="00EE3EEE"/>
    <w:rsid w:val="00EF149C"/>
    <w:rsid w:val="00F11851"/>
    <w:rsid w:val="00F40ECE"/>
    <w:rsid w:val="00F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788B1"/>
  <w15:docId w15:val="{9356A8E3-4B56-4E3F-99EB-C1B49352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7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6A2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2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3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873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F87339"/>
  </w:style>
  <w:style w:type="paragraph" w:styleId="Akapitzlist">
    <w:name w:val="List Paragraph"/>
    <w:basedOn w:val="Normalny"/>
    <w:uiPriority w:val="34"/>
    <w:qFormat/>
    <w:rsid w:val="001B34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1D2"/>
  </w:style>
  <w:style w:type="paragraph" w:styleId="Stopka">
    <w:name w:val="footer"/>
    <w:basedOn w:val="Normalny"/>
    <w:link w:val="Stopka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1D2"/>
  </w:style>
  <w:style w:type="character" w:styleId="Hipercze">
    <w:name w:val="Hyperlink"/>
    <w:basedOn w:val="Domylnaczcionkaakapitu"/>
    <w:uiPriority w:val="99"/>
    <w:unhideWhenUsed/>
    <w:rsid w:val="0071746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dia.netia.pl/pr/347270/netia-playery-z-nowoczesnym-interfejsem-uzytkown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NETIA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l.sandros@neuron.pl</dc:creator>
  <cp:lastModifiedBy>Dawid Bartkowski</cp:lastModifiedBy>
  <cp:revision>2</cp:revision>
  <dcterms:created xsi:type="dcterms:W3CDTF">2017-03-17T12:42:00Z</dcterms:created>
  <dcterms:modified xsi:type="dcterms:W3CDTF">2017-03-17T12:42:00Z</dcterms:modified>
</cp:coreProperties>
</file>