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EC687" w14:textId="4219F244" w:rsidR="00CA4050" w:rsidRPr="00560710" w:rsidRDefault="00CA4050" w:rsidP="00CA4050">
      <w:pPr>
        <w:jc w:val="right"/>
        <w:rPr>
          <w:rFonts w:ascii="Myriad Pro" w:hAnsi="Myriad Pro" w:cs="Arial"/>
          <w:sz w:val="24"/>
          <w:szCs w:val="24"/>
        </w:rPr>
      </w:pPr>
      <w:r w:rsidRPr="00560710">
        <w:rPr>
          <w:rFonts w:ascii="Myriad Pro" w:hAnsi="Myriad Pro" w:cs="Arial"/>
          <w:sz w:val="24"/>
          <w:szCs w:val="24"/>
        </w:rPr>
        <w:t xml:space="preserve">Warszawa, </w:t>
      </w:r>
      <w:r w:rsidR="00414861">
        <w:rPr>
          <w:rFonts w:ascii="Myriad Pro" w:hAnsi="Myriad Pro" w:cs="Arial"/>
          <w:sz w:val="24"/>
          <w:szCs w:val="24"/>
        </w:rPr>
        <w:t>21</w:t>
      </w:r>
      <w:r w:rsidR="001243C9">
        <w:rPr>
          <w:rFonts w:ascii="Myriad Pro" w:hAnsi="Myriad Pro" w:cs="Arial"/>
          <w:sz w:val="24"/>
          <w:szCs w:val="24"/>
        </w:rPr>
        <w:t xml:space="preserve"> marca</w:t>
      </w:r>
      <w:r w:rsidR="00D80B44" w:rsidRPr="00560710">
        <w:rPr>
          <w:rFonts w:ascii="Myriad Pro" w:hAnsi="Myriad Pro" w:cs="Arial"/>
          <w:sz w:val="24"/>
          <w:szCs w:val="24"/>
        </w:rPr>
        <w:t xml:space="preserve"> 2017</w:t>
      </w:r>
    </w:p>
    <w:p w14:paraId="390FE704" w14:textId="534725B7" w:rsidR="00CA4050" w:rsidRPr="00560710" w:rsidRDefault="00CA4050" w:rsidP="00AB1D2A">
      <w:pPr>
        <w:jc w:val="both"/>
        <w:rPr>
          <w:rFonts w:ascii="Myriad Pro" w:hAnsi="Myriad Pro" w:cs="Arial"/>
          <w:sz w:val="24"/>
          <w:szCs w:val="24"/>
        </w:rPr>
      </w:pPr>
      <w:r w:rsidRPr="00560710">
        <w:rPr>
          <w:rFonts w:ascii="Myriad Pro" w:hAnsi="Myriad Pro" w:cs="Arial"/>
          <w:sz w:val="24"/>
          <w:szCs w:val="24"/>
        </w:rPr>
        <w:t xml:space="preserve">Informacja prasowa </w:t>
      </w:r>
    </w:p>
    <w:p w14:paraId="465C1B65" w14:textId="393241AE" w:rsidR="00BD5B3E" w:rsidRDefault="00414861" w:rsidP="00BD5B3E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Światłowody Netii rozkwitają na wiosnę</w:t>
      </w:r>
    </w:p>
    <w:p w14:paraId="246DCD26" w14:textId="0E62D888" w:rsidR="00414861" w:rsidRPr="00414861" w:rsidRDefault="00414861" w:rsidP="00414861">
      <w:pPr>
        <w:jc w:val="both"/>
        <w:rPr>
          <w:rFonts w:ascii="Myriad Pro" w:hAnsi="Myriad Pro"/>
          <w:b/>
        </w:rPr>
      </w:pPr>
      <w:r w:rsidRPr="00414861">
        <w:rPr>
          <w:rFonts w:ascii="Myriad Pro" w:hAnsi="Myriad Pro"/>
          <w:b/>
        </w:rPr>
        <w:t xml:space="preserve">Netia rozpoczęła sprzedaż usług na łączach zmodernizowanych do standardu światłowodowego (oferta do 900 </w:t>
      </w:r>
      <w:proofErr w:type="spellStart"/>
      <w:r w:rsidRPr="00414861">
        <w:rPr>
          <w:rFonts w:ascii="Myriad Pro" w:hAnsi="Myriad Pro"/>
          <w:b/>
        </w:rPr>
        <w:t>Mb</w:t>
      </w:r>
      <w:proofErr w:type="spellEnd"/>
      <w:r w:rsidRPr="00414861">
        <w:rPr>
          <w:rFonts w:ascii="Myriad Pro" w:hAnsi="Myriad Pro"/>
          <w:b/>
        </w:rPr>
        <w:t>/s). Pakiet: szybki internet z TV i usługą mobilną z nielimitowanymi połączeniami głosowymi oraz 1 GB danych, dostępny je</w:t>
      </w:r>
      <w:r w:rsidRPr="00414861">
        <w:rPr>
          <w:rFonts w:ascii="Myriad Pro" w:hAnsi="Myriad Pro"/>
          <w:b/>
        </w:rPr>
        <w:t>st już za 69,90 zł miesięcznie!</w:t>
      </w:r>
    </w:p>
    <w:p w14:paraId="4BA36730" w14:textId="07921ACA" w:rsidR="00414861" w:rsidRPr="00414861" w:rsidRDefault="00414861" w:rsidP="00414861">
      <w:pPr>
        <w:jc w:val="both"/>
        <w:rPr>
          <w:rFonts w:ascii="Myriad Pro" w:hAnsi="Myriad Pro"/>
        </w:rPr>
      </w:pPr>
      <w:r w:rsidRPr="00414861">
        <w:rPr>
          <w:rFonts w:ascii="Myriad Pro" w:hAnsi="Myriad Pro"/>
        </w:rPr>
        <w:t xml:space="preserve">Bazowy wariant dostępu do internetu na zmodernizowanych sieciach to 100 </w:t>
      </w:r>
      <w:proofErr w:type="spellStart"/>
      <w:r w:rsidRPr="00414861">
        <w:rPr>
          <w:rFonts w:ascii="Myriad Pro" w:hAnsi="Myriad Pro"/>
        </w:rPr>
        <w:t>Mb</w:t>
      </w:r>
      <w:proofErr w:type="spellEnd"/>
      <w:r w:rsidRPr="00414861">
        <w:rPr>
          <w:rFonts w:ascii="Myriad Pro" w:hAnsi="Myriad Pro"/>
        </w:rPr>
        <w:t xml:space="preserve">/s. Dostępne są również opcje: do 300 i do 900 </w:t>
      </w:r>
      <w:proofErr w:type="spellStart"/>
      <w:r w:rsidRPr="00414861">
        <w:rPr>
          <w:rFonts w:ascii="Myriad Pro" w:hAnsi="Myriad Pro"/>
        </w:rPr>
        <w:t>Mb</w:t>
      </w:r>
      <w:proofErr w:type="spellEnd"/>
      <w:r w:rsidRPr="00414861">
        <w:rPr>
          <w:rFonts w:ascii="Myriad Pro" w:hAnsi="Myriad Pro"/>
        </w:rPr>
        <w:t>/s. Ceny to odpowiednio 49,90 zł, 5</w:t>
      </w:r>
      <w:r>
        <w:rPr>
          <w:rFonts w:ascii="Myriad Pro" w:hAnsi="Myriad Pro"/>
        </w:rPr>
        <w:t>9,90 zł i 79,90 zł miesięcznie.</w:t>
      </w:r>
    </w:p>
    <w:p w14:paraId="49895CC7" w14:textId="07784389" w:rsidR="00414861" w:rsidRPr="00414861" w:rsidRDefault="00414861" w:rsidP="00414861">
      <w:pPr>
        <w:jc w:val="both"/>
        <w:rPr>
          <w:rFonts w:ascii="Myriad Pro" w:hAnsi="Myriad Pro"/>
        </w:rPr>
      </w:pPr>
      <w:r w:rsidRPr="00414861">
        <w:rPr>
          <w:rFonts w:ascii="Myriad Pro" w:hAnsi="Myriad Pro"/>
          <w:b/>
        </w:rPr>
        <w:t>Jeszcze bardziej atrakcyjne są ceny pakietów: internet stacjonarny plus Telewizja Osobista.</w:t>
      </w:r>
      <w:r w:rsidRPr="00414861">
        <w:rPr>
          <w:rFonts w:ascii="Myriad Pro" w:hAnsi="Myriad Pro"/>
        </w:rPr>
        <w:t xml:space="preserve"> W opcji do 100 </w:t>
      </w:r>
      <w:proofErr w:type="spellStart"/>
      <w:r w:rsidRPr="00414861">
        <w:rPr>
          <w:rFonts w:ascii="Myriad Pro" w:hAnsi="Myriad Pro"/>
        </w:rPr>
        <w:t>Mb</w:t>
      </w:r>
      <w:proofErr w:type="spellEnd"/>
      <w:r w:rsidRPr="00414861">
        <w:rPr>
          <w:rFonts w:ascii="Myriad Pro" w:hAnsi="Myriad Pro"/>
        </w:rPr>
        <w:t xml:space="preserve">/s i pakietem TV Standard (109 kanałów, w tym 51 HD) od czwartego miesiąca pakiet kosztuje 79,90 zł. Przyspieszenie internetu do 300 </w:t>
      </w:r>
      <w:proofErr w:type="spellStart"/>
      <w:r w:rsidRPr="00414861">
        <w:rPr>
          <w:rFonts w:ascii="Myriad Pro" w:hAnsi="Myriad Pro"/>
        </w:rPr>
        <w:t>Mb</w:t>
      </w:r>
      <w:proofErr w:type="spellEnd"/>
      <w:r w:rsidRPr="00414861">
        <w:rPr>
          <w:rFonts w:ascii="Myriad Pro" w:hAnsi="Myriad Pro"/>
        </w:rPr>
        <w:t xml:space="preserve">/s to dodatkowe 10 zł miesięcznie, a do 900 </w:t>
      </w:r>
      <w:proofErr w:type="spellStart"/>
      <w:r>
        <w:rPr>
          <w:rFonts w:ascii="Myriad Pro" w:hAnsi="Myriad Pro"/>
        </w:rPr>
        <w:t>Mb</w:t>
      </w:r>
      <w:proofErr w:type="spellEnd"/>
      <w:r>
        <w:rPr>
          <w:rFonts w:ascii="Myriad Pro" w:hAnsi="Myriad Pro"/>
        </w:rPr>
        <w:t>/s kolejne 20 zł miesięcznie.</w:t>
      </w:r>
    </w:p>
    <w:p w14:paraId="17477464" w14:textId="51541330" w:rsidR="00414861" w:rsidRPr="00414861" w:rsidRDefault="00414861" w:rsidP="00414861">
      <w:pPr>
        <w:jc w:val="both"/>
        <w:rPr>
          <w:rFonts w:ascii="Myriad Pro" w:hAnsi="Myriad Pro"/>
        </w:rPr>
      </w:pPr>
      <w:r w:rsidRPr="00414861">
        <w:rPr>
          <w:rFonts w:ascii="Myriad Pro" w:hAnsi="Myriad Pro"/>
        </w:rPr>
        <w:t xml:space="preserve">Odpowiedniki tych ofert świadczone na łączach w starszych technologiach (do 20 lub do 50 </w:t>
      </w:r>
      <w:proofErr w:type="spellStart"/>
      <w:r w:rsidRPr="00414861">
        <w:rPr>
          <w:rFonts w:ascii="Myriad Pro" w:hAnsi="Myriad Pro"/>
        </w:rPr>
        <w:t>Mb</w:t>
      </w:r>
      <w:proofErr w:type="spellEnd"/>
      <w:r w:rsidRPr="00414861">
        <w:rPr>
          <w:rFonts w:ascii="Myriad Pro" w:hAnsi="Myriad Pro"/>
        </w:rPr>
        <w:t>/s) są o 10 zł miesięcznie tańsze (39,90 zł za internet solo i 69,90 zł/mi</w:t>
      </w:r>
      <w:r>
        <w:rPr>
          <w:rFonts w:ascii="Myriad Pro" w:hAnsi="Myriad Pro"/>
        </w:rPr>
        <w:t>esiąc za pakiet z TV Standard).</w:t>
      </w:r>
    </w:p>
    <w:p w14:paraId="2556C779" w14:textId="1B7E3E2A" w:rsidR="00414861" w:rsidRPr="00414861" w:rsidRDefault="00414861" w:rsidP="00414861">
      <w:pPr>
        <w:jc w:val="both"/>
        <w:rPr>
          <w:rFonts w:ascii="Myriad Pro" w:hAnsi="Myriad Pro"/>
          <w:b/>
        </w:rPr>
      </w:pPr>
      <w:r w:rsidRPr="00414861">
        <w:rPr>
          <w:rFonts w:ascii="Myriad Pro" w:hAnsi="Myriad Pro"/>
          <w:b/>
        </w:rPr>
        <w:t>Trzy mies</w:t>
      </w:r>
      <w:r w:rsidRPr="00414861">
        <w:rPr>
          <w:rFonts w:ascii="Myriad Pro" w:hAnsi="Myriad Pro"/>
          <w:b/>
        </w:rPr>
        <w:t>iące za pół ceny i inne gratisy</w:t>
      </w:r>
    </w:p>
    <w:p w14:paraId="67D327C4" w14:textId="0DE24205" w:rsidR="00414861" w:rsidRPr="00414861" w:rsidRDefault="00414861" w:rsidP="00414861">
      <w:pPr>
        <w:jc w:val="both"/>
        <w:rPr>
          <w:rFonts w:ascii="Myriad Pro" w:hAnsi="Myriad Pro"/>
        </w:rPr>
      </w:pPr>
      <w:r w:rsidRPr="00414861">
        <w:rPr>
          <w:rFonts w:ascii="Myriad Pro" w:hAnsi="Myriad Pro"/>
        </w:rPr>
        <w:t>Zarówno w przypadku ofert pakietowych (internet + TV), jak i zakupu dowolnego samodzielnego dostępu do internetu na sieci własnej Netii, przez pierwsze 3 miesiące za usłu</w:t>
      </w:r>
      <w:r>
        <w:rPr>
          <w:rFonts w:ascii="Myriad Pro" w:hAnsi="Myriad Pro"/>
        </w:rPr>
        <w:t>gi płaci się tylko połowę ceny.</w:t>
      </w:r>
    </w:p>
    <w:p w14:paraId="40DFBB1D" w14:textId="4C1FDBB3" w:rsidR="00414861" w:rsidRPr="00414861" w:rsidRDefault="00414861" w:rsidP="00414861">
      <w:pPr>
        <w:jc w:val="both"/>
        <w:rPr>
          <w:rFonts w:ascii="Myriad Pro" w:hAnsi="Myriad Pro"/>
        </w:rPr>
      </w:pPr>
      <w:r w:rsidRPr="00414861">
        <w:rPr>
          <w:rFonts w:ascii="Myriad Pro" w:hAnsi="Myriad Pro"/>
        </w:rPr>
        <w:t xml:space="preserve">Do każdej umowy na usługi na sieci własnej Netii (solo i pakiety) operator dodaje również </w:t>
      </w:r>
      <w:r w:rsidRPr="00414861">
        <w:rPr>
          <w:rFonts w:ascii="Myriad Pro" w:hAnsi="Myriad Pro"/>
          <w:b/>
        </w:rPr>
        <w:t>zupełnie za darmo usługę mobilną z nielimitowanymi połączeniami i pakietem 1 GB danych, o rynkowej wartości około 30 zł miesię</w:t>
      </w:r>
      <w:r w:rsidRPr="00414861">
        <w:rPr>
          <w:rFonts w:ascii="Myriad Pro" w:hAnsi="Myriad Pro"/>
          <w:b/>
        </w:rPr>
        <w:t>cznie.</w:t>
      </w:r>
    </w:p>
    <w:p w14:paraId="20DDE1C5" w14:textId="7FF75678" w:rsidR="00414861" w:rsidRPr="00414861" w:rsidRDefault="00414861" w:rsidP="00414861">
      <w:pPr>
        <w:jc w:val="both"/>
        <w:rPr>
          <w:rFonts w:ascii="Myriad Pro" w:hAnsi="Myriad Pro"/>
        </w:rPr>
      </w:pPr>
      <w:r w:rsidRPr="00414861">
        <w:rPr>
          <w:rFonts w:ascii="Myriad Pro" w:hAnsi="Myriad Pro"/>
        </w:rPr>
        <w:t xml:space="preserve">W pierwszym miesiącu Klienci mają dostęp do pełnej oferty blisko 200 kanałów (w tym około 100 w HD) oraz usługi o nazwie </w:t>
      </w:r>
      <w:proofErr w:type="spellStart"/>
      <w:r w:rsidRPr="00414861">
        <w:rPr>
          <w:rFonts w:ascii="Myriad Pro" w:hAnsi="Myriad Pro"/>
        </w:rPr>
        <w:t>Giganagrywarka</w:t>
      </w:r>
      <w:proofErr w:type="spellEnd"/>
      <w:r w:rsidRPr="00414861">
        <w:rPr>
          <w:rFonts w:ascii="Myriad Pro" w:hAnsi="Myriad Pro"/>
        </w:rPr>
        <w:t xml:space="preserve">, która pozwala m.in. na </w:t>
      </w:r>
      <w:r w:rsidRPr="00414861">
        <w:rPr>
          <w:rFonts w:ascii="Myriad Pro" w:hAnsi="Myriad Pro"/>
          <w:b/>
        </w:rPr>
        <w:t>oglądanie wybranych kanałów nawet do 7 dni wstecz i nagrywanie nieograniczonej liczby kanałów jednocześnie</w:t>
      </w:r>
      <w:r w:rsidRPr="00414861">
        <w:rPr>
          <w:rFonts w:ascii="Myriad Pro" w:hAnsi="Myriad Pro"/>
        </w:rPr>
        <w:t xml:space="preserve">, nawet przy braku prądu w mieszkaniu. Po okresie promocyjnym </w:t>
      </w:r>
      <w:proofErr w:type="spellStart"/>
      <w:r w:rsidRPr="00414861">
        <w:rPr>
          <w:rFonts w:ascii="Myriad Pro" w:hAnsi="Myriad Pro"/>
        </w:rPr>
        <w:t>Giganagrywarka</w:t>
      </w:r>
      <w:proofErr w:type="spellEnd"/>
      <w:r w:rsidRPr="00414861">
        <w:rPr>
          <w:rFonts w:ascii="Myriad Pro" w:hAnsi="Myriad Pro"/>
        </w:rPr>
        <w:t xml:space="preserve"> kosztuje 15 zł miesięcznie. Usługa </w:t>
      </w:r>
      <w:proofErr w:type="spellStart"/>
      <w:r w:rsidRPr="00414861">
        <w:rPr>
          <w:rFonts w:ascii="Myriad Pro" w:hAnsi="Myriad Pro"/>
        </w:rPr>
        <w:t>Multiro</w:t>
      </w:r>
      <w:r>
        <w:rPr>
          <w:rFonts w:ascii="Myriad Pro" w:hAnsi="Myriad Pro"/>
        </w:rPr>
        <w:t>om</w:t>
      </w:r>
      <w:proofErr w:type="spellEnd"/>
      <w:r>
        <w:rPr>
          <w:rFonts w:ascii="Myriad Pro" w:hAnsi="Myriad Pro"/>
        </w:rPr>
        <w:t>, to koszt 10 zł miesięcznie.</w:t>
      </w:r>
    </w:p>
    <w:p w14:paraId="3F411B37" w14:textId="086AC3AB" w:rsidR="00414861" w:rsidRPr="00414861" w:rsidRDefault="00414861" w:rsidP="00414861">
      <w:pPr>
        <w:jc w:val="both"/>
        <w:rPr>
          <w:rFonts w:ascii="Myriad Pro" w:hAnsi="Myriad Pro"/>
          <w:b/>
        </w:rPr>
      </w:pPr>
      <w:r w:rsidRPr="00414861">
        <w:rPr>
          <w:rFonts w:ascii="Myriad Pro" w:hAnsi="Myriad Pro"/>
          <w:b/>
        </w:rPr>
        <w:t>HBO HD 3 miesiąc</w:t>
      </w:r>
      <w:r>
        <w:rPr>
          <w:rFonts w:ascii="Myriad Pro" w:hAnsi="Myriad Pro"/>
          <w:b/>
        </w:rPr>
        <w:t>e za darmo, bez zobowiązań!</w:t>
      </w:r>
    </w:p>
    <w:p w14:paraId="7010FD34" w14:textId="108CD3BF" w:rsidR="00414861" w:rsidRPr="00414861" w:rsidRDefault="00414861" w:rsidP="00414861">
      <w:pPr>
        <w:jc w:val="both"/>
        <w:rPr>
          <w:rFonts w:ascii="Myriad Pro" w:hAnsi="Myriad Pro"/>
        </w:rPr>
      </w:pPr>
      <w:r w:rsidRPr="00414861">
        <w:rPr>
          <w:rFonts w:ascii="Myriad Pro" w:hAnsi="Myriad Pro"/>
        </w:rPr>
        <w:t>Kolejnym atrakcyjnym dodatkiem dla osób, które wybiorą pakiet z TV jest dostęp (zupełnie darmowy, bez zobowiązań) do usługi HBO GO, zapewniającej dostęp do bardzo bogatej oferty filmów i seriali, w t</w:t>
      </w:r>
      <w:r>
        <w:rPr>
          <w:rFonts w:ascii="Myriad Pro" w:hAnsi="Myriad Pro"/>
        </w:rPr>
        <w:t>ym takie hity jak "Gra o Tron".</w:t>
      </w:r>
    </w:p>
    <w:p w14:paraId="295C6F25" w14:textId="56CEB13F" w:rsidR="00414861" w:rsidRPr="00414861" w:rsidRDefault="00414861" w:rsidP="00414861">
      <w:pPr>
        <w:jc w:val="both"/>
        <w:rPr>
          <w:rFonts w:ascii="Myriad Pro" w:hAnsi="Myriad Pro"/>
        </w:rPr>
      </w:pPr>
      <w:r w:rsidRPr="00414861">
        <w:rPr>
          <w:rFonts w:ascii="Myriad Pro" w:hAnsi="Myriad Pro"/>
        </w:rPr>
        <w:t>Po okresie promocyjnym usługę HBO HD (3 kanały HBO i dostęp do HBO GO) można wykupić z umową terminową w cenie 25 zł miesięcznie.</w:t>
      </w:r>
    </w:p>
    <w:p w14:paraId="756CD0E8" w14:textId="66E0CC66" w:rsidR="00F11851" w:rsidRPr="00560710" w:rsidRDefault="00F11851" w:rsidP="00A95C4B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Style w:val="Pogrubienie"/>
          <w:rFonts w:ascii="Myriad Pro" w:hAnsi="Myriad Pro" w:cs="Tahoma"/>
          <w:color w:val="000000"/>
        </w:rPr>
        <w:t>O Netii</w:t>
      </w:r>
    </w:p>
    <w:p w14:paraId="6A9738E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Style w:val="Pogrubienie"/>
          <w:rFonts w:ascii="Myriad Pro" w:hAnsi="Myriad Pro" w:cs="Tahoma"/>
          <w:color w:val="000000"/>
        </w:rPr>
        <w:t>Netia dostarcza kompleksowe, przyjazne w użytkowaniu rozwiązania on-line oraz multimedialną rozrywkę. Usługi skierowane są do użytkowników prywatnych, firm oraz instytucji.</w:t>
      </w:r>
    </w:p>
    <w:p w14:paraId="466F1A63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lastRenderedPageBreak/>
        <w:t xml:space="preserve">Grupa Netia to jeden z największych operatorów telekomunikacyjnych na polskim rynku. Zatrudnia niemal 2 tys. osób w 70 lokalizacjach w całej Polski. W skład Grupy Kapitałowej wchodzą m.in.: Netia S.A., </w:t>
      </w:r>
      <w:proofErr w:type="spellStart"/>
      <w:r w:rsidRPr="00560710">
        <w:rPr>
          <w:rFonts w:ascii="Myriad Pro" w:hAnsi="Myriad Pro" w:cs="Tahoma"/>
          <w:color w:val="000000"/>
        </w:rPr>
        <w:t>Internetia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o.o., Telefonia Dialog Sp. z o.o., </w:t>
      </w:r>
      <w:proofErr w:type="spellStart"/>
      <w:r w:rsidRPr="00560710">
        <w:rPr>
          <w:rFonts w:ascii="Myriad Pro" w:hAnsi="Myriad Pro" w:cs="Tahoma"/>
          <w:color w:val="000000"/>
        </w:rPr>
        <w:t>Petrotel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o.o., TK Telekom Sp. z o.o.</w:t>
      </w:r>
    </w:p>
    <w:p w14:paraId="2F541657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Netia (jako R.P. Telekom) została założona na początku lat 90. ubiegłego wieku przez grupę polskich przedsiębiorców - pasjonatów, wspieranych przez amerykańskich inwestorów z sektora telekomunikacyjnego. Początkowo świadczyła usługi połączeń głosowych, poszerzając ofertę m.in. o usługi transmisji danych, szerokopasmowego dostępu do Internetu,  czy płatnej telewizji cyfrowej.</w:t>
      </w:r>
    </w:p>
    <w:p w14:paraId="47E9E14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Od 2000 roku akcje Spółki notowane są na Giełdzie Papierów Wartościowych w Warszawie. Większość akcji jest w posiadaniu polskich inwestorów (Mennica Polska, FIP 11 FIZ, Nationale-Nederlanden OFE, </w:t>
      </w:r>
      <w:proofErr w:type="spellStart"/>
      <w:r w:rsidRPr="00560710">
        <w:rPr>
          <w:rFonts w:ascii="Myriad Pro" w:hAnsi="Myriad Pro" w:cs="Tahoma"/>
          <w:color w:val="000000"/>
        </w:rPr>
        <w:t>Aviva</w:t>
      </w:r>
      <w:proofErr w:type="spellEnd"/>
      <w:r w:rsidRPr="00560710">
        <w:rPr>
          <w:rFonts w:ascii="Myriad Pro" w:hAnsi="Myriad Pro" w:cs="Tahoma"/>
          <w:color w:val="000000"/>
        </w:rPr>
        <w:t xml:space="preserve"> OFE, PZU OFE "Złota Jesień").</w:t>
      </w:r>
    </w:p>
    <w:p w14:paraId="7274E45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Światłowodowa sieć szkieletowa, którą dysponuje Grupa Netia ma blisko 20 tys. km długości i łączy sieci metropolitalne Grupy w ponad 50 miastach oraz zapewnia kilkanaście niezależnych połączeń międzynarodowych. Liczba obiektów telekomunikacyjnych (są to m.in. budynki, szafy, kontenery, maszty), należących do Grupy Netia przekracza 30 tys., a liczba węzłów sieciowych (</w:t>
      </w:r>
      <w:proofErr w:type="spellStart"/>
      <w:r w:rsidRPr="00560710">
        <w:rPr>
          <w:rFonts w:ascii="Myriad Pro" w:hAnsi="Myriad Pro" w:cs="Tahoma"/>
          <w:color w:val="000000"/>
        </w:rPr>
        <w:t>PoP</w:t>
      </w:r>
      <w:proofErr w:type="spellEnd"/>
      <w:r w:rsidRPr="00560710">
        <w:rPr>
          <w:rFonts w:ascii="Myriad Pro" w:hAnsi="Myriad Pro" w:cs="Tahoma"/>
          <w:color w:val="000000"/>
        </w:rPr>
        <w:t>) to ponad 81 tys. sztuk.</w:t>
      </w:r>
    </w:p>
    <w:p w14:paraId="0968E59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Szacuje się, że Netia dociera ze swoją siecią do ponad 70 proc. biurowców klasy A i B w Polsce. W zasięgu własnych sieci dostępowych spółek Grupy Netia znajduje się ponad 2,5 mln lokali.</w:t>
      </w:r>
    </w:p>
    <w:p w14:paraId="413FFDB5" w14:textId="4FDD4F1D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Już co trzecie łącze własne spółek Grupy Netia pozwala na przesyłanie danych z prędkością powyżej 100 </w:t>
      </w:r>
      <w:proofErr w:type="spellStart"/>
      <w:r w:rsidRPr="00560710">
        <w:rPr>
          <w:rFonts w:ascii="Myriad Pro" w:hAnsi="Myriad Pro" w:cs="Tahoma"/>
          <w:color w:val="000000"/>
        </w:rPr>
        <w:t>Mb</w:t>
      </w:r>
      <w:proofErr w:type="spellEnd"/>
      <w:r w:rsidRPr="00560710">
        <w:rPr>
          <w:rFonts w:ascii="Myriad Pro" w:hAnsi="Myriad Pro" w:cs="Tahoma"/>
          <w:color w:val="000000"/>
        </w:rPr>
        <w:t>/s. W ramach projektu Sieć XXI wieku, w 2020 roku sieć Netii na być w całości zmodernizowana do standardu światłowodowego.</w:t>
      </w:r>
      <w:bookmarkStart w:id="0" w:name="_GoBack"/>
      <w:bookmarkEnd w:id="0"/>
    </w:p>
    <w:sectPr w:rsidR="00F11851" w:rsidRPr="005607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3999C" w14:textId="77777777" w:rsidR="00EB7DB8" w:rsidRDefault="00EB7DB8" w:rsidP="002111D2">
      <w:pPr>
        <w:spacing w:after="0" w:line="240" w:lineRule="auto"/>
      </w:pPr>
      <w:r>
        <w:separator/>
      </w:r>
    </w:p>
  </w:endnote>
  <w:endnote w:type="continuationSeparator" w:id="0">
    <w:p w14:paraId="25106B2E" w14:textId="77777777" w:rsidR="00EB7DB8" w:rsidRDefault="00EB7DB8" w:rsidP="002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F687C" w14:textId="77777777" w:rsidR="00EB7DB8" w:rsidRDefault="00EB7DB8" w:rsidP="002111D2">
      <w:pPr>
        <w:spacing w:after="0" w:line="240" w:lineRule="auto"/>
      </w:pPr>
      <w:r>
        <w:separator/>
      </w:r>
    </w:p>
  </w:footnote>
  <w:footnote w:type="continuationSeparator" w:id="0">
    <w:p w14:paraId="6761FBE5" w14:textId="77777777" w:rsidR="00EB7DB8" w:rsidRDefault="00EB7DB8" w:rsidP="002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E5FA" w14:textId="727FFCF2" w:rsidR="002111D2" w:rsidRDefault="002111D2">
    <w:pPr>
      <w:pStyle w:val="Nagwek"/>
    </w:pPr>
    <w:r>
      <w:rPr>
        <w:noProof/>
        <w:lang w:eastAsia="pl-PL"/>
      </w:rPr>
      <w:drawing>
        <wp:inline distT="0" distB="0" distL="0" distR="0" wp14:anchorId="3317C9E6" wp14:editId="6EC543F2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B491D"/>
    <w:multiLevelType w:val="hybridMultilevel"/>
    <w:tmpl w:val="3062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D"/>
    <w:rsid w:val="00002126"/>
    <w:rsid w:val="000030EA"/>
    <w:rsid w:val="00007B3C"/>
    <w:rsid w:val="00013D07"/>
    <w:rsid w:val="00070795"/>
    <w:rsid w:val="00103D8D"/>
    <w:rsid w:val="0011687E"/>
    <w:rsid w:val="001243C9"/>
    <w:rsid w:val="00131C29"/>
    <w:rsid w:val="00173512"/>
    <w:rsid w:val="00185D79"/>
    <w:rsid w:val="001B34D3"/>
    <w:rsid w:val="001C74FA"/>
    <w:rsid w:val="001E6DED"/>
    <w:rsid w:val="002111D2"/>
    <w:rsid w:val="00265A5A"/>
    <w:rsid w:val="00282086"/>
    <w:rsid w:val="00285DDB"/>
    <w:rsid w:val="003034C5"/>
    <w:rsid w:val="003158A9"/>
    <w:rsid w:val="003557AC"/>
    <w:rsid w:val="00361EF6"/>
    <w:rsid w:val="003840C2"/>
    <w:rsid w:val="003C7C91"/>
    <w:rsid w:val="00404437"/>
    <w:rsid w:val="00406F4F"/>
    <w:rsid w:val="00414861"/>
    <w:rsid w:val="00420B44"/>
    <w:rsid w:val="004248A9"/>
    <w:rsid w:val="004E7286"/>
    <w:rsid w:val="00560710"/>
    <w:rsid w:val="00575FD8"/>
    <w:rsid w:val="0058771D"/>
    <w:rsid w:val="00624AA8"/>
    <w:rsid w:val="00682BFD"/>
    <w:rsid w:val="00686A24"/>
    <w:rsid w:val="00692425"/>
    <w:rsid w:val="006962BA"/>
    <w:rsid w:val="006D3E0A"/>
    <w:rsid w:val="006D7389"/>
    <w:rsid w:val="00700A30"/>
    <w:rsid w:val="0071746A"/>
    <w:rsid w:val="00772074"/>
    <w:rsid w:val="00776016"/>
    <w:rsid w:val="00805478"/>
    <w:rsid w:val="00847268"/>
    <w:rsid w:val="008510D8"/>
    <w:rsid w:val="0089103E"/>
    <w:rsid w:val="008957B9"/>
    <w:rsid w:val="008A26C6"/>
    <w:rsid w:val="008A288B"/>
    <w:rsid w:val="008F1E39"/>
    <w:rsid w:val="00983FF1"/>
    <w:rsid w:val="00990085"/>
    <w:rsid w:val="009C2F4D"/>
    <w:rsid w:val="009D1023"/>
    <w:rsid w:val="009D430D"/>
    <w:rsid w:val="00A14403"/>
    <w:rsid w:val="00A24230"/>
    <w:rsid w:val="00A95C4B"/>
    <w:rsid w:val="00AB1D2A"/>
    <w:rsid w:val="00AC31C2"/>
    <w:rsid w:val="00AE2892"/>
    <w:rsid w:val="00B100AF"/>
    <w:rsid w:val="00B408F6"/>
    <w:rsid w:val="00B44B78"/>
    <w:rsid w:val="00B82E1A"/>
    <w:rsid w:val="00B83CFC"/>
    <w:rsid w:val="00B86313"/>
    <w:rsid w:val="00BD5B3E"/>
    <w:rsid w:val="00C41C33"/>
    <w:rsid w:val="00C74959"/>
    <w:rsid w:val="00CA4050"/>
    <w:rsid w:val="00CE166B"/>
    <w:rsid w:val="00D06A76"/>
    <w:rsid w:val="00D75241"/>
    <w:rsid w:val="00D80B44"/>
    <w:rsid w:val="00DC0325"/>
    <w:rsid w:val="00DC04EA"/>
    <w:rsid w:val="00DC2C77"/>
    <w:rsid w:val="00DC4FB6"/>
    <w:rsid w:val="00DE5967"/>
    <w:rsid w:val="00DF1FF3"/>
    <w:rsid w:val="00E061A2"/>
    <w:rsid w:val="00E13E8F"/>
    <w:rsid w:val="00E45430"/>
    <w:rsid w:val="00EB7DB8"/>
    <w:rsid w:val="00EC0586"/>
    <w:rsid w:val="00EC23D4"/>
    <w:rsid w:val="00EC356A"/>
    <w:rsid w:val="00EE2820"/>
    <w:rsid w:val="00EE3EEE"/>
    <w:rsid w:val="00EF149C"/>
    <w:rsid w:val="00F11851"/>
    <w:rsid w:val="00F40ECE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88B1"/>
  <w15:docId w15:val="{9356A8E3-4B56-4E3F-99EB-C1B4935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87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87339"/>
  </w:style>
  <w:style w:type="paragraph" w:styleId="Akapitzlist">
    <w:name w:val="List Paragraph"/>
    <w:basedOn w:val="Normalny"/>
    <w:uiPriority w:val="34"/>
    <w:qFormat/>
    <w:rsid w:val="001B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D2"/>
  </w:style>
  <w:style w:type="paragraph" w:styleId="Stopka">
    <w:name w:val="footer"/>
    <w:basedOn w:val="Normalny"/>
    <w:link w:val="Stopka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D2"/>
  </w:style>
  <w:style w:type="character" w:styleId="Hipercze">
    <w:name w:val="Hyperlink"/>
    <w:basedOn w:val="Domylnaczcionkaakapitu"/>
    <w:uiPriority w:val="99"/>
    <w:unhideWhenUsed/>
    <w:rsid w:val="007174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l.sandros@neuron.pl</dc:creator>
  <cp:lastModifiedBy>Dawid Bartkowski</cp:lastModifiedBy>
  <cp:revision>2</cp:revision>
  <dcterms:created xsi:type="dcterms:W3CDTF">2017-03-21T15:25:00Z</dcterms:created>
  <dcterms:modified xsi:type="dcterms:W3CDTF">2017-03-21T15:25:00Z</dcterms:modified>
</cp:coreProperties>
</file>