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8" w:rsidRPr="00D52469" w:rsidRDefault="00A35BAB" w:rsidP="00647E38">
      <w:pPr>
        <w:rPr>
          <w:rFonts w:asciiTheme="minorHAnsi" w:hAnsiTheme="minorHAnsi" w:cs="Arial"/>
          <w:sz w:val="22"/>
          <w:szCs w:val="22"/>
        </w:rPr>
      </w:pPr>
      <w:r w:rsidRPr="00D52469">
        <w:rPr>
          <w:rFonts w:asciiTheme="minorHAnsi" w:hAnsiTheme="minorHAnsi" w:cs="Arial"/>
          <w:sz w:val="22"/>
          <w:szCs w:val="22"/>
        </w:rPr>
        <w:t>Informacja Prasowa</w:t>
      </w:r>
    </w:p>
    <w:p w:rsidR="0080559F" w:rsidRPr="00E72FCF" w:rsidRDefault="00386892" w:rsidP="001B2BB3">
      <w:pPr>
        <w:spacing w:after="360"/>
        <w:rPr>
          <w:rFonts w:asciiTheme="minorHAnsi" w:hAnsiTheme="minorHAnsi" w:cs="Arial"/>
          <w:b/>
          <w:sz w:val="32"/>
        </w:rPr>
      </w:pPr>
      <w:r w:rsidRPr="00D52469">
        <w:rPr>
          <w:rFonts w:asciiTheme="minorHAnsi" w:hAnsiTheme="minorHAnsi" w:cs="Arial"/>
          <w:sz w:val="22"/>
          <w:szCs w:val="22"/>
        </w:rPr>
        <w:t xml:space="preserve">Wrocław, </w:t>
      </w:r>
      <w:r w:rsidR="00CC2A2A">
        <w:rPr>
          <w:rFonts w:asciiTheme="minorHAnsi" w:hAnsiTheme="minorHAnsi" w:cs="Arial"/>
          <w:sz w:val="22"/>
          <w:szCs w:val="22"/>
        </w:rPr>
        <w:t>27</w:t>
      </w:r>
      <w:r w:rsidR="007121F5" w:rsidRPr="00D52469">
        <w:rPr>
          <w:rFonts w:asciiTheme="minorHAnsi" w:hAnsiTheme="minorHAnsi" w:cs="Arial"/>
          <w:sz w:val="22"/>
          <w:szCs w:val="22"/>
        </w:rPr>
        <w:t xml:space="preserve"> lipca</w:t>
      </w:r>
      <w:r w:rsidRPr="00D52469">
        <w:rPr>
          <w:rFonts w:asciiTheme="minorHAnsi" w:hAnsiTheme="minorHAnsi" w:cs="Arial"/>
          <w:sz w:val="22"/>
          <w:szCs w:val="22"/>
        </w:rPr>
        <w:t xml:space="preserve"> </w:t>
      </w:r>
      <w:r w:rsidR="00F873F0" w:rsidRPr="001B2BB3">
        <w:rPr>
          <w:rFonts w:asciiTheme="minorHAnsi" w:hAnsiTheme="minorHAnsi" w:cs="Arial"/>
          <w:b/>
        </w:rPr>
        <w:t xml:space="preserve"> </w:t>
      </w:r>
    </w:p>
    <w:p w:rsidR="001B2BB3" w:rsidRPr="00E72FCF" w:rsidRDefault="001B2BB3" w:rsidP="00E72FCF">
      <w:pPr>
        <w:spacing w:after="240"/>
        <w:rPr>
          <w:rFonts w:asciiTheme="minorHAnsi" w:hAnsiTheme="minorHAnsi" w:cs="Arial"/>
          <w:b/>
          <w:sz w:val="32"/>
        </w:rPr>
      </w:pPr>
      <w:r w:rsidRPr="00E72FCF">
        <w:rPr>
          <w:rFonts w:asciiTheme="minorHAnsi" w:hAnsiTheme="minorHAnsi" w:cs="Arial"/>
          <w:b/>
          <w:sz w:val="32"/>
        </w:rPr>
        <w:t xml:space="preserve">EFL finansuje </w:t>
      </w:r>
      <w:r w:rsidR="004760DA" w:rsidRPr="00E72FCF">
        <w:rPr>
          <w:rFonts w:asciiTheme="minorHAnsi" w:hAnsiTheme="minorHAnsi" w:cs="Arial"/>
          <w:b/>
          <w:sz w:val="32"/>
        </w:rPr>
        <w:t>samolot</w:t>
      </w:r>
      <w:r w:rsidRPr="00E72FCF">
        <w:rPr>
          <w:rFonts w:asciiTheme="minorHAnsi" w:hAnsiTheme="minorHAnsi" w:cs="Arial"/>
          <w:b/>
          <w:sz w:val="32"/>
        </w:rPr>
        <w:t>y</w:t>
      </w:r>
      <w:r w:rsidRPr="00E72FCF">
        <w:rPr>
          <w:rFonts w:asciiTheme="minorHAnsi" w:eastAsiaTheme="minorHAnsi" w:hAnsiTheme="minorHAnsi"/>
          <w:b/>
          <w:sz w:val="32"/>
        </w:rPr>
        <w:t xml:space="preserve"> Beechcraft</w:t>
      </w:r>
      <w:r w:rsidR="004760DA" w:rsidRPr="00E72FCF">
        <w:rPr>
          <w:rFonts w:asciiTheme="minorHAnsi" w:hAnsiTheme="minorHAnsi" w:cs="Arial"/>
          <w:b/>
          <w:sz w:val="32"/>
        </w:rPr>
        <w:t xml:space="preserve"> King Air</w:t>
      </w:r>
      <w:r w:rsidR="00D10040" w:rsidRPr="00E72FCF">
        <w:rPr>
          <w:rFonts w:asciiTheme="minorHAnsi" w:hAnsiTheme="minorHAnsi" w:cs="Arial"/>
          <w:b/>
          <w:sz w:val="32"/>
        </w:rPr>
        <w:t xml:space="preserve"> sprzeda</w:t>
      </w:r>
      <w:r w:rsidRPr="00E72FCF">
        <w:rPr>
          <w:rFonts w:asciiTheme="minorHAnsi" w:hAnsiTheme="minorHAnsi" w:cs="Arial"/>
          <w:b/>
          <w:sz w:val="32"/>
        </w:rPr>
        <w:t>wane</w:t>
      </w:r>
      <w:r w:rsidR="00D10040" w:rsidRPr="00E72FCF">
        <w:rPr>
          <w:rFonts w:asciiTheme="minorHAnsi" w:hAnsiTheme="minorHAnsi" w:cs="Arial"/>
          <w:b/>
          <w:sz w:val="32"/>
        </w:rPr>
        <w:t xml:space="preserve"> w Polsce </w:t>
      </w:r>
    </w:p>
    <w:p w:rsidR="00D879F5" w:rsidRPr="00E72FCF" w:rsidRDefault="003174BE" w:rsidP="00E03FD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2FCF">
        <w:rPr>
          <w:rFonts w:asciiTheme="minorHAnsi" w:hAnsiTheme="minorHAnsi" w:cstheme="minorHAnsi"/>
          <w:b/>
          <w:sz w:val="22"/>
          <w:szCs w:val="22"/>
        </w:rPr>
        <w:t xml:space="preserve">Rynek leasingu samolotów </w:t>
      </w:r>
      <w:r w:rsidR="00B517AD" w:rsidRPr="00E72FCF">
        <w:rPr>
          <w:rFonts w:asciiTheme="minorHAnsi" w:hAnsiTheme="minorHAnsi" w:cstheme="minorHAnsi"/>
          <w:b/>
          <w:sz w:val="22"/>
          <w:szCs w:val="22"/>
        </w:rPr>
        <w:t>w Polsce zyskuje na znaczeniu</w:t>
      </w:r>
      <w:r w:rsidR="00852F8B" w:rsidRPr="00E72FCF">
        <w:rPr>
          <w:rFonts w:asciiTheme="minorHAnsi" w:hAnsiTheme="minorHAnsi" w:cstheme="minorHAnsi"/>
          <w:b/>
          <w:sz w:val="22"/>
          <w:szCs w:val="22"/>
        </w:rPr>
        <w:t>. EFL od 1997 roku sfinansował ponad 30 różnych samolotów</w:t>
      </w:r>
      <w:r w:rsidR="00852F8B" w:rsidRPr="00D9544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9544F" w:rsidRPr="00D9544F">
        <w:rPr>
          <w:rFonts w:asciiTheme="minorHAnsi" w:eastAsiaTheme="minorHAnsi" w:hAnsiTheme="minorHAnsi" w:cstheme="minorHAnsi"/>
          <w:b/>
          <w:sz w:val="22"/>
          <w:szCs w:val="22"/>
        </w:rPr>
        <w:t>Beechcraft</w:t>
      </w:r>
      <w:r w:rsidR="00D9544F" w:rsidRPr="00E72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F8B" w:rsidRPr="00E72FCF">
        <w:rPr>
          <w:rFonts w:asciiTheme="minorHAnsi" w:hAnsiTheme="minorHAnsi" w:cstheme="minorHAnsi"/>
          <w:b/>
          <w:sz w:val="22"/>
          <w:szCs w:val="22"/>
        </w:rPr>
        <w:t xml:space="preserve">King Air jest </w:t>
      </w:r>
      <w:r w:rsidR="005D7E4A" w:rsidRPr="00E72FCF">
        <w:rPr>
          <w:rFonts w:asciiTheme="minorHAnsi" w:hAnsiTheme="minorHAnsi" w:cstheme="minorHAnsi"/>
          <w:b/>
          <w:sz w:val="22"/>
          <w:szCs w:val="22"/>
        </w:rPr>
        <w:t>najnowocześniejszym statkiem powietrznym, który spółka wyleasingowała w dotychczasowej historii.</w:t>
      </w:r>
    </w:p>
    <w:p w:rsidR="008213EA" w:rsidRPr="00E72FCF" w:rsidRDefault="00D46E31" w:rsidP="00E03FD1">
      <w:pPr>
        <w:autoSpaceDE w:val="0"/>
        <w:autoSpaceDN w:val="0"/>
        <w:adjustRightInd w:val="0"/>
        <w:spacing w:after="12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72FCF">
        <w:rPr>
          <w:rFonts w:asciiTheme="minorHAnsi" w:hAnsiTheme="minorHAnsi" w:cstheme="minorHAnsi"/>
          <w:sz w:val="22"/>
          <w:szCs w:val="22"/>
        </w:rPr>
        <w:t>FirmaTextron Aviation</w:t>
      </w:r>
      <w:r w:rsidR="003D299F" w:rsidRPr="00E72FCF">
        <w:rPr>
          <w:rFonts w:asciiTheme="minorHAnsi" w:hAnsiTheme="minorHAnsi" w:cstheme="minorHAnsi"/>
          <w:sz w:val="22"/>
          <w:szCs w:val="22"/>
        </w:rPr>
        <w:t xml:space="preserve"> produkuje nie tylko </w:t>
      </w:r>
      <w:r w:rsidR="005D7E4A" w:rsidRPr="00E72FCF">
        <w:rPr>
          <w:rFonts w:asciiTheme="minorHAnsi" w:hAnsiTheme="minorHAnsi" w:cstheme="minorHAnsi"/>
          <w:sz w:val="22"/>
          <w:szCs w:val="22"/>
        </w:rPr>
        <w:t>samoloty turbośmigłowe</w:t>
      </w:r>
      <w:r w:rsidR="005D7E4A" w:rsidRPr="00E72FC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D7E4A" w:rsidRPr="00E72FCF">
        <w:rPr>
          <w:rFonts w:asciiTheme="minorHAnsi" w:eastAsiaTheme="minorHAnsi" w:hAnsiTheme="minorHAnsi" w:cstheme="minorHAnsi"/>
          <w:sz w:val="22"/>
          <w:szCs w:val="22"/>
        </w:rPr>
        <w:t>Beechcraft King Air</w:t>
      </w:r>
      <w:r w:rsidR="003D299F" w:rsidRPr="00E72FCF">
        <w:rPr>
          <w:rFonts w:asciiTheme="minorHAnsi" w:eastAsiaTheme="minorHAnsi" w:hAnsiTheme="minorHAnsi" w:cstheme="minorHAnsi"/>
          <w:b/>
          <w:sz w:val="22"/>
          <w:szCs w:val="22"/>
        </w:rPr>
        <w:t xml:space="preserve">, </w:t>
      </w:r>
      <w:r w:rsidR="003D299F" w:rsidRPr="00E72FCF">
        <w:rPr>
          <w:rFonts w:asciiTheme="minorHAnsi" w:eastAsiaTheme="minorHAnsi" w:hAnsiTheme="minorHAnsi" w:cstheme="minorHAnsi"/>
          <w:sz w:val="22"/>
          <w:szCs w:val="22"/>
        </w:rPr>
        <w:t>ale również</w:t>
      </w:r>
      <w:r w:rsidRPr="00E72FCF">
        <w:rPr>
          <w:rFonts w:asciiTheme="minorHAnsi" w:hAnsiTheme="minorHAnsi" w:cstheme="minorHAnsi"/>
          <w:sz w:val="22"/>
          <w:szCs w:val="22"/>
        </w:rPr>
        <w:t xml:space="preserve"> tłokowe awionetki</w:t>
      </w:r>
      <w:r w:rsidR="003D299F" w:rsidRPr="00E72FCF">
        <w:rPr>
          <w:rFonts w:asciiTheme="minorHAnsi" w:hAnsiTheme="minorHAnsi" w:cstheme="minorHAnsi"/>
          <w:sz w:val="22"/>
          <w:szCs w:val="22"/>
        </w:rPr>
        <w:t xml:space="preserve"> czy</w:t>
      </w:r>
      <w:r w:rsidRPr="00E72FCF">
        <w:rPr>
          <w:rFonts w:asciiTheme="minorHAnsi" w:hAnsiTheme="minorHAnsi" w:cstheme="minorHAnsi"/>
          <w:sz w:val="22"/>
          <w:szCs w:val="22"/>
        </w:rPr>
        <w:t xml:space="preserve"> biznesowe odrzutowce</w:t>
      </w:r>
      <w:r w:rsidR="00CE657D" w:rsidRPr="00E72FCF">
        <w:rPr>
          <w:rFonts w:asciiTheme="minorHAnsi" w:hAnsiTheme="minorHAnsi" w:cstheme="minorHAnsi"/>
          <w:sz w:val="22"/>
          <w:szCs w:val="22"/>
        </w:rPr>
        <w:t>,</w:t>
      </w:r>
      <w:r w:rsidR="00E72FCF">
        <w:rPr>
          <w:rFonts w:asciiTheme="minorHAnsi" w:hAnsiTheme="minorHAnsi" w:cstheme="minorHAnsi"/>
          <w:sz w:val="22"/>
          <w:szCs w:val="22"/>
        </w:rPr>
        <w:t xml:space="preserve"> których</w:t>
      </w:r>
      <w:r w:rsidRPr="00E72FCF">
        <w:rPr>
          <w:rFonts w:asciiTheme="minorHAnsi" w:hAnsiTheme="minorHAnsi" w:cstheme="minorHAnsi"/>
          <w:sz w:val="22"/>
          <w:szCs w:val="22"/>
        </w:rPr>
        <w:t xml:space="preserve"> kilka sztuk </w:t>
      </w:r>
      <w:r w:rsidR="00E72FCF">
        <w:rPr>
          <w:rFonts w:asciiTheme="minorHAnsi" w:hAnsiTheme="minorHAnsi" w:cstheme="minorHAnsi"/>
          <w:sz w:val="22"/>
          <w:szCs w:val="22"/>
        </w:rPr>
        <w:t>zostało sprzedanych</w:t>
      </w:r>
      <w:r w:rsidRPr="00E72FCF">
        <w:rPr>
          <w:rFonts w:asciiTheme="minorHAnsi" w:hAnsiTheme="minorHAnsi" w:cstheme="minorHAnsi"/>
          <w:sz w:val="22"/>
          <w:szCs w:val="22"/>
        </w:rPr>
        <w:t xml:space="preserve"> w ubiegłym roku w Polsce. </w:t>
      </w:r>
      <w:r w:rsidR="00D879F5" w:rsidRPr="00E72FCF">
        <w:rPr>
          <w:rFonts w:asciiTheme="minorHAnsi" w:hAnsiTheme="minorHAnsi" w:cstheme="minorHAnsi"/>
          <w:sz w:val="22"/>
          <w:szCs w:val="22"/>
        </w:rPr>
        <w:t xml:space="preserve">Przedstawiciele </w:t>
      </w:r>
      <w:r w:rsidR="002E48CB" w:rsidRPr="00E72FCF">
        <w:rPr>
          <w:rFonts w:asciiTheme="minorHAnsi" w:hAnsiTheme="minorHAnsi" w:cstheme="minorHAnsi"/>
          <w:sz w:val="22"/>
          <w:szCs w:val="22"/>
        </w:rPr>
        <w:t xml:space="preserve">EFL </w:t>
      </w:r>
      <w:r w:rsidR="00D879F5" w:rsidRPr="00E72FCF">
        <w:rPr>
          <w:rFonts w:asciiTheme="minorHAnsi" w:hAnsiTheme="minorHAnsi" w:cstheme="minorHAnsi"/>
          <w:sz w:val="22"/>
          <w:szCs w:val="22"/>
        </w:rPr>
        <w:t>podkreślają, że</w:t>
      </w:r>
      <w:r w:rsidR="00715A96" w:rsidRPr="00E72FCF">
        <w:rPr>
          <w:rFonts w:asciiTheme="minorHAnsi" w:hAnsiTheme="minorHAnsi" w:cstheme="minorHAnsi"/>
          <w:sz w:val="22"/>
          <w:szCs w:val="22"/>
        </w:rPr>
        <w:t xml:space="preserve"> choć</w:t>
      </w:r>
      <w:r w:rsidR="00507645" w:rsidRPr="00E72FCF">
        <w:rPr>
          <w:rFonts w:asciiTheme="minorHAnsi" w:hAnsiTheme="minorHAnsi" w:cstheme="minorHAnsi"/>
          <w:sz w:val="22"/>
          <w:szCs w:val="22"/>
        </w:rPr>
        <w:t xml:space="preserve"> w kwestii „powietrznych zakupów” daleko nam jeszcze do Europy Zachodniej czy Stanów Zjednoczonych, to jednak </w:t>
      </w:r>
      <w:r w:rsidR="00BE3ADA" w:rsidRPr="00E72FCF">
        <w:rPr>
          <w:rFonts w:asciiTheme="minorHAnsi" w:hAnsiTheme="minorHAnsi" w:cstheme="minorHAnsi"/>
          <w:sz w:val="22"/>
          <w:szCs w:val="22"/>
        </w:rPr>
        <w:t>z roku na rok</w:t>
      </w:r>
      <w:r w:rsidR="00D879F5" w:rsidRPr="00E72FCF">
        <w:rPr>
          <w:rFonts w:asciiTheme="minorHAnsi" w:hAnsiTheme="minorHAnsi" w:cstheme="minorHAnsi"/>
          <w:sz w:val="22"/>
          <w:szCs w:val="22"/>
        </w:rPr>
        <w:t xml:space="preserve"> tzw.</w:t>
      </w:r>
      <w:r w:rsidR="002E48CB" w:rsidRPr="00E72FCF">
        <w:rPr>
          <w:rFonts w:asciiTheme="minorHAnsi" w:hAnsiTheme="minorHAnsi" w:cstheme="minorHAnsi"/>
          <w:sz w:val="22"/>
          <w:szCs w:val="22"/>
        </w:rPr>
        <w:t xml:space="preserve"> małe lotnictwo cieszy się </w:t>
      </w:r>
      <w:r w:rsidR="00CE657D" w:rsidRPr="00E72FCF">
        <w:rPr>
          <w:rFonts w:asciiTheme="minorHAnsi" w:hAnsiTheme="minorHAnsi" w:cstheme="minorHAnsi"/>
          <w:sz w:val="22"/>
          <w:szCs w:val="22"/>
        </w:rPr>
        <w:t xml:space="preserve">we </w:t>
      </w:r>
      <w:r w:rsidR="002E48CB" w:rsidRPr="00E72FCF">
        <w:rPr>
          <w:rFonts w:asciiTheme="minorHAnsi" w:hAnsiTheme="minorHAnsi" w:cstheme="minorHAnsi"/>
          <w:sz w:val="22"/>
          <w:szCs w:val="22"/>
        </w:rPr>
        <w:t xml:space="preserve">Polsce </w:t>
      </w:r>
      <w:r w:rsidR="00D879F5" w:rsidRPr="00E72FCF">
        <w:rPr>
          <w:rFonts w:asciiTheme="minorHAnsi" w:hAnsiTheme="minorHAnsi" w:cstheme="minorHAnsi"/>
          <w:sz w:val="22"/>
          <w:szCs w:val="22"/>
        </w:rPr>
        <w:t>coraz większą popularnością</w:t>
      </w:r>
      <w:r w:rsidR="008213EA" w:rsidRPr="00E72FCF">
        <w:rPr>
          <w:rFonts w:asciiTheme="minorHAnsi" w:hAnsiTheme="minorHAnsi" w:cstheme="minorHAnsi"/>
          <w:sz w:val="22"/>
          <w:szCs w:val="22"/>
        </w:rPr>
        <w:t xml:space="preserve">. </w:t>
      </w:r>
      <w:r w:rsidR="008213EA" w:rsidRPr="00E72FCF">
        <w:rPr>
          <w:rFonts w:asciiTheme="minorHAnsi" w:hAnsiTheme="minorHAnsi" w:cstheme="minorHAnsi"/>
          <w:i/>
          <w:sz w:val="22"/>
          <w:szCs w:val="22"/>
        </w:rPr>
        <w:t>- Z jednej strony mówimy o tym w aspekcie prywatnym. Latanie awionetkami czy helikopterami to coraz częściej spotykane hobby Polaków.</w:t>
      </w:r>
      <w:r w:rsidR="009E7117" w:rsidRPr="00E72FCF">
        <w:rPr>
          <w:rFonts w:asciiTheme="minorHAnsi" w:hAnsiTheme="minorHAnsi" w:cstheme="minorHAnsi"/>
          <w:i/>
          <w:sz w:val="22"/>
          <w:szCs w:val="22"/>
        </w:rPr>
        <w:t xml:space="preserve"> Z drugiej zaś, w aspekcie firmowym. Środki powietrzne umożliwiają przedstawicielom firm zdecydowanie szybsze </w:t>
      </w:r>
      <w:r w:rsidR="009E7117" w:rsidRPr="00E72FCF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przemieszczanie się między miastami czy krajami, w których mają swoje placówki czy kontrahentów. W obu przy</w:t>
      </w:r>
      <w:r w:rsidR="00BE3ADA" w:rsidRPr="00E72FCF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 xml:space="preserve">padkach coraz więcej osób myśli o leasingu </w:t>
      </w:r>
      <w:r w:rsidR="00BE3ADA" w:rsidRPr="00E72FCF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– mówi </w:t>
      </w:r>
      <w:r w:rsidR="00BE3ADA" w:rsidRPr="00E72FCF">
        <w:rPr>
          <w:rStyle w:val="Pogrubienie"/>
          <w:rFonts w:asciiTheme="minorHAnsi" w:hAnsiTheme="minorHAnsi" w:cstheme="minorHAnsi"/>
          <w:iCs/>
          <w:sz w:val="22"/>
          <w:szCs w:val="22"/>
        </w:rPr>
        <w:t>Radosław Kuczyński, prezes EFL.</w:t>
      </w:r>
    </w:p>
    <w:p w:rsidR="005D7E4A" w:rsidRPr="00E72FCF" w:rsidRDefault="00F873F0" w:rsidP="00E03FD1">
      <w:pPr>
        <w:spacing w:after="12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E72FCF">
        <w:rPr>
          <w:rStyle w:val="Pogrubienie"/>
          <w:rFonts w:asciiTheme="minorHAnsi" w:hAnsiTheme="minorHAnsi" w:cstheme="minorHAnsi"/>
          <w:iCs/>
          <w:sz w:val="22"/>
          <w:szCs w:val="22"/>
        </w:rPr>
        <w:t>Współpraca EFL</w:t>
      </w:r>
      <w:r w:rsidR="00E03FD1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– </w:t>
      </w:r>
      <w:r w:rsidR="00EC0C9A" w:rsidRPr="00E72FCF">
        <w:rPr>
          <w:rFonts w:asciiTheme="minorHAnsi" w:eastAsiaTheme="minorHAnsi" w:hAnsiTheme="minorHAnsi" w:cstheme="minorHAnsi"/>
          <w:b/>
          <w:sz w:val="22"/>
          <w:szCs w:val="22"/>
        </w:rPr>
        <w:t>Textron Aviation</w:t>
      </w:r>
      <w:r w:rsidR="005D7E4A" w:rsidRPr="00E72FC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:rsidR="001B2BB3" w:rsidRPr="00E72FCF" w:rsidRDefault="00061C63" w:rsidP="00E03FD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FCF">
        <w:rPr>
          <w:rFonts w:asciiTheme="minorHAnsi" w:hAnsiTheme="minorHAnsi" w:cstheme="minorHAnsi"/>
          <w:color w:val="222222"/>
          <w:sz w:val="22"/>
          <w:szCs w:val="22"/>
        </w:rPr>
        <w:t>King Air jest najlepiej sprzedając</w:t>
      </w:r>
      <w:r w:rsidR="003D299F" w:rsidRPr="00E72FCF">
        <w:rPr>
          <w:rFonts w:asciiTheme="minorHAnsi" w:hAnsiTheme="minorHAnsi" w:cstheme="minorHAnsi"/>
          <w:color w:val="222222"/>
          <w:sz w:val="22"/>
          <w:szCs w:val="22"/>
        </w:rPr>
        <w:t>ą</w:t>
      </w:r>
      <w:r w:rsidRPr="00E72FCF">
        <w:rPr>
          <w:rFonts w:asciiTheme="minorHAnsi" w:hAnsiTheme="minorHAnsi" w:cstheme="minorHAnsi"/>
          <w:color w:val="222222"/>
          <w:sz w:val="22"/>
          <w:szCs w:val="22"/>
        </w:rPr>
        <w:t xml:space="preserve"> się rodziną samolotów biznesowych na świecie. </w:t>
      </w:r>
      <w:r w:rsidR="00A0667B" w:rsidRPr="00E72FCF">
        <w:rPr>
          <w:rFonts w:asciiTheme="minorHAnsi" w:hAnsiTheme="minorHAnsi" w:cstheme="minorHAnsi"/>
          <w:sz w:val="22"/>
          <w:szCs w:val="22"/>
        </w:rPr>
        <w:t xml:space="preserve">Od 1964 roku </w:t>
      </w:r>
      <w:r w:rsidR="005058D4" w:rsidRPr="00E72FCF">
        <w:rPr>
          <w:rFonts w:asciiTheme="minorHAnsi" w:hAnsiTheme="minorHAnsi" w:cstheme="minorHAnsi"/>
          <w:sz w:val="22"/>
          <w:szCs w:val="22"/>
        </w:rPr>
        <w:t>spółka dostarczyła swoim klientom na całym świecie ponad 7300 sztuk</w:t>
      </w:r>
      <w:r w:rsidRPr="00E72FCF">
        <w:rPr>
          <w:rFonts w:asciiTheme="minorHAnsi" w:hAnsiTheme="minorHAnsi" w:cstheme="minorHAnsi"/>
          <w:color w:val="222222"/>
          <w:sz w:val="22"/>
          <w:szCs w:val="22"/>
        </w:rPr>
        <w:t xml:space="preserve"> Beechcraft King</w:t>
      </w:r>
      <w:r w:rsidR="008866B6" w:rsidRPr="00E72FCF">
        <w:rPr>
          <w:rFonts w:asciiTheme="minorHAnsi" w:hAnsiTheme="minorHAnsi" w:cstheme="minorHAnsi"/>
          <w:sz w:val="22"/>
          <w:szCs w:val="22"/>
        </w:rPr>
        <w:t xml:space="preserve">. </w:t>
      </w:r>
      <w:r w:rsidRPr="00E72FCF">
        <w:rPr>
          <w:rFonts w:asciiTheme="minorHAnsi" w:hAnsiTheme="minorHAnsi" w:cstheme="minorHAnsi"/>
          <w:sz w:val="22"/>
          <w:szCs w:val="22"/>
        </w:rPr>
        <w:t>W ubiegłym roku EFL sfinansował w Polsce zakup samolotu King Ai</w:t>
      </w:r>
      <w:r w:rsidR="005D7E4A" w:rsidRPr="00E72FCF">
        <w:rPr>
          <w:rFonts w:asciiTheme="minorHAnsi" w:hAnsiTheme="minorHAnsi" w:cstheme="minorHAnsi"/>
          <w:sz w:val="22"/>
          <w:szCs w:val="22"/>
        </w:rPr>
        <w:t xml:space="preserve">r. </w:t>
      </w:r>
      <w:r w:rsidRPr="00E72FCF">
        <w:rPr>
          <w:rFonts w:asciiTheme="minorHAnsi" w:hAnsiTheme="minorHAnsi" w:cstheme="minorHAnsi"/>
          <w:sz w:val="22"/>
          <w:szCs w:val="22"/>
        </w:rPr>
        <w:t xml:space="preserve">Dzięki </w:t>
      </w:r>
      <w:r w:rsidR="005D7E4A" w:rsidRPr="00E72FCF">
        <w:rPr>
          <w:rFonts w:asciiTheme="minorHAnsi" w:hAnsiTheme="minorHAnsi" w:cstheme="minorHAnsi"/>
          <w:sz w:val="22"/>
          <w:szCs w:val="22"/>
        </w:rPr>
        <w:t>te</w:t>
      </w:r>
      <w:r w:rsidRPr="00E72FCF">
        <w:rPr>
          <w:rFonts w:asciiTheme="minorHAnsi" w:hAnsiTheme="minorHAnsi" w:cstheme="minorHAnsi"/>
          <w:sz w:val="22"/>
          <w:szCs w:val="22"/>
        </w:rPr>
        <w:t>j transakcji</w:t>
      </w:r>
      <w:r w:rsidR="00BC3CF4" w:rsidRPr="00E72FCF">
        <w:rPr>
          <w:rFonts w:asciiTheme="minorHAnsi" w:hAnsiTheme="minorHAnsi" w:cstheme="minorHAnsi"/>
          <w:sz w:val="22"/>
          <w:szCs w:val="22"/>
        </w:rPr>
        <w:t xml:space="preserve"> EFL</w:t>
      </w:r>
      <w:r w:rsidR="005D7E4A" w:rsidRPr="00E72FCF">
        <w:rPr>
          <w:rFonts w:asciiTheme="minorHAnsi" w:hAnsiTheme="minorHAnsi" w:cstheme="minorHAnsi"/>
          <w:sz w:val="22"/>
          <w:szCs w:val="22"/>
        </w:rPr>
        <w:t xml:space="preserve"> w</w:t>
      </w:r>
      <w:r w:rsidR="00EE53FD" w:rsidRPr="00E72FCF">
        <w:rPr>
          <w:rFonts w:asciiTheme="minorHAnsi" w:hAnsiTheme="minorHAnsi" w:cstheme="minorHAnsi"/>
          <w:sz w:val="22"/>
          <w:szCs w:val="22"/>
        </w:rPr>
        <w:t xml:space="preserve"> roku </w:t>
      </w:r>
      <w:r w:rsidRPr="00E72FCF">
        <w:rPr>
          <w:rFonts w:asciiTheme="minorHAnsi" w:hAnsiTheme="minorHAnsi" w:cstheme="minorHAnsi"/>
          <w:sz w:val="22"/>
          <w:szCs w:val="22"/>
        </w:rPr>
        <w:t xml:space="preserve">2016 </w:t>
      </w:r>
      <w:r w:rsidR="00EE53FD" w:rsidRPr="00E72FCF">
        <w:rPr>
          <w:rFonts w:asciiTheme="minorHAnsi" w:hAnsiTheme="minorHAnsi" w:cstheme="minorHAnsi"/>
          <w:sz w:val="22"/>
          <w:szCs w:val="22"/>
        </w:rPr>
        <w:t>wypracował ponadrynkową dynamikę w segmencie leasingu środków powietrznych.</w:t>
      </w:r>
      <w:r w:rsidR="00B10ADF" w:rsidRPr="00E72FCF">
        <w:rPr>
          <w:rFonts w:asciiTheme="minorHAnsi" w:hAnsiTheme="minorHAnsi" w:cstheme="minorHAnsi"/>
          <w:sz w:val="22"/>
          <w:szCs w:val="22"/>
        </w:rPr>
        <w:t xml:space="preserve"> Leasingodawca sfinansował środki powietrzne o pięciokrotnie większej wartości niż w 2015 roku (</w:t>
      </w:r>
      <w:r w:rsidR="007D49BB" w:rsidRPr="00E72FCF">
        <w:rPr>
          <w:rFonts w:asciiTheme="minorHAnsi" w:hAnsiTheme="minorHAnsi" w:cstheme="minorHAnsi"/>
          <w:sz w:val="22"/>
          <w:szCs w:val="22"/>
        </w:rPr>
        <w:t xml:space="preserve">EFL: </w:t>
      </w:r>
      <w:r w:rsidR="00B10ADF" w:rsidRPr="00E72FCF">
        <w:rPr>
          <w:rFonts w:asciiTheme="minorHAnsi" w:hAnsiTheme="minorHAnsi" w:cstheme="minorHAnsi"/>
          <w:sz w:val="22"/>
          <w:szCs w:val="22"/>
        </w:rPr>
        <w:t>22 mln zł</w:t>
      </w:r>
      <w:r w:rsidR="00BC41AB" w:rsidRPr="00E72FCF">
        <w:rPr>
          <w:rFonts w:asciiTheme="minorHAnsi" w:hAnsiTheme="minorHAnsi" w:cstheme="minorHAnsi"/>
          <w:sz w:val="22"/>
          <w:szCs w:val="22"/>
        </w:rPr>
        <w:t>, +414%r/r vs. rynek:</w:t>
      </w:r>
      <w:r w:rsidR="00BC3CF4" w:rsidRPr="00E72FCF">
        <w:rPr>
          <w:rFonts w:asciiTheme="minorHAnsi" w:hAnsiTheme="minorHAnsi" w:cstheme="minorHAnsi"/>
          <w:sz w:val="22"/>
          <w:szCs w:val="22"/>
        </w:rPr>
        <w:t xml:space="preserve"> 595 mln zł, +</w:t>
      </w:r>
      <w:r w:rsidR="00BC41AB" w:rsidRPr="00E72FCF">
        <w:rPr>
          <w:rFonts w:asciiTheme="minorHAnsi" w:hAnsiTheme="minorHAnsi" w:cstheme="minorHAnsi"/>
          <w:sz w:val="22"/>
          <w:szCs w:val="22"/>
        </w:rPr>
        <w:t xml:space="preserve">120% r/r). </w:t>
      </w:r>
      <w:r w:rsidR="00CE657D" w:rsidRPr="00E72FCF">
        <w:rPr>
          <w:rFonts w:asciiTheme="minorHAnsi" w:hAnsiTheme="minorHAnsi" w:cstheme="minorHAnsi"/>
          <w:sz w:val="22"/>
          <w:szCs w:val="22"/>
        </w:rPr>
        <w:t>EFL od 1997 roku sfinansował ok. 30 statków powietrznych.</w:t>
      </w:r>
    </w:p>
    <w:p w:rsidR="00E03FD1" w:rsidRDefault="003D299F" w:rsidP="00E03FD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FCF">
        <w:rPr>
          <w:rFonts w:asciiTheme="minorHAnsi" w:hAnsiTheme="minorHAnsi" w:cstheme="minorHAnsi"/>
          <w:sz w:val="22"/>
          <w:szCs w:val="22"/>
        </w:rPr>
        <w:t xml:space="preserve">Leasingodawca </w:t>
      </w:r>
      <w:r w:rsidR="001B2BB3" w:rsidRPr="00E72FCF">
        <w:rPr>
          <w:rFonts w:asciiTheme="minorHAnsi" w:hAnsiTheme="minorHAnsi" w:cstheme="minorHAnsi"/>
          <w:sz w:val="22"/>
          <w:szCs w:val="22"/>
        </w:rPr>
        <w:t>w</w:t>
      </w:r>
      <w:r w:rsidR="00D9544F">
        <w:rPr>
          <w:rFonts w:asciiTheme="minorHAnsi" w:hAnsiTheme="minorHAnsi" w:cstheme="minorHAnsi"/>
          <w:sz w:val="22"/>
          <w:szCs w:val="22"/>
        </w:rPr>
        <w:t>spółpracuje z Textron Aviation oraz</w:t>
      </w:r>
      <w:r w:rsidR="001B2BB3" w:rsidRPr="00E72FCF">
        <w:rPr>
          <w:rFonts w:asciiTheme="minorHAnsi" w:hAnsiTheme="minorHAnsi" w:cstheme="minorHAnsi"/>
          <w:sz w:val="22"/>
          <w:szCs w:val="22"/>
        </w:rPr>
        <w:t xml:space="preserve"> Jet Story, polską firmą oferującą prywatne usługi wynajmu samolotów, profesjonalne usługi doradcze w zakresie zakupu samolotów oraz serwisy utrzymania i zarządzania samolotami. W ramach współpracy </w:t>
      </w:r>
      <w:r w:rsidRPr="00E72FCF">
        <w:rPr>
          <w:rFonts w:asciiTheme="minorHAnsi" w:hAnsiTheme="minorHAnsi" w:cstheme="minorHAnsi"/>
          <w:sz w:val="22"/>
          <w:szCs w:val="22"/>
        </w:rPr>
        <w:t>EFL</w:t>
      </w:r>
      <w:r w:rsidR="001B2BB3" w:rsidRPr="00E72FCF">
        <w:rPr>
          <w:rFonts w:asciiTheme="minorHAnsi" w:hAnsiTheme="minorHAnsi" w:cstheme="minorHAnsi"/>
          <w:sz w:val="22"/>
          <w:szCs w:val="22"/>
        </w:rPr>
        <w:t xml:space="preserve"> zorganizował</w:t>
      </w:r>
      <w:r w:rsidR="00C920DC" w:rsidRPr="00E72FCF">
        <w:rPr>
          <w:rFonts w:asciiTheme="minorHAnsi" w:hAnsiTheme="minorHAnsi" w:cstheme="minorHAnsi"/>
          <w:sz w:val="22"/>
          <w:szCs w:val="22"/>
        </w:rPr>
        <w:t xml:space="preserve"> </w:t>
      </w:r>
      <w:r w:rsidR="00EC0C9A" w:rsidRPr="00E72FCF">
        <w:rPr>
          <w:rFonts w:asciiTheme="minorHAnsi" w:hAnsiTheme="minorHAnsi" w:cstheme="minorHAnsi"/>
          <w:sz w:val="22"/>
          <w:szCs w:val="22"/>
        </w:rPr>
        <w:t xml:space="preserve">dla </w:t>
      </w:r>
      <w:r w:rsidRPr="00E72FCF">
        <w:rPr>
          <w:rFonts w:asciiTheme="minorHAnsi" w:hAnsiTheme="minorHAnsi" w:cstheme="minorHAnsi"/>
          <w:sz w:val="22"/>
          <w:szCs w:val="22"/>
        </w:rPr>
        <w:t>k</w:t>
      </w:r>
      <w:r w:rsidR="00EC0C9A" w:rsidRPr="00E72FCF">
        <w:rPr>
          <w:rFonts w:asciiTheme="minorHAnsi" w:hAnsiTheme="minorHAnsi" w:cstheme="minorHAnsi"/>
          <w:sz w:val="22"/>
          <w:szCs w:val="22"/>
        </w:rPr>
        <w:t xml:space="preserve">lientów </w:t>
      </w:r>
      <w:r w:rsidR="00C920DC" w:rsidRPr="00E72FCF">
        <w:rPr>
          <w:rFonts w:asciiTheme="minorHAnsi" w:hAnsiTheme="minorHAnsi" w:cstheme="minorHAnsi"/>
          <w:sz w:val="22"/>
          <w:szCs w:val="22"/>
        </w:rPr>
        <w:t>loty po</w:t>
      </w:r>
      <w:r w:rsidR="00A0667B" w:rsidRPr="00E72FCF">
        <w:rPr>
          <w:rFonts w:asciiTheme="minorHAnsi" w:hAnsiTheme="minorHAnsi" w:cstheme="minorHAnsi"/>
          <w:sz w:val="22"/>
          <w:szCs w:val="22"/>
        </w:rPr>
        <w:t xml:space="preserve">kazowe </w:t>
      </w:r>
      <w:r w:rsidR="00EC0C9A" w:rsidRPr="00E72FCF">
        <w:rPr>
          <w:rFonts w:asciiTheme="minorHAnsi" w:eastAsiaTheme="minorHAnsi" w:hAnsiTheme="minorHAnsi" w:cstheme="minorHAnsi"/>
          <w:sz w:val="22"/>
          <w:szCs w:val="22"/>
        </w:rPr>
        <w:t>najpopularniejszym na świecie samolotem turbośmigł</w:t>
      </w:r>
      <w:r w:rsidR="008060F4" w:rsidRPr="00E72FCF">
        <w:rPr>
          <w:rFonts w:asciiTheme="minorHAnsi" w:eastAsiaTheme="minorHAnsi" w:hAnsiTheme="minorHAnsi" w:cstheme="minorHAnsi"/>
          <w:sz w:val="22"/>
          <w:szCs w:val="22"/>
        </w:rPr>
        <w:t>owym samolotem</w:t>
      </w:r>
      <w:r w:rsidR="00EC0C9A" w:rsidRPr="00E72FCF">
        <w:rPr>
          <w:rFonts w:asciiTheme="minorHAnsi" w:eastAsiaTheme="minorHAnsi" w:hAnsiTheme="minorHAnsi" w:cstheme="minorHAnsi"/>
          <w:sz w:val="22"/>
          <w:szCs w:val="22"/>
        </w:rPr>
        <w:t xml:space="preserve"> King A</w:t>
      </w:r>
      <w:r w:rsidR="008060F4" w:rsidRPr="00E72FCF">
        <w:rPr>
          <w:rFonts w:asciiTheme="minorHAnsi" w:eastAsiaTheme="minorHAnsi" w:hAnsiTheme="minorHAnsi" w:cstheme="minorHAnsi"/>
          <w:sz w:val="22"/>
          <w:szCs w:val="22"/>
        </w:rPr>
        <w:t>ir 350i.</w:t>
      </w:r>
      <w:r w:rsidR="00A0667B" w:rsidRPr="00E72FCF">
        <w:rPr>
          <w:rFonts w:asciiTheme="minorHAnsi" w:hAnsiTheme="minorHAnsi" w:cstheme="minorHAnsi"/>
          <w:sz w:val="22"/>
          <w:szCs w:val="22"/>
        </w:rPr>
        <w:t xml:space="preserve"> Między innymi w kwietniu br. zaproszeni</w:t>
      </w:r>
      <w:r w:rsidR="00C920DC" w:rsidRPr="00E72FCF">
        <w:rPr>
          <w:rFonts w:asciiTheme="minorHAnsi" w:hAnsiTheme="minorHAnsi" w:cstheme="minorHAnsi"/>
          <w:sz w:val="22"/>
          <w:szCs w:val="22"/>
        </w:rPr>
        <w:t xml:space="preserve"> goście mieli możliwość </w:t>
      </w:r>
      <w:r w:rsidR="00F873F0" w:rsidRPr="00E72FCF">
        <w:rPr>
          <w:rFonts w:asciiTheme="minorHAnsi" w:hAnsiTheme="minorHAnsi" w:cstheme="minorHAnsi"/>
          <w:sz w:val="22"/>
          <w:szCs w:val="22"/>
        </w:rPr>
        <w:t xml:space="preserve">zapoznania się z </w:t>
      </w:r>
      <w:r w:rsidR="008060F4" w:rsidRPr="00E72FCF">
        <w:rPr>
          <w:rFonts w:asciiTheme="minorHAnsi" w:hAnsiTheme="minorHAnsi" w:cstheme="minorHAnsi"/>
          <w:sz w:val="22"/>
          <w:szCs w:val="22"/>
        </w:rPr>
        <w:t>samolotem King Air 350i i</w:t>
      </w:r>
      <w:r w:rsidR="00F873F0" w:rsidRPr="00E72FCF">
        <w:rPr>
          <w:rFonts w:asciiTheme="minorHAnsi" w:hAnsiTheme="minorHAnsi" w:cstheme="minorHAnsi"/>
          <w:sz w:val="22"/>
          <w:szCs w:val="22"/>
        </w:rPr>
        <w:t xml:space="preserve"> niepowtarzalną okazję przelotu </w:t>
      </w:r>
      <w:r w:rsidR="00EC0C9A" w:rsidRPr="00E72FCF">
        <w:rPr>
          <w:rFonts w:asciiTheme="minorHAnsi" w:hAnsiTheme="minorHAnsi" w:cstheme="minorHAnsi"/>
          <w:sz w:val="22"/>
          <w:szCs w:val="22"/>
        </w:rPr>
        <w:t>na trasie Wrocław</w:t>
      </w:r>
      <w:r w:rsidR="008060F4" w:rsidRPr="00E72FCF">
        <w:rPr>
          <w:rFonts w:asciiTheme="minorHAnsi" w:hAnsiTheme="minorHAnsi" w:cstheme="minorHAnsi"/>
          <w:sz w:val="22"/>
          <w:szCs w:val="22"/>
        </w:rPr>
        <w:t>-</w:t>
      </w:r>
      <w:r w:rsidR="00F873F0" w:rsidRPr="00E72FCF">
        <w:rPr>
          <w:rFonts w:asciiTheme="minorHAnsi" w:hAnsiTheme="minorHAnsi" w:cstheme="minorHAnsi"/>
          <w:sz w:val="22"/>
          <w:szCs w:val="22"/>
        </w:rPr>
        <w:t>Sopot</w:t>
      </w:r>
      <w:r w:rsidR="00EC0C9A" w:rsidRPr="00E72FCF">
        <w:rPr>
          <w:rFonts w:asciiTheme="minorHAnsi" w:hAnsiTheme="minorHAnsi" w:cstheme="minorHAnsi"/>
          <w:sz w:val="22"/>
          <w:szCs w:val="22"/>
        </w:rPr>
        <w:t>-Wrocław</w:t>
      </w:r>
      <w:r w:rsidR="00F873F0" w:rsidRPr="00E72FC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73F0" w:rsidRPr="00E72FCF" w:rsidRDefault="00F873F0" w:rsidP="00E03FD1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2FCF">
        <w:rPr>
          <w:rFonts w:asciiTheme="minorHAnsi" w:hAnsiTheme="minorHAnsi" w:cstheme="minorHAnsi"/>
          <w:b/>
          <w:sz w:val="22"/>
          <w:szCs w:val="22"/>
        </w:rPr>
        <w:t>Samoloty latają w le</w:t>
      </w:r>
      <w:r w:rsidR="00D46E31" w:rsidRPr="00E72FCF">
        <w:rPr>
          <w:rFonts w:asciiTheme="minorHAnsi" w:hAnsiTheme="minorHAnsi" w:cstheme="minorHAnsi"/>
          <w:b/>
          <w:sz w:val="22"/>
          <w:szCs w:val="22"/>
        </w:rPr>
        <w:t>asing operacyjnym</w:t>
      </w:r>
    </w:p>
    <w:p w:rsidR="00715A96" w:rsidRPr="00E72FCF" w:rsidRDefault="00715A96" w:rsidP="00E03FD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72FCF">
        <w:rPr>
          <w:rFonts w:asciiTheme="minorHAnsi" w:hAnsiTheme="minorHAnsi" w:cstheme="minorHAnsi"/>
          <w:bCs/>
          <w:iCs/>
          <w:sz w:val="22"/>
          <w:szCs w:val="22"/>
        </w:rPr>
        <w:t>Najczęściej wybieranym leasingiem przy zakupie samolotów czy helikopterów jest le</w:t>
      </w:r>
      <w:r w:rsidR="00D46E31" w:rsidRPr="00E72FCF">
        <w:rPr>
          <w:rFonts w:asciiTheme="minorHAnsi" w:hAnsiTheme="minorHAnsi" w:cstheme="minorHAnsi"/>
          <w:bCs/>
          <w:iCs/>
          <w:sz w:val="22"/>
          <w:szCs w:val="22"/>
        </w:rPr>
        <w:t>asing operacyjny</w:t>
      </w:r>
      <w:r w:rsidRPr="00E72FCF">
        <w:rPr>
          <w:rFonts w:asciiTheme="minorHAnsi" w:hAnsiTheme="minorHAnsi" w:cstheme="minorHAnsi"/>
          <w:bCs/>
          <w:iCs/>
          <w:sz w:val="22"/>
          <w:szCs w:val="22"/>
        </w:rPr>
        <w:t>. Wynika to z kilku powodów. Po pierwsze,</w:t>
      </w:r>
      <w:r w:rsidRPr="00E72FCF">
        <w:rPr>
          <w:rFonts w:asciiTheme="minorHAnsi" w:hAnsiTheme="minorHAnsi" w:cstheme="minorHAnsi"/>
          <w:sz w:val="22"/>
          <w:szCs w:val="22"/>
        </w:rPr>
        <w:t xml:space="preserve"> leasingodawcy przez cały okres umowy pozostają właścicielami sprzętu, dlatego też stosują prostsze i bardziej przejrzyste procedury udzielenia finansowania. Po drugie, przedsiębiorca nie zamraża swoich środków, które tym samym może przeznaczyć na rozwój firmy oraz bieżące wydatki. Decydującym jest też fakt, że w czasie trwania umowy leasingobiorca spłaca tylko cześć wartości przedmiotu leasingu, płacąc de facto za jego używanie, a po jej zakończeniu oddaje go finansującemu</w:t>
      </w:r>
      <w:r w:rsidRPr="00E72FC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10632"/>
      </w:tblGrid>
      <w:tr w:rsidR="00377211" w:rsidRPr="00D52469" w:rsidTr="00377211">
        <w:tc>
          <w:tcPr>
            <w:tcW w:w="10632" w:type="dxa"/>
            <w:shd w:val="clear" w:color="auto" w:fill="22744F"/>
          </w:tcPr>
          <w:p w:rsidR="00377211" w:rsidRPr="00D52469" w:rsidRDefault="00377211" w:rsidP="00DC0882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52469">
              <w:rPr>
                <w:rFonts w:asciiTheme="minorHAnsi" w:hAnsiTheme="minorHAnsi" w:cs="Arial"/>
                <w:color w:val="FFFFFF"/>
                <w:sz w:val="22"/>
                <w:szCs w:val="22"/>
              </w:rPr>
              <w:t>W</w:t>
            </w:r>
            <w:r w:rsidR="00F26F39" w:rsidRPr="00D52469">
              <w:rPr>
                <w:rFonts w:asciiTheme="minorHAnsi" w:hAnsiTheme="minorHAnsi" w:cs="Arial"/>
                <w:color w:val="FFFFFF"/>
                <w:sz w:val="22"/>
                <w:szCs w:val="22"/>
              </w:rPr>
              <w:t>ięcej informacji udziela:</w:t>
            </w:r>
            <w:r w:rsidRPr="00D52469">
              <w:rPr>
                <w:rFonts w:asciiTheme="minorHAnsi" w:hAnsiTheme="minorHAnsi" w:cs="Arial"/>
                <w:color w:val="FFFFFF"/>
                <w:sz w:val="22"/>
                <w:szCs w:val="22"/>
              </w:rPr>
              <w:tab/>
            </w:r>
            <w:r w:rsidRPr="00D52469">
              <w:rPr>
                <w:rFonts w:asciiTheme="minorHAnsi" w:hAnsiTheme="minorHAnsi" w:cs="Arial"/>
                <w:color w:val="FFFFFF"/>
                <w:sz w:val="22"/>
                <w:szCs w:val="22"/>
              </w:rPr>
              <w:tab/>
            </w:r>
          </w:p>
        </w:tc>
      </w:tr>
      <w:tr w:rsidR="00377211" w:rsidRPr="00CC2A2A" w:rsidTr="00386892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:rsidR="00377211" w:rsidRPr="00D52469" w:rsidRDefault="00377211" w:rsidP="00386892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5246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Maja Lidke</w:t>
            </w:r>
          </w:p>
          <w:p w:rsidR="00377211" w:rsidRPr="00D52469" w:rsidRDefault="00377211" w:rsidP="00386892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52469">
              <w:rPr>
                <w:rFonts w:asciiTheme="minorHAnsi" w:hAnsiTheme="minorHAnsi" w:cs="Arial"/>
                <w:sz w:val="22"/>
                <w:szCs w:val="22"/>
              </w:rPr>
              <w:t>Europejski Fundusz Leasingowy</w:t>
            </w:r>
          </w:p>
          <w:p w:rsidR="00377211" w:rsidRPr="00D52469" w:rsidRDefault="00377211" w:rsidP="003868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52469">
              <w:rPr>
                <w:rFonts w:asciiTheme="minorHAnsi" w:hAnsiTheme="minorHAnsi" w:cs="Arial"/>
                <w:sz w:val="22"/>
                <w:szCs w:val="22"/>
              </w:rPr>
              <w:t>Tel.: 603 630 166</w:t>
            </w:r>
          </w:p>
          <w:p w:rsidR="00377211" w:rsidRPr="00D52469" w:rsidRDefault="00377211" w:rsidP="00386892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D52469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E-mail: </w:t>
            </w:r>
            <w:hyperlink r:id="rId11" w:history="1">
              <w:r w:rsidRPr="00D52469">
                <w:rPr>
                  <w:rStyle w:val="Hipercze"/>
                  <w:rFonts w:asciiTheme="minorHAnsi" w:hAnsiTheme="minorHAnsi" w:cs="Arial"/>
                  <w:sz w:val="22"/>
                  <w:szCs w:val="22"/>
                  <w:lang w:val="fr-FR"/>
                </w:rPr>
                <w:t>maja.lidke@efl.com.pl</w:t>
              </w:r>
            </w:hyperlink>
          </w:p>
        </w:tc>
      </w:tr>
    </w:tbl>
    <w:p w:rsidR="00377211" w:rsidRPr="00E07826" w:rsidRDefault="00377211" w:rsidP="00906C0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E07826">
        <w:rPr>
          <w:rFonts w:asciiTheme="minorHAnsi" w:hAnsiTheme="minorHAnsi" w:cstheme="minorHAnsi"/>
          <w:b/>
          <w:sz w:val="20"/>
          <w:szCs w:val="20"/>
          <w:lang w:val="fr-FR"/>
        </w:rPr>
        <w:t>***</w:t>
      </w:r>
    </w:p>
    <w:p w:rsidR="00377211" w:rsidRPr="00E07826" w:rsidRDefault="00377211" w:rsidP="004441B5">
      <w:pPr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07826">
        <w:rPr>
          <w:rFonts w:asciiTheme="minorHAnsi" w:hAnsiTheme="minorHAnsi" w:cstheme="minorHAnsi"/>
          <w:b/>
          <w:bCs/>
          <w:sz w:val="20"/>
          <w:szCs w:val="20"/>
        </w:rPr>
        <w:t xml:space="preserve">Europejski Fundusz Leasingowy SA </w:t>
      </w:r>
      <w:r w:rsidRPr="00E07826">
        <w:rPr>
          <w:rFonts w:asciiTheme="minorHAnsi" w:hAnsiTheme="minorHAnsi" w:cstheme="minorHAnsi"/>
          <w:sz w:val="20"/>
          <w:szCs w:val="20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</w:t>
      </w:r>
      <w:r w:rsidR="005F5D56" w:rsidRPr="00E07826">
        <w:rPr>
          <w:rFonts w:asciiTheme="minorHAnsi" w:hAnsiTheme="minorHAnsi" w:cstheme="minorHAnsi"/>
          <w:sz w:val="20"/>
          <w:szCs w:val="20"/>
        </w:rPr>
        <w:t>ch. Firmę wyróżniono m.in. sześci</w:t>
      </w:r>
      <w:r w:rsidRPr="00E07826">
        <w:rPr>
          <w:rFonts w:asciiTheme="minorHAnsi" w:hAnsiTheme="minorHAnsi" w:cstheme="minorHAnsi"/>
          <w:sz w:val="20"/>
          <w:szCs w:val="20"/>
        </w:rPr>
        <w:t>okrotnie tytułem: Fir</w:t>
      </w:r>
      <w:r w:rsidR="005F5D56" w:rsidRPr="00E07826">
        <w:rPr>
          <w:rFonts w:asciiTheme="minorHAnsi" w:hAnsiTheme="minorHAnsi" w:cstheme="minorHAnsi"/>
          <w:sz w:val="20"/>
          <w:szCs w:val="20"/>
        </w:rPr>
        <w:t>my Przyjaznej Klientowi i pięcio</w:t>
      </w:r>
      <w:r w:rsidRPr="00E07826">
        <w:rPr>
          <w:rFonts w:asciiTheme="minorHAnsi" w:hAnsiTheme="minorHAnsi" w:cstheme="minorHAnsi"/>
          <w:sz w:val="20"/>
          <w:szCs w:val="20"/>
        </w:rPr>
        <w:t>krotnie Fin</w:t>
      </w:r>
      <w:r w:rsidR="005F5D56" w:rsidRPr="00E07826">
        <w:rPr>
          <w:rFonts w:asciiTheme="minorHAnsi" w:hAnsiTheme="minorHAnsi" w:cstheme="minorHAnsi"/>
          <w:sz w:val="20"/>
          <w:szCs w:val="20"/>
        </w:rPr>
        <w:t>ansowej Marki Roku. Już ponad 2</w:t>
      </w:r>
      <w:r w:rsidRPr="00E07826">
        <w:rPr>
          <w:rFonts w:asciiTheme="minorHAnsi" w:hAnsiTheme="minorHAnsi" w:cstheme="minorHAnsi"/>
          <w:sz w:val="20"/>
          <w:szCs w:val="20"/>
        </w:rPr>
        <w:t>9</w:t>
      </w:r>
      <w:r w:rsidR="005F5D56" w:rsidRPr="00E07826">
        <w:rPr>
          <w:rFonts w:asciiTheme="minorHAnsi" w:hAnsiTheme="minorHAnsi" w:cstheme="minorHAnsi"/>
          <w:sz w:val="20"/>
          <w:szCs w:val="20"/>
        </w:rPr>
        <w:t>0</w:t>
      </w:r>
      <w:r w:rsidRPr="00E07826">
        <w:rPr>
          <w:rFonts w:asciiTheme="minorHAnsi" w:hAnsiTheme="minorHAnsi" w:cstheme="minorHAnsi"/>
          <w:sz w:val="20"/>
          <w:szCs w:val="20"/>
        </w:rPr>
        <w:t xml:space="preserve"> tysięcy klientów wybrało EFL na swojego partnera w biznesie. Więcej na: </w:t>
      </w:r>
      <w:hyperlink r:id="rId12" w:history="1">
        <w:r w:rsidRPr="00E07826">
          <w:rPr>
            <w:rStyle w:val="Hipercze"/>
            <w:rFonts w:asciiTheme="minorHAnsi" w:hAnsiTheme="minorHAnsi" w:cstheme="minorHAnsi"/>
            <w:sz w:val="20"/>
            <w:szCs w:val="20"/>
          </w:rPr>
          <w:t>www.efl.pl</w:t>
        </w:r>
      </w:hyperlink>
      <w:r w:rsidRPr="00E07826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:rsidR="00377211" w:rsidRPr="00E07826" w:rsidRDefault="00377211" w:rsidP="003207B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0782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Grupa </w:t>
      </w:r>
      <w:r w:rsidRPr="00E07826">
        <w:rPr>
          <w:rFonts w:asciiTheme="minorHAnsi" w:hAnsiTheme="minorHAnsi" w:cstheme="minorHAnsi"/>
          <w:b/>
          <w:sz w:val="20"/>
          <w:szCs w:val="20"/>
        </w:rPr>
        <w:t>Crédit</w:t>
      </w:r>
      <w:r w:rsidRPr="00E0782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Agricole SA </w:t>
      </w:r>
      <w:r w:rsidRPr="00E0782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debiutowała na polskim rynku finansowym w 2001 roku. Oferuje swoim klientom szeroką gamę rozwiązań finansowych w zakresie usług bankowych, leasingowych, ubezpieczeniowych i faktoringowych. W skład grupy wchodzą między innymi </w:t>
      </w:r>
      <w:r w:rsidRPr="00E07826">
        <w:rPr>
          <w:rFonts w:asciiTheme="minorHAnsi" w:hAnsiTheme="minorHAnsi" w:cstheme="minorHAnsi"/>
          <w:sz w:val="20"/>
          <w:szCs w:val="20"/>
        </w:rPr>
        <w:t>Crédit</w:t>
      </w:r>
      <w:r w:rsidRPr="00E0782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Agricole Bank Polska (dawny Lukas Bank), Grupa Europejskiego Funduszu Leasingowego (EFL, Carefleet, EFL Finance, EFL Service, Eurofactor Polska SA), a także </w:t>
      </w:r>
      <w:r w:rsidRPr="00E07826">
        <w:rPr>
          <w:rFonts w:asciiTheme="minorHAnsi" w:hAnsiTheme="minorHAnsi" w:cstheme="minorHAnsi"/>
          <w:sz w:val="20"/>
          <w:szCs w:val="20"/>
        </w:rPr>
        <w:t>Crédit</w:t>
      </w:r>
      <w:r w:rsidRPr="00E0782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Agricole Ubezpieczenia na Życie SA Więcej o Grupie CA Polska na </w:t>
      </w:r>
      <w:hyperlink r:id="rId13" w:history="1">
        <w:r w:rsidRPr="00E07826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www.ca-polska.com</w:t>
        </w:r>
      </w:hyperlink>
      <w:r w:rsidRPr="00E07826">
        <w:rPr>
          <w:rStyle w:val="Hipercze"/>
          <w:rFonts w:asciiTheme="minorHAnsi" w:hAnsiTheme="minorHAnsi" w:cstheme="minorHAnsi"/>
          <w:bCs/>
          <w:sz w:val="20"/>
          <w:szCs w:val="20"/>
        </w:rPr>
        <w:t>.</w:t>
      </w:r>
      <w:bookmarkStart w:id="0" w:name="_GoBack"/>
      <w:bookmarkEnd w:id="0"/>
    </w:p>
    <w:sectPr w:rsidR="00377211" w:rsidRPr="00E07826" w:rsidSect="007F6DCD">
      <w:headerReference w:type="default" r:id="rId14"/>
      <w:pgSz w:w="11906" w:h="16838" w:code="9"/>
      <w:pgMar w:top="2230" w:right="624" w:bottom="1985" w:left="62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96" w:rsidRDefault="008F5396">
      <w:r>
        <w:separator/>
      </w:r>
    </w:p>
  </w:endnote>
  <w:endnote w:type="continuationSeparator" w:id="0">
    <w:p w:rsidR="008F5396" w:rsidRDefault="008F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96" w:rsidRDefault="008F5396">
      <w:r>
        <w:separator/>
      </w:r>
    </w:p>
  </w:footnote>
  <w:footnote w:type="continuationSeparator" w:id="0">
    <w:p w:rsidR="008F5396" w:rsidRDefault="008F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98"/>
    <w:multiLevelType w:val="hybridMultilevel"/>
    <w:tmpl w:val="AEBAB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6F2"/>
    <w:multiLevelType w:val="hybridMultilevel"/>
    <w:tmpl w:val="F6CEEBDA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436"/>
    <w:multiLevelType w:val="hybridMultilevel"/>
    <w:tmpl w:val="EB84B004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6132E"/>
    <w:multiLevelType w:val="hybridMultilevel"/>
    <w:tmpl w:val="E744A35A"/>
    <w:lvl w:ilvl="0" w:tplc="56D459D4">
      <w:numFmt w:val="bullet"/>
      <w:lvlText w:val="•"/>
      <w:lvlJc w:val="left"/>
      <w:pPr>
        <w:ind w:left="900" w:hanging="900"/>
      </w:pPr>
      <w:rPr>
        <w:rFonts w:ascii="Arial" w:eastAsia="Calibri" w:hAnsi="Arial" w:cs="Arial" w:hint="default"/>
        <w:b/>
      </w:rPr>
    </w:lvl>
    <w:lvl w:ilvl="1" w:tplc="45C88ED8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25226"/>
    <w:rsid w:val="0003040A"/>
    <w:rsid w:val="00045DDD"/>
    <w:rsid w:val="00057A92"/>
    <w:rsid w:val="00060E29"/>
    <w:rsid w:val="00061C63"/>
    <w:rsid w:val="000718EA"/>
    <w:rsid w:val="000768E2"/>
    <w:rsid w:val="00080D83"/>
    <w:rsid w:val="0009708C"/>
    <w:rsid w:val="000A3B00"/>
    <w:rsid w:val="000B082C"/>
    <w:rsid w:val="000B2DE9"/>
    <w:rsid w:val="000B594B"/>
    <w:rsid w:val="000C389B"/>
    <w:rsid w:val="000D7E66"/>
    <w:rsid w:val="000E01C1"/>
    <w:rsid w:val="000F16BF"/>
    <w:rsid w:val="000F36C0"/>
    <w:rsid w:val="000F3C21"/>
    <w:rsid w:val="00103B9E"/>
    <w:rsid w:val="001369D9"/>
    <w:rsid w:val="00153905"/>
    <w:rsid w:val="00165EBE"/>
    <w:rsid w:val="00166B04"/>
    <w:rsid w:val="00170471"/>
    <w:rsid w:val="001839AC"/>
    <w:rsid w:val="00183F4D"/>
    <w:rsid w:val="00187381"/>
    <w:rsid w:val="00191F90"/>
    <w:rsid w:val="00192475"/>
    <w:rsid w:val="00195AF5"/>
    <w:rsid w:val="001A4FCF"/>
    <w:rsid w:val="001B2BB3"/>
    <w:rsid w:val="001C2AC6"/>
    <w:rsid w:val="001C470A"/>
    <w:rsid w:val="001E0D8D"/>
    <w:rsid w:val="001E33C1"/>
    <w:rsid w:val="001F5A38"/>
    <w:rsid w:val="00203312"/>
    <w:rsid w:val="0021776F"/>
    <w:rsid w:val="00220546"/>
    <w:rsid w:val="00220FE5"/>
    <w:rsid w:val="00230734"/>
    <w:rsid w:val="00234141"/>
    <w:rsid w:val="00236327"/>
    <w:rsid w:val="002634F6"/>
    <w:rsid w:val="00263D4A"/>
    <w:rsid w:val="00267554"/>
    <w:rsid w:val="00270B11"/>
    <w:rsid w:val="0027333A"/>
    <w:rsid w:val="002742C2"/>
    <w:rsid w:val="00276046"/>
    <w:rsid w:val="00285E23"/>
    <w:rsid w:val="002A14BF"/>
    <w:rsid w:val="002A15DB"/>
    <w:rsid w:val="002B0253"/>
    <w:rsid w:val="002C10EC"/>
    <w:rsid w:val="002C1AE0"/>
    <w:rsid w:val="002C7997"/>
    <w:rsid w:val="002D1C45"/>
    <w:rsid w:val="002E48CB"/>
    <w:rsid w:val="002E543B"/>
    <w:rsid w:val="002E6094"/>
    <w:rsid w:val="0030220E"/>
    <w:rsid w:val="0031350B"/>
    <w:rsid w:val="003174BE"/>
    <w:rsid w:val="003207B1"/>
    <w:rsid w:val="00332977"/>
    <w:rsid w:val="00340789"/>
    <w:rsid w:val="00353C88"/>
    <w:rsid w:val="00357AF0"/>
    <w:rsid w:val="00376A3C"/>
    <w:rsid w:val="00376B79"/>
    <w:rsid w:val="00377211"/>
    <w:rsid w:val="00377471"/>
    <w:rsid w:val="00380F5C"/>
    <w:rsid w:val="00383626"/>
    <w:rsid w:val="0038421F"/>
    <w:rsid w:val="00386892"/>
    <w:rsid w:val="0039118B"/>
    <w:rsid w:val="003A00E5"/>
    <w:rsid w:val="003A642A"/>
    <w:rsid w:val="003B0BAD"/>
    <w:rsid w:val="003B2A6B"/>
    <w:rsid w:val="003B52A9"/>
    <w:rsid w:val="003B6A8A"/>
    <w:rsid w:val="003D06F4"/>
    <w:rsid w:val="003D2198"/>
    <w:rsid w:val="003D299F"/>
    <w:rsid w:val="003E4D88"/>
    <w:rsid w:val="003E5871"/>
    <w:rsid w:val="00401266"/>
    <w:rsid w:val="004013F2"/>
    <w:rsid w:val="00433D5C"/>
    <w:rsid w:val="004346C8"/>
    <w:rsid w:val="004427FE"/>
    <w:rsid w:val="004441B5"/>
    <w:rsid w:val="00457EE4"/>
    <w:rsid w:val="0046598F"/>
    <w:rsid w:val="004760DA"/>
    <w:rsid w:val="00485C5F"/>
    <w:rsid w:val="00491DFC"/>
    <w:rsid w:val="004C0FC9"/>
    <w:rsid w:val="004C52C4"/>
    <w:rsid w:val="004F2B1B"/>
    <w:rsid w:val="004F79F5"/>
    <w:rsid w:val="00502EC2"/>
    <w:rsid w:val="005058D4"/>
    <w:rsid w:val="00507645"/>
    <w:rsid w:val="005121D7"/>
    <w:rsid w:val="00521438"/>
    <w:rsid w:val="00523386"/>
    <w:rsid w:val="00527BD6"/>
    <w:rsid w:val="00527D75"/>
    <w:rsid w:val="005355E6"/>
    <w:rsid w:val="0057669C"/>
    <w:rsid w:val="0059445C"/>
    <w:rsid w:val="00597F10"/>
    <w:rsid w:val="005A764F"/>
    <w:rsid w:val="005B2E70"/>
    <w:rsid w:val="005B2EBA"/>
    <w:rsid w:val="005B3035"/>
    <w:rsid w:val="005C67BF"/>
    <w:rsid w:val="005D2B9E"/>
    <w:rsid w:val="005D5916"/>
    <w:rsid w:val="005D7E4A"/>
    <w:rsid w:val="005E24C5"/>
    <w:rsid w:val="005E5B67"/>
    <w:rsid w:val="005E698D"/>
    <w:rsid w:val="005F4739"/>
    <w:rsid w:val="005F5D56"/>
    <w:rsid w:val="00601581"/>
    <w:rsid w:val="006025C0"/>
    <w:rsid w:val="00604A84"/>
    <w:rsid w:val="00605B3F"/>
    <w:rsid w:val="00613E27"/>
    <w:rsid w:val="00634165"/>
    <w:rsid w:val="00647E38"/>
    <w:rsid w:val="00650DB8"/>
    <w:rsid w:val="006536FD"/>
    <w:rsid w:val="00656E79"/>
    <w:rsid w:val="00657864"/>
    <w:rsid w:val="00685125"/>
    <w:rsid w:val="006A23DD"/>
    <w:rsid w:val="006B3B90"/>
    <w:rsid w:val="006B4FBD"/>
    <w:rsid w:val="006B6B43"/>
    <w:rsid w:val="006C1D93"/>
    <w:rsid w:val="006C5D44"/>
    <w:rsid w:val="006D0A4E"/>
    <w:rsid w:val="006D2FBE"/>
    <w:rsid w:val="006E1312"/>
    <w:rsid w:val="00703FB7"/>
    <w:rsid w:val="007121F5"/>
    <w:rsid w:val="00715A96"/>
    <w:rsid w:val="00720C55"/>
    <w:rsid w:val="00731081"/>
    <w:rsid w:val="00733671"/>
    <w:rsid w:val="00743CB9"/>
    <w:rsid w:val="00754DE0"/>
    <w:rsid w:val="00756738"/>
    <w:rsid w:val="00763E72"/>
    <w:rsid w:val="00772878"/>
    <w:rsid w:val="00782337"/>
    <w:rsid w:val="007B7431"/>
    <w:rsid w:val="007C29B1"/>
    <w:rsid w:val="007C2F54"/>
    <w:rsid w:val="007C4936"/>
    <w:rsid w:val="007D1146"/>
    <w:rsid w:val="007D49BB"/>
    <w:rsid w:val="007E1340"/>
    <w:rsid w:val="007E4CFD"/>
    <w:rsid w:val="007F3D32"/>
    <w:rsid w:val="007F6DCD"/>
    <w:rsid w:val="00801AF5"/>
    <w:rsid w:val="0080559F"/>
    <w:rsid w:val="008057F0"/>
    <w:rsid w:val="008060F4"/>
    <w:rsid w:val="008106CD"/>
    <w:rsid w:val="008213EA"/>
    <w:rsid w:val="008252E9"/>
    <w:rsid w:val="00835519"/>
    <w:rsid w:val="0084711B"/>
    <w:rsid w:val="00852F8B"/>
    <w:rsid w:val="00866E96"/>
    <w:rsid w:val="008730A2"/>
    <w:rsid w:val="008772E3"/>
    <w:rsid w:val="008866B6"/>
    <w:rsid w:val="00894F42"/>
    <w:rsid w:val="008A2296"/>
    <w:rsid w:val="008B087E"/>
    <w:rsid w:val="008B52F5"/>
    <w:rsid w:val="008B64C0"/>
    <w:rsid w:val="008D5384"/>
    <w:rsid w:val="008E05F0"/>
    <w:rsid w:val="008E42B1"/>
    <w:rsid w:val="008E5697"/>
    <w:rsid w:val="008E7F55"/>
    <w:rsid w:val="008F1664"/>
    <w:rsid w:val="008F5396"/>
    <w:rsid w:val="008F72E1"/>
    <w:rsid w:val="00906126"/>
    <w:rsid w:val="00906C03"/>
    <w:rsid w:val="00910A57"/>
    <w:rsid w:val="0091225B"/>
    <w:rsid w:val="0091517D"/>
    <w:rsid w:val="00920194"/>
    <w:rsid w:val="00927136"/>
    <w:rsid w:val="00927DF0"/>
    <w:rsid w:val="009531FE"/>
    <w:rsid w:val="00971444"/>
    <w:rsid w:val="00976110"/>
    <w:rsid w:val="009767AD"/>
    <w:rsid w:val="009B3910"/>
    <w:rsid w:val="009B7262"/>
    <w:rsid w:val="009C7022"/>
    <w:rsid w:val="009D508F"/>
    <w:rsid w:val="009E33C5"/>
    <w:rsid w:val="009E5092"/>
    <w:rsid w:val="009E7117"/>
    <w:rsid w:val="009F52F5"/>
    <w:rsid w:val="009F77C1"/>
    <w:rsid w:val="00A02823"/>
    <w:rsid w:val="00A0667B"/>
    <w:rsid w:val="00A23B98"/>
    <w:rsid w:val="00A24BF1"/>
    <w:rsid w:val="00A35BAB"/>
    <w:rsid w:val="00A66885"/>
    <w:rsid w:val="00A76622"/>
    <w:rsid w:val="00A7692D"/>
    <w:rsid w:val="00A868F2"/>
    <w:rsid w:val="00AA0E20"/>
    <w:rsid w:val="00AD56CD"/>
    <w:rsid w:val="00B05BF3"/>
    <w:rsid w:val="00B10ADF"/>
    <w:rsid w:val="00B168A0"/>
    <w:rsid w:val="00B35B27"/>
    <w:rsid w:val="00B41F05"/>
    <w:rsid w:val="00B448AC"/>
    <w:rsid w:val="00B47AC4"/>
    <w:rsid w:val="00B517AD"/>
    <w:rsid w:val="00B52EF4"/>
    <w:rsid w:val="00B6599D"/>
    <w:rsid w:val="00B749FE"/>
    <w:rsid w:val="00B77BC2"/>
    <w:rsid w:val="00B9248D"/>
    <w:rsid w:val="00BA64F2"/>
    <w:rsid w:val="00BB0BD2"/>
    <w:rsid w:val="00BB35F5"/>
    <w:rsid w:val="00BC0AF0"/>
    <w:rsid w:val="00BC3A04"/>
    <w:rsid w:val="00BC3CF4"/>
    <w:rsid w:val="00BC41AB"/>
    <w:rsid w:val="00BD1701"/>
    <w:rsid w:val="00BD369E"/>
    <w:rsid w:val="00BD52EA"/>
    <w:rsid w:val="00BE3A8F"/>
    <w:rsid w:val="00BE3ADA"/>
    <w:rsid w:val="00BF3423"/>
    <w:rsid w:val="00C035D5"/>
    <w:rsid w:val="00C23E2D"/>
    <w:rsid w:val="00C2557E"/>
    <w:rsid w:val="00C32A25"/>
    <w:rsid w:val="00C336E2"/>
    <w:rsid w:val="00C3672F"/>
    <w:rsid w:val="00C442EA"/>
    <w:rsid w:val="00C53ECF"/>
    <w:rsid w:val="00C7030C"/>
    <w:rsid w:val="00C71C0D"/>
    <w:rsid w:val="00C8348D"/>
    <w:rsid w:val="00C85451"/>
    <w:rsid w:val="00C870C8"/>
    <w:rsid w:val="00C920DC"/>
    <w:rsid w:val="00C9482F"/>
    <w:rsid w:val="00CA32C0"/>
    <w:rsid w:val="00CB1C4B"/>
    <w:rsid w:val="00CB5016"/>
    <w:rsid w:val="00CB7536"/>
    <w:rsid w:val="00CC2A2A"/>
    <w:rsid w:val="00CD4EF4"/>
    <w:rsid w:val="00CE3521"/>
    <w:rsid w:val="00CE352C"/>
    <w:rsid w:val="00CE657D"/>
    <w:rsid w:val="00CF7353"/>
    <w:rsid w:val="00D02A24"/>
    <w:rsid w:val="00D10040"/>
    <w:rsid w:val="00D13623"/>
    <w:rsid w:val="00D1368B"/>
    <w:rsid w:val="00D15ADE"/>
    <w:rsid w:val="00D355AF"/>
    <w:rsid w:val="00D37A33"/>
    <w:rsid w:val="00D46E31"/>
    <w:rsid w:val="00D47DF7"/>
    <w:rsid w:val="00D52469"/>
    <w:rsid w:val="00D55B32"/>
    <w:rsid w:val="00D62A3C"/>
    <w:rsid w:val="00D655BF"/>
    <w:rsid w:val="00D65E40"/>
    <w:rsid w:val="00D71A1F"/>
    <w:rsid w:val="00D80EC9"/>
    <w:rsid w:val="00D864B4"/>
    <w:rsid w:val="00D879F5"/>
    <w:rsid w:val="00D92C0A"/>
    <w:rsid w:val="00D93977"/>
    <w:rsid w:val="00D9544F"/>
    <w:rsid w:val="00DB1900"/>
    <w:rsid w:val="00DC5A1D"/>
    <w:rsid w:val="00DD0C47"/>
    <w:rsid w:val="00DF5C80"/>
    <w:rsid w:val="00E03FD1"/>
    <w:rsid w:val="00E04E9F"/>
    <w:rsid w:val="00E07826"/>
    <w:rsid w:val="00E13E99"/>
    <w:rsid w:val="00E15655"/>
    <w:rsid w:val="00E27E6A"/>
    <w:rsid w:val="00E3011B"/>
    <w:rsid w:val="00E376FF"/>
    <w:rsid w:val="00E523D7"/>
    <w:rsid w:val="00E55B79"/>
    <w:rsid w:val="00E72FCF"/>
    <w:rsid w:val="00E85384"/>
    <w:rsid w:val="00E94381"/>
    <w:rsid w:val="00EA5933"/>
    <w:rsid w:val="00EB00F6"/>
    <w:rsid w:val="00EB4761"/>
    <w:rsid w:val="00EC0A24"/>
    <w:rsid w:val="00EC0C9A"/>
    <w:rsid w:val="00EC670C"/>
    <w:rsid w:val="00ED42D2"/>
    <w:rsid w:val="00ED554B"/>
    <w:rsid w:val="00EE2560"/>
    <w:rsid w:val="00EE53FD"/>
    <w:rsid w:val="00F00C75"/>
    <w:rsid w:val="00F07195"/>
    <w:rsid w:val="00F21D93"/>
    <w:rsid w:val="00F26F39"/>
    <w:rsid w:val="00F31EA8"/>
    <w:rsid w:val="00F33714"/>
    <w:rsid w:val="00F52179"/>
    <w:rsid w:val="00F54369"/>
    <w:rsid w:val="00F63788"/>
    <w:rsid w:val="00F65DB1"/>
    <w:rsid w:val="00F715F5"/>
    <w:rsid w:val="00F71A02"/>
    <w:rsid w:val="00F75C5F"/>
    <w:rsid w:val="00F873F0"/>
    <w:rsid w:val="00F97D37"/>
    <w:rsid w:val="00FA15E7"/>
    <w:rsid w:val="00FA5154"/>
    <w:rsid w:val="00FB5DAE"/>
    <w:rsid w:val="00FC2699"/>
    <w:rsid w:val="00FD3F80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52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52F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09708C"/>
    <w:pPr>
      <w:ind w:left="720"/>
      <w:contextualSpacing/>
    </w:pPr>
  </w:style>
  <w:style w:type="character" w:styleId="Pogrubienie">
    <w:name w:val="Strong"/>
    <w:uiPriority w:val="22"/>
    <w:qFormat/>
    <w:rsid w:val="00821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-pols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4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2</cp:revision>
  <cp:lastPrinted>2017-07-25T06:36:00Z</cp:lastPrinted>
  <dcterms:created xsi:type="dcterms:W3CDTF">2017-07-25T08:08:00Z</dcterms:created>
  <dcterms:modified xsi:type="dcterms:W3CDTF">2017-07-25T08:08:00Z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