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C687" w14:textId="4ED4AA19" w:rsidR="00CA4050" w:rsidRPr="00560710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Warszawa, </w:t>
      </w:r>
      <w:r w:rsidR="00724EF5">
        <w:rPr>
          <w:rFonts w:ascii="Myriad Pro" w:hAnsi="Myriad Pro" w:cs="Arial"/>
          <w:sz w:val="24"/>
          <w:szCs w:val="24"/>
        </w:rPr>
        <w:t>1 września</w:t>
      </w:r>
      <w:r w:rsidR="002B7819">
        <w:rPr>
          <w:rFonts w:ascii="Myriad Pro" w:hAnsi="Myriad Pro" w:cs="Arial"/>
          <w:sz w:val="24"/>
          <w:szCs w:val="24"/>
        </w:rPr>
        <w:t xml:space="preserve"> </w:t>
      </w:r>
      <w:r w:rsidR="00D80B44" w:rsidRPr="00560710">
        <w:rPr>
          <w:rFonts w:ascii="Myriad Pro" w:hAnsi="Myriad Pro" w:cs="Arial"/>
          <w:sz w:val="24"/>
          <w:szCs w:val="24"/>
        </w:rPr>
        <w:t>2017</w:t>
      </w:r>
    </w:p>
    <w:p w14:paraId="390FE704" w14:textId="5843E434" w:rsidR="00CA4050" w:rsidRPr="00560710" w:rsidRDefault="0093344E" w:rsidP="00AB1D2A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Informacja prasowa</w:t>
      </w:r>
    </w:p>
    <w:p w14:paraId="4FCD17D1" w14:textId="77777777" w:rsidR="00724EF5" w:rsidRPr="00724EF5" w:rsidRDefault="00724EF5" w:rsidP="00724EF5">
      <w:pPr>
        <w:rPr>
          <w:rFonts w:ascii="Myriad Pro" w:hAnsi="Myriad Pro"/>
          <w:b/>
          <w:sz w:val="24"/>
        </w:rPr>
      </w:pPr>
      <w:bookmarkStart w:id="0" w:name="_GoBack"/>
      <w:r w:rsidRPr="00724EF5">
        <w:rPr>
          <w:rFonts w:ascii="Myriad Pro" w:hAnsi="Myriad Pro"/>
          <w:b/>
          <w:sz w:val="24"/>
        </w:rPr>
        <w:t>Nowe okno otwarte na powrót do szkoły</w:t>
      </w:r>
    </w:p>
    <w:bookmarkEnd w:id="0"/>
    <w:p w14:paraId="0A1789D7" w14:textId="77777777" w:rsidR="00724EF5" w:rsidRPr="00724EF5" w:rsidRDefault="00724EF5" w:rsidP="00724EF5">
      <w:pPr>
        <w:rPr>
          <w:rFonts w:ascii="Myriad Pro" w:hAnsi="Myriad Pro"/>
          <w:b/>
          <w:sz w:val="24"/>
        </w:rPr>
      </w:pPr>
      <w:r w:rsidRPr="00724EF5">
        <w:rPr>
          <w:rFonts w:ascii="Myriad Pro" w:hAnsi="Myriad Pro"/>
          <w:b/>
          <w:sz w:val="24"/>
        </w:rPr>
        <w:t xml:space="preserve">Od 1 września aż do końca listopada potrwa nowe okno otwarte kanałów </w:t>
      </w:r>
      <w:proofErr w:type="spellStart"/>
      <w:r w:rsidRPr="00724EF5">
        <w:rPr>
          <w:rFonts w:ascii="Myriad Pro" w:hAnsi="Myriad Pro"/>
          <w:b/>
          <w:sz w:val="24"/>
        </w:rPr>
        <w:t>Viasat</w:t>
      </w:r>
      <w:proofErr w:type="spellEnd"/>
      <w:r w:rsidRPr="00724EF5">
        <w:rPr>
          <w:rFonts w:ascii="Myriad Pro" w:hAnsi="Myriad Pro"/>
          <w:b/>
          <w:sz w:val="24"/>
        </w:rPr>
        <w:t xml:space="preserve"> w Telewizji Osobistej Netii. Z tej propozycji ucieszą się wszyscy widzowie, którzy – bez względu na wiek – wciąż są głodni wiedzy m.in. o historii, przyrodzie czy podróżach.</w:t>
      </w:r>
    </w:p>
    <w:p w14:paraId="440FB993" w14:textId="77777777" w:rsidR="00724EF5" w:rsidRPr="00724EF5" w:rsidRDefault="00724EF5" w:rsidP="00724EF5">
      <w:pPr>
        <w:rPr>
          <w:rFonts w:ascii="Myriad Pro" w:hAnsi="Myriad Pro"/>
          <w:sz w:val="24"/>
          <w:lang w:val="en-GB"/>
        </w:rPr>
      </w:pPr>
      <w:r w:rsidRPr="00724EF5">
        <w:rPr>
          <w:rFonts w:ascii="Myriad Pro" w:hAnsi="Myriad Pro"/>
          <w:sz w:val="24"/>
        </w:rPr>
        <w:t xml:space="preserve">W nowym oknie otwartym, które startuje 1 września i zakończy się dopiero 31 listopada, pojawią się trzy kanały należące do </w:t>
      </w:r>
      <w:proofErr w:type="spellStart"/>
      <w:r w:rsidRPr="00724EF5">
        <w:rPr>
          <w:rFonts w:ascii="Myriad Pro" w:hAnsi="Myriad Pro"/>
          <w:sz w:val="24"/>
        </w:rPr>
        <w:t>Viasat</w:t>
      </w:r>
      <w:proofErr w:type="spellEnd"/>
      <w:r w:rsidRPr="00724EF5">
        <w:rPr>
          <w:rFonts w:ascii="Myriad Pro" w:hAnsi="Myriad Pro"/>
          <w:sz w:val="24"/>
        </w:rPr>
        <w:t xml:space="preserve">. </w:t>
      </w:r>
      <w:proofErr w:type="spellStart"/>
      <w:r w:rsidRPr="00724EF5">
        <w:rPr>
          <w:rFonts w:ascii="Myriad Pro" w:hAnsi="Myriad Pro"/>
          <w:sz w:val="24"/>
          <w:lang w:val="en-GB"/>
        </w:rPr>
        <w:t>Są</w:t>
      </w:r>
      <w:proofErr w:type="spellEnd"/>
      <w:r w:rsidRPr="00724EF5">
        <w:rPr>
          <w:rFonts w:ascii="Myriad Pro" w:hAnsi="Myriad Pro"/>
          <w:sz w:val="24"/>
          <w:lang w:val="en-GB"/>
        </w:rPr>
        <w:t xml:space="preserve"> to </w:t>
      </w:r>
      <w:proofErr w:type="spellStart"/>
      <w:r w:rsidRPr="00724EF5">
        <w:rPr>
          <w:rFonts w:ascii="Myriad Pro" w:hAnsi="Myriad Pro"/>
          <w:b/>
          <w:sz w:val="24"/>
          <w:lang w:val="en-GB"/>
        </w:rPr>
        <w:t>Polsat</w:t>
      </w:r>
      <w:proofErr w:type="spellEnd"/>
      <w:r w:rsidRPr="00724EF5">
        <w:rPr>
          <w:rFonts w:ascii="Myriad Pro" w:hAnsi="Myriad Pro"/>
          <w:b/>
          <w:sz w:val="24"/>
          <w:lang w:val="en-GB"/>
        </w:rPr>
        <w:t xml:space="preserve"> Viasat History</w:t>
      </w:r>
      <w:r w:rsidRPr="00724EF5">
        <w:rPr>
          <w:rFonts w:ascii="Myriad Pro" w:hAnsi="Myriad Pro"/>
          <w:sz w:val="24"/>
          <w:lang w:val="en-GB"/>
        </w:rPr>
        <w:t xml:space="preserve">, </w:t>
      </w:r>
      <w:proofErr w:type="spellStart"/>
      <w:r w:rsidRPr="00724EF5">
        <w:rPr>
          <w:rFonts w:ascii="Myriad Pro" w:hAnsi="Myriad Pro"/>
          <w:b/>
          <w:sz w:val="24"/>
          <w:lang w:val="en-GB"/>
        </w:rPr>
        <w:t>Polsat</w:t>
      </w:r>
      <w:proofErr w:type="spellEnd"/>
      <w:r w:rsidRPr="00724EF5">
        <w:rPr>
          <w:rFonts w:ascii="Myriad Pro" w:hAnsi="Myriad Pro"/>
          <w:b/>
          <w:sz w:val="24"/>
          <w:lang w:val="en-GB"/>
        </w:rPr>
        <w:t xml:space="preserve"> Viasat Explore</w:t>
      </w:r>
      <w:r w:rsidRPr="00724EF5">
        <w:rPr>
          <w:rFonts w:ascii="Myriad Pro" w:hAnsi="Myriad Pro"/>
          <w:sz w:val="24"/>
          <w:lang w:val="en-GB"/>
        </w:rPr>
        <w:t xml:space="preserve"> </w:t>
      </w:r>
      <w:proofErr w:type="spellStart"/>
      <w:r w:rsidRPr="00724EF5">
        <w:rPr>
          <w:rFonts w:ascii="Myriad Pro" w:hAnsi="Myriad Pro"/>
          <w:sz w:val="24"/>
          <w:lang w:val="en-GB"/>
        </w:rPr>
        <w:t>oraz</w:t>
      </w:r>
      <w:proofErr w:type="spellEnd"/>
      <w:r w:rsidRPr="00724EF5">
        <w:rPr>
          <w:rFonts w:ascii="Myriad Pro" w:hAnsi="Myriad Pro"/>
          <w:sz w:val="24"/>
          <w:lang w:val="en-GB"/>
        </w:rPr>
        <w:t xml:space="preserve"> </w:t>
      </w:r>
      <w:proofErr w:type="spellStart"/>
      <w:r w:rsidRPr="00724EF5">
        <w:rPr>
          <w:rFonts w:ascii="Myriad Pro" w:hAnsi="Myriad Pro"/>
          <w:b/>
          <w:sz w:val="24"/>
          <w:lang w:val="en-GB"/>
        </w:rPr>
        <w:t>Polsat</w:t>
      </w:r>
      <w:proofErr w:type="spellEnd"/>
      <w:r w:rsidRPr="00724EF5">
        <w:rPr>
          <w:rFonts w:ascii="Myriad Pro" w:hAnsi="Myriad Pro"/>
          <w:b/>
          <w:sz w:val="24"/>
          <w:lang w:val="en-GB"/>
        </w:rPr>
        <w:t xml:space="preserve"> Viasat Nature</w:t>
      </w:r>
      <w:r w:rsidRPr="00724EF5">
        <w:rPr>
          <w:rFonts w:ascii="Myriad Pro" w:hAnsi="Myriad Pro"/>
          <w:sz w:val="24"/>
          <w:lang w:val="en-GB"/>
        </w:rPr>
        <w:t>.</w:t>
      </w:r>
    </w:p>
    <w:p w14:paraId="2A4F0649" w14:textId="77777777" w:rsidR="00724EF5" w:rsidRPr="00724EF5" w:rsidRDefault="00724EF5" w:rsidP="00724EF5">
      <w:pPr>
        <w:rPr>
          <w:rFonts w:ascii="Myriad Pro" w:hAnsi="Myriad Pro"/>
          <w:sz w:val="24"/>
        </w:rPr>
      </w:pPr>
      <w:r w:rsidRPr="00724EF5">
        <w:rPr>
          <w:rFonts w:ascii="Myriad Pro" w:hAnsi="Myriad Pro"/>
          <w:b/>
          <w:sz w:val="24"/>
        </w:rPr>
        <w:t xml:space="preserve">Polsat </w:t>
      </w:r>
      <w:proofErr w:type="spellStart"/>
      <w:r w:rsidRPr="00724EF5">
        <w:rPr>
          <w:rFonts w:ascii="Myriad Pro" w:hAnsi="Myriad Pro"/>
          <w:b/>
          <w:sz w:val="24"/>
        </w:rPr>
        <w:t>Viasat</w:t>
      </w:r>
      <w:proofErr w:type="spellEnd"/>
      <w:r w:rsidRPr="00724EF5">
        <w:rPr>
          <w:rFonts w:ascii="Myriad Pro" w:hAnsi="Myriad Pro"/>
          <w:b/>
          <w:sz w:val="24"/>
        </w:rPr>
        <w:t xml:space="preserve"> </w:t>
      </w:r>
      <w:proofErr w:type="spellStart"/>
      <w:r w:rsidRPr="00724EF5">
        <w:rPr>
          <w:rFonts w:ascii="Myriad Pro" w:hAnsi="Myriad Pro"/>
          <w:b/>
          <w:sz w:val="24"/>
        </w:rPr>
        <w:t>History</w:t>
      </w:r>
      <w:proofErr w:type="spellEnd"/>
      <w:r w:rsidRPr="00724EF5">
        <w:rPr>
          <w:rFonts w:ascii="Myriad Pro" w:hAnsi="Myriad Pro"/>
          <w:b/>
          <w:sz w:val="24"/>
        </w:rPr>
        <w:t xml:space="preserve"> HD</w:t>
      </w:r>
      <w:r w:rsidRPr="00724EF5">
        <w:rPr>
          <w:rFonts w:ascii="Myriad Pro" w:hAnsi="Myriad Pro"/>
          <w:sz w:val="24"/>
        </w:rPr>
        <w:t xml:space="preserve"> (kanał 54) jest kanałem o tematyce historycznej dostępnym na rynku polskim od 2004 roku. Wśród całodobowej emisji nadawane są programy, które przedstawiają sylwetki historycznych postaci oraz historię wojskowości, wynalazków, gospodarki, a także popkultury. Rzetelne informacje i ciekawostki historyczne można znaleźć w kilku programach, m.in. na „Zakazanej historii”, „Muzeum pełnym tajemnic” i „Odlotowych wynalazkach”.</w:t>
      </w:r>
    </w:p>
    <w:p w14:paraId="34B0D5BE" w14:textId="77777777" w:rsidR="00724EF5" w:rsidRPr="00724EF5" w:rsidRDefault="00724EF5" w:rsidP="00724EF5">
      <w:pPr>
        <w:rPr>
          <w:rFonts w:ascii="Myriad Pro" w:hAnsi="Myriad Pro"/>
          <w:sz w:val="24"/>
        </w:rPr>
      </w:pPr>
      <w:r w:rsidRPr="00724EF5">
        <w:rPr>
          <w:rFonts w:ascii="Myriad Pro" w:hAnsi="Myriad Pro"/>
          <w:b/>
          <w:sz w:val="24"/>
        </w:rPr>
        <w:t xml:space="preserve">Polsat </w:t>
      </w:r>
      <w:proofErr w:type="spellStart"/>
      <w:r w:rsidRPr="00724EF5">
        <w:rPr>
          <w:rFonts w:ascii="Myriad Pro" w:hAnsi="Myriad Pro"/>
          <w:b/>
          <w:sz w:val="24"/>
        </w:rPr>
        <w:t>Viasat</w:t>
      </w:r>
      <w:proofErr w:type="spellEnd"/>
      <w:r w:rsidRPr="00724EF5">
        <w:rPr>
          <w:rFonts w:ascii="Myriad Pro" w:hAnsi="Myriad Pro"/>
          <w:b/>
          <w:sz w:val="24"/>
        </w:rPr>
        <w:t xml:space="preserve"> </w:t>
      </w:r>
      <w:proofErr w:type="spellStart"/>
      <w:r w:rsidRPr="00724EF5">
        <w:rPr>
          <w:rFonts w:ascii="Myriad Pro" w:hAnsi="Myriad Pro"/>
          <w:b/>
          <w:sz w:val="24"/>
        </w:rPr>
        <w:t>Explore</w:t>
      </w:r>
      <w:proofErr w:type="spellEnd"/>
      <w:r w:rsidRPr="00724EF5">
        <w:rPr>
          <w:rFonts w:ascii="Myriad Pro" w:hAnsi="Myriad Pro"/>
          <w:b/>
          <w:sz w:val="24"/>
        </w:rPr>
        <w:t xml:space="preserve"> HD</w:t>
      </w:r>
      <w:r w:rsidRPr="00724EF5">
        <w:rPr>
          <w:rFonts w:ascii="Myriad Pro" w:hAnsi="Myriad Pro"/>
          <w:sz w:val="24"/>
        </w:rPr>
        <w:t xml:space="preserve"> (kanał 76) w swojej ramówce posiada programy dokumentalne i rozrywkowe o tematyce przyrodniczo-podróżniczej, łowiecko-wędkarskie, przygodowe, kryminalistyczne, oraz motoryzacyjne. Coś dla siebie znajdą tu także miłośnicy nowych technologii oraz e-sportu. Kanał oferuje m.in. takie programy jak: „Wędkarskie pojedynki”, „Mistrzowie drewna” i „Nacja innowacji”.</w:t>
      </w:r>
    </w:p>
    <w:p w14:paraId="7F04AED7" w14:textId="77777777" w:rsidR="00724EF5" w:rsidRPr="00724EF5" w:rsidRDefault="00724EF5" w:rsidP="00724EF5">
      <w:pPr>
        <w:rPr>
          <w:rFonts w:ascii="Myriad Pro" w:hAnsi="Myriad Pro"/>
          <w:sz w:val="24"/>
        </w:rPr>
      </w:pPr>
      <w:r w:rsidRPr="00724EF5">
        <w:rPr>
          <w:rFonts w:ascii="Myriad Pro" w:hAnsi="Myriad Pro"/>
          <w:b/>
          <w:sz w:val="24"/>
        </w:rPr>
        <w:t xml:space="preserve">Polsat </w:t>
      </w:r>
      <w:proofErr w:type="spellStart"/>
      <w:r w:rsidRPr="00724EF5">
        <w:rPr>
          <w:rFonts w:ascii="Myriad Pro" w:hAnsi="Myriad Pro"/>
          <w:b/>
          <w:sz w:val="24"/>
        </w:rPr>
        <w:t>Viasat</w:t>
      </w:r>
      <w:proofErr w:type="spellEnd"/>
      <w:r w:rsidRPr="00724EF5">
        <w:rPr>
          <w:rFonts w:ascii="Myriad Pro" w:hAnsi="Myriad Pro"/>
          <w:b/>
          <w:sz w:val="24"/>
        </w:rPr>
        <w:t xml:space="preserve"> Nature</w:t>
      </w:r>
      <w:r w:rsidRPr="00724EF5">
        <w:rPr>
          <w:rFonts w:ascii="Myriad Pro" w:hAnsi="Myriad Pro"/>
          <w:sz w:val="24"/>
        </w:rPr>
        <w:t xml:space="preserve"> (kanał 38) jest całodobowym kanałem o tematyce przyrodniczej, dostępnym na polskim rynku od 2010 roku. Kierowany jest do całej rodziny. Widzowie znajdą tu najwyższej jakości programy przyrodnicze, przygotowane i prowadzone przez prawdziwych pasjonatów. Można na nim oglądać m.in. „Weterynarzy z afrykańskiego buszu”, „Miasto niedźwiedzi polarnych”, „Nadchodzi tornado” oraz „Najdziksze miasto Alaski”.</w:t>
      </w:r>
    </w:p>
    <w:p w14:paraId="050AA46A" w14:textId="5B36CF59" w:rsidR="009666FB" w:rsidRPr="00724EF5" w:rsidRDefault="00724EF5" w:rsidP="00724EF5">
      <w:pPr>
        <w:jc w:val="both"/>
        <w:rPr>
          <w:rFonts w:ascii="Myriad Pro" w:hAnsi="Myriad Pro" w:cs="Arial"/>
          <w:b/>
          <w:sz w:val="24"/>
          <w:szCs w:val="24"/>
        </w:rPr>
      </w:pPr>
      <w:r w:rsidRPr="00724EF5">
        <w:rPr>
          <w:rFonts w:ascii="Myriad Pro" w:hAnsi="Myriad Pro"/>
          <w:sz w:val="24"/>
        </w:rPr>
        <w:t xml:space="preserve">Telewizja Osobista Netii to obecnie aż 209 kanałów w tym 117 w HD. Klienci mogą wybierać spośród 19 pakietów tematycznych. Przy zakupie oferty na warunkach aktualnych promocji można otrzymać wyjątkową usługę o nazwie </w:t>
      </w:r>
      <w:proofErr w:type="spellStart"/>
      <w:r w:rsidRPr="00724EF5">
        <w:rPr>
          <w:rFonts w:ascii="Myriad Pro" w:hAnsi="Myriad Pro"/>
          <w:sz w:val="24"/>
        </w:rPr>
        <w:t>Giganagrywa</w:t>
      </w:r>
      <w:r>
        <w:rPr>
          <w:rFonts w:ascii="Myriad Pro" w:hAnsi="Myriad Pro"/>
          <w:sz w:val="24"/>
        </w:rPr>
        <w:t>rka</w:t>
      </w:r>
      <w:proofErr w:type="spellEnd"/>
      <w:r w:rsidRPr="00724EF5">
        <w:rPr>
          <w:rFonts w:ascii="Myriad Pro" w:hAnsi="Myriad Pro"/>
          <w:sz w:val="24"/>
        </w:rPr>
        <w:t xml:space="preserve"> (</w:t>
      </w:r>
      <w:r w:rsidRPr="00724EF5">
        <w:rPr>
          <w:rFonts w:ascii="Myriad Pro" w:hAnsi="Myriad Pro"/>
          <w:sz w:val="24"/>
        </w:rPr>
        <w:t>umożliwia</w:t>
      </w:r>
      <w:r w:rsidRPr="00724EF5">
        <w:rPr>
          <w:rFonts w:ascii="Myriad Pro" w:hAnsi="Myriad Pro"/>
          <w:sz w:val="24"/>
        </w:rPr>
        <w:t xml:space="preserve"> m.in. oglądanie przesunięte w czasie, czyli tzw. </w:t>
      </w:r>
      <w:proofErr w:type="spellStart"/>
      <w:r w:rsidRPr="00724EF5">
        <w:rPr>
          <w:rFonts w:ascii="Myriad Pro" w:hAnsi="Myriad Pro"/>
          <w:sz w:val="24"/>
        </w:rPr>
        <w:t>timeshift</w:t>
      </w:r>
      <w:proofErr w:type="spellEnd"/>
      <w:r w:rsidRPr="00724EF5">
        <w:rPr>
          <w:rFonts w:ascii="Myriad Pro" w:hAnsi="Myriad Pro"/>
          <w:sz w:val="24"/>
        </w:rPr>
        <w:t>) oraz HBO HD bez zobowiązań i dodatkowych opłat do 3 miesięcy.</w:t>
      </w:r>
    </w:p>
    <w:p w14:paraId="756CD0E8" w14:textId="3250A09D" w:rsidR="00F11851" w:rsidRPr="00A03428" w:rsidRDefault="00F11851" w:rsidP="00C17312">
      <w:pPr>
        <w:jc w:val="both"/>
        <w:rPr>
          <w:rFonts w:ascii="Myriad Pro" w:hAnsi="Myriad Pro" w:cs="Arial"/>
          <w:sz w:val="24"/>
          <w:szCs w:val="24"/>
        </w:rPr>
      </w:pPr>
      <w:r w:rsidRPr="00A03428">
        <w:rPr>
          <w:rStyle w:val="Pogrubienie"/>
          <w:rFonts w:ascii="Myriad Pro" w:hAnsi="Myriad Pro" w:cs="Tahoma"/>
          <w:color w:val="000000"/>
          <w:sz w:val="24"/>
          <w:szCs w:val="24"/>
        </w:rPr>
        <w:t>O Netii</w:t>
      </w:r>
    </w:p>
    <w:p w14:paraId="6A9738E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Netia dostarcza kompleksowe, przyjazne w użytkowaniu rozwiązania on-line oraz multimedialną rozrywkę. Usługi skierowane są do użytkowników prywatnych, firm oraz instytucji.</w:t>
      </w:r>
    </w:p>
    <w:p w14:paraId="466F1A63" w14:textId="1628174A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Grupa Netia to jeden z największych operatorów telekomunikacyjnych na polskim rynku. Zatrudnia niemal 2 tys. osób w</w:t>
      </w:r>
      <w:r w:rsidR="006E2945">
        <w:rPr>
          <w:rFonts w:ascii="Myriad Pro" w:hAnsi="Myriad Pro" w:cs="Tahoma"/>
          <w:color w:val="000000"/>
        </w:rPr>
        <w:t xml:space="preserve"> 70 lokalizacjach w całej Polsce</w:t>
      </w:r>
      <w:r w:rsidRPr="00560710">
        <w:rPr>
          <w:rFonts w:ascii="Myriad Pro" w:hAnsi="Myriad Pro" w:cs="Tahoma"/>
          <w:color w:val="000000"/>
        </w:rPr>
        <w:t xml:space="preserve">. W skład Grupy Kapitałowej wchodzą m.in.: Netia S.A., </w:t>
      </w:r>
      <w:proofErr w:type="spellStart"/>
      <w:r w:rsidRPr="00560710">
        <w:rPr>
          <w:rFonts w:ascii="Myriad Pro" w:hAnsi="Myriad Pro" w:cs="Tahoma"/>
          <w:color w:val="000000"/>
        </w:rPr>
        <w:t>Internetia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Telefonia Dialog Sp. z o.o., </w:t>
      </w:r>
      <w:proofErr w:type="spellStart"/>
      <w:r w:rsidRPr="00560710">
        <w:rPr>
          <w:rFonts w:ascii="Myriad Pro" w:hAnsi="Myriad Pro" w:cs="Tahoma"/>
          <w:color w:val="000000"/>
        </w:rPr>
        <w:t>Petrotel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TK Telekom Sp. z o.o.</w:t>
      </w:r>
    </w:p>
    <w:p w14:paraId="2F541657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lastRenderedPageBreak/>
        <w:t>Netia (jako R.P. Telekom) została założona na początku lat 90. ubiegłego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Internetu,  czy płatnej telewizji cyfrowej.</w:t>
      </w:r>
    </w:p>
    <w:p w14:paraId="47E9E14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560710">
        <w:rPr>
          <w:rFonts w:ascii="Myriad Pro" w:hAnsi="Myriad Pro" w:cs="Tahoma"/>
          <w:color w:val="000000"/>
        </w:rPr>
        <w:t>Aviva</w:t>
      </w:r>
      <w:proofErr w:type="spellEnd"/>
      <w:r w:rsidRPr="00560710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560710">
        <w:rPr>
          <w:rFonts w:ascii="Myriad Pro" w:hAnsi="Myriad Pro" w:cs="Tahoma"/>
          <w:color w:val="000000"/>
        </w:rPr>
        <w:t>PoP</w:t>
      </w:r>
      <w:proofErr w:type="spellEnd"/>
      <w:r w:rsidRPr="00560710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Już co trzecie łącze własne spółek Grupy Netia pozwala na przesyłanie danych z prędkością powyżej 100 </w:t>
      </w:r>
      <w:proofErr w:type="spellStart"/>
      <w:r w:rsidRPr="00560710">
        <w:rPr>
          <w:rFonts w:ascii="Myriad Pro" w:hAnsi="Myriad Pro" w:cs="Tahoma"/>
          <w:color w:val="000000"/>
        </w:rPr>
        <w:t>Mb</w:t>
      </w:r>
      <w:proofErr w:type="spellEnd"/>
      <w:r w:rsidRPr="00560710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</w:p>
    <w:sectPr w:rsidR="00F11851" w:rsidRPr="0056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1132" w14:textId="77777777" w:rsidR="00D9739C" w:rsidRDefault="00D9739C" w:rsidP="002111D2">
      <w:pPr>
        <w:spacing w:after="0" w:line="240" w:lineRule="auto"/>
      </w:pPr>
      <w:r>
        <w:separator/>
      </w:r>
    </w:p>
  </w:endnote>
  <w:endnote w:type="continuationSeparator" w:id="0">
    <w:p w14:paraId="36A7F744" w14:textId="77777777" w:rsidR="00D9739C" w:rsidRDefault="00D9739C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5E7C" w14:textId="77777777" w:rsidR="00D9739C" w:rsidRDefault="00D9739C" w:rsidP="002111D2">
      <w:pPr>
        <w:spacing w:after="0" w:line="240" w:lineRule="auto"/>
      </w:pPr>
      <w:r>
        <w:separator/>
      </w:r>
    </w:p>
  </w:footnote>
  <w:footnote w:type="continuationSeparator" w:id="0">
    <w:p w14:paraId="7C448CAF" w14:textId="77777777" w:rsidR="00D9739C" w:rsidRDefault="00D9739C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454EE"/>
    <w:rsid w:val="00070795"/>
    <w:rsid w:val="000B18AA"/>
    <w:rsid w:val="000C5816"/>
    <w:rsid w:val="00103D8D"/>
    <w:rsid w:val="0011687E"/>
    <w:rsid w:val="001243C9"/>
    <w:rsid w:val="00131C29"/>
    <w:rsid w:val="00173512"/>
    <w:rsid w:val="00185D79"/>
    <w:rsid w:val="001B34D3"/>
    <w:rsid w:val="001C3089"/>
    <w:rsid w:val="001C74FA"/>
    <w:rsid w:val="001E6DED"/>
    <w:rsid w:val="002111D2"/>
    <w:rsid w:val="00251CCF"/>
    <w:rsid w:val="00254A34"/>
    <w:rsid w:val="00265A5A"/>
    <w:rsid w:val="0027612D"/>
    <w:rsid w:val="00282086"/>
    <w:rsid w:val="00285DDB"/>
    <w:rsid w:val="002B1E18"/>
    <w:rsid w:val="002B7819"/>
    <w:rsid w:val="002C08EF"/>
    <w:rsid w:val="002C301C"/>
    <w:rsid w:val="003034C5"/>
    <w:rsid w:val="003158A9"/>
    <w:rsid w:val="003557AC"/>
    <w:rsid w:val="00361EF6"/>
    <w:rsid w:val="003840C2"/>
    <w:rsid w:val="003C7C91"/>
    <w:rsid w:val="00404437"/>
    <w:rsid w:val="00406F4F"/>
    <w:rsid w:val="00414861"/>
    <w:rsid w:val="00420B44"/>
    <w:rsid w:val="00421E92"/>
    <w:rsid w:val="004248A9"/>
    <w:rsid w:val="00427555"/>
    <w:rsid w:val="004B1103"/>
    <w:rsid w:val="004C3823"/>
    <w:rsid w:val="004E7286"/>
    <w:rsid w:val="004F013C"/>
    <w:rsid w:val="00560710"/>
    <w:rsid w:val="00575FD8"/>
    <w:rsid w:val="0058771D"/>
    <w:rsid w:val="0060263D"/>
    <w:rsid w:val="00624AA8"/>
    <w:rsid w:val="00650558"/>
    <w:rsid w:val="00671C0A"/>
    <w:rsid w:val="00682BFD"/>
    <w:rsid w:val="00686A24"/>
    <w:rsid w:val="00692425"/>
    <w:rsid w:val="006962BA"/>
    <w:rsid w:val="006C213D"/>
    <w:rsid w:val="006D3E0A"/>
    <w:rsid w:val="006D7389"/>
    <w:rsid w:val="006E2945"/>
    <w:rsid w:val="00700A30"/>
    <w:rsid w:val="007073D4"/>
    <w:rsid w:val="0071746A"/>
    <w:rsid w:val="00724EF5"/>
    <w:rsid w:val="00753C7C"/>
    <w:rsid w:val="00772074"/>
    <w:rsid w:val="00776016"/>
    <w:rsid w:val="0078121C"/>
    <w:rsid w:val="007814A3"/>
    <w:rsid w:val="007E4965"/>
    <w:rsid w:val="00805478"/>
    <w:rsid w:val="00847268"/>
    <w:rsid w:val="008510D8"/>
    <w:rsid w:val="008749E0"/>
    <w:rsid w:val="0089103E"/>
    <w:rsid w:val="008957B9"/>
    <w:rsid w:val="008A26C6"/>
    <w:rsid w:val="008A288B"/>
    <w:rsid w:val="008F1E39"/>
    <w:rsid w:val="0093109F"/>
    <w:rsid w:val="0093344E"/>
    <w:rsid w:val="009666FB"/>
    <w:rsid w:val="00983FF1"/>
    <w:rsid w:val="00990085"/>
    <w:rsid w:val="009C2F4D"/>
    <w:rsid w:val="009D1023"/>
    <w:rsid w:val="009D430D"/>
    <w:rsid w:val="00A03428"/>
    <w:rsid w:val="00A05C2D"/>
    <w:rsid w:val="00A14403"/>
    <w:rsid w:val="00A24230"/>
    <w:rsid w:val="00A640B5"/>
    <w:rsid w:val="00A95C4B"/>
    <w:rsid w:val="00AA71F9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C14D1"/>
    <w:rsid w:val="00BD5B3E"/>
    <w:rsid w:val="00BE7E8D"/>
    <w:rsid w:val="00BF72C1"/>
    <w:rsid w:val="00C17312"/>
    <w:rsid w:val="00C24C77"/>
    <w:rsid w:val="00C41C33"/>
    <w:rsid w:val="00C604E7"/>
    <w:rsid w:val="00C74959"/>
    <w:rsid w:val="00CA4050"/>
    <w:rsid w:val="00CE166B"/>
    <w:rsid w:val="00CF0FAF"/>
    <w:rsid w:val="00D06A76"/>
    <w:rsid w:val="00D75241"/>
    <w:rsid w:val="00D80B44"/>
    <w:rsid w:val="00D9739C"/>
    <w:rsid w:val="00DA43EC"/>
    <w:rsid w:val="00DC0325"/>
    <w:rsid w:val="00DC04EA"/>
    <w:rsid w:val="00DC2C77"/>
    <w:rsid w:val="00DC4FB6"/>
    <w:rsid w:val="00DE5967"/>
    <w:rsid w:val="00DF1FF3"/>
    <w:rsid w:val="00DF52B7"/>
    <w:rsid w:val="00E061A2"/>
    <w:rsid w:val="00E13E8F"/>
    <w:rsid w:val="00E22F66"/>
    <w:rsid w:val="00E2799B"/>
    <w:rsid w:val="00E45430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40ECE"/>
    <w:rsid w:val="00F6355C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l.sandros@neuron.pl</dc:creator>
  <cp:lastModifiedBy>Dawid Bartkowski</cp:lastModifiedBy>
  <cp:revision>2</cp:revision>
  <dcterms:created xsi:type="dcterms:W3CDTF">2017-09-01T08:22:00Z</dcterms:created>
  <dcterms:modified xsi:type="dcterms:W3CDTF">2017-09-01T08:22:00Z</dcterms:modified>
</cp:coreProperties>
</file>