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3220" w14:textId="2A4C856C" w:rsidR="00C56BC4" w:rsidRDefault="00CD131F" w:rsidP="00E61B15">
      <w:pPr>
        <w:spacing w:before="120" w:after="120"/>
        <w:jc w:val="right"/>
        <w:rPr>
          <w:rFonts w:asciiTheme="minorHAnsi" w:hAnsiTheme="minorHAnsi"/>
          <w:sz w:val="18"/>
          <w:szCs w:val="18"/>
        </w:rPr>
      </w:pPr>
      <w:r w:rsidRPr="00A34FF8">
        <w:rPr>
          <w:rFonts w:asciiTheme="minorHAnsi" w:hAnsiTheme="minorHAnsi"/>
          <w:sz w:val="18"/>
          <w:szCs w:val="18"/>
        </w:rPr>
        <w:t xml:space="preserve">materiał prasowy, </w:t>
      </w:r>
      <w:r w:rsidR="00A377F3">
        <w:rPr>
          <w:rFonts w:asciiTheme="minorHAnsi" w:hAnsiTheme="minorHAnsi"/>
          <w:sz w:val="18"/>
          <w:szCs w:val="18"/>
        </w:rPr>
        <w:t>30 października</w:t>
      </w:r>
      <w:r w:rsidR="00E90BA4" w:rsidRPr="00A34FF8">
        <w:rPr>
          <w:rFonts w:asciiTheme="minorHAnsi" w:hAnsiTheme="minorHAnsi"/>
          <w:sz w:val="18"/>
          <w:szCs w:val="18"/>
        </w:rPr>
        <w:t xml:space="preserve"> 2018 r.</w:t>
      </w:r>
    </w:p>
    <w:p w14:paraId="54A75773" w14:textId="77777777" w:rsidR="00A377F3" w:rsidRPr="00A34FF8" w:rsidRDefault="00A377F3" w:rsidP="00E61B15">
      <w:pPr>
        <w:spacing w:before="120" w:after="120"/>
        <w:jc w:val="right"/>
        <w:rPr>
          <w:rFonts w:asciiTheme="minorHAnsi" w:hAnsiTheme="minorHAnsi"/>
          <w:sz w:val="18"/>
          <w:szCs w:val="18"/>
        </w:rPr>
      </w:pPr>
    </w:p>
    <w:p w14:paraId="667F6ACE" w14:textId="6249FB32" w:rsidR="00A377F3" w:rsidRPr="00A377F3" w:rsidRDefault="00A377F3" w:rsidP="00A377F3">
      <w:pPr>
        <w:rPr>
          <w:rFonts w:ascii="Intrum Sans" w:hAnsi="Intrum Sans"/>
          <w:b/>
        </w:rPr>
      </w:pPr>
      <w:r w:rsidRPr="00A377F3">
        <w:rPr>
          <w:rFonts w:ascii="Intrum Sans" w:hAnsi="Intrum Sans"/>
          <w:b/>
        </w:rPr>
        <w:t>Rekrutacja 2.0, czyli, czego oczekuje pracownik, a co może zaoferować pracodawca</w:t>
      </w:r>
    </w:p>
    <w:p w14:paraId="4B368C79" w14:textId="77777777" w:rsidR="00A377F3" w:rsidRPr="00AE558B" w:rsidRDefault="00A377F3" w:rsidP="00A377F3">
      <w:pPr>
        <w:rPr>
          <w:rFonts w:ascii="Intrum Sans" w:hAnsi="Intrum Sans" w:cs="Arial"/>
          <w:b/>
        </w:rPr>
      </w:pPr>
    </w:p>
    <w:p w14:paraId="41315F3D" w14:textId="697737C2" w:rsidR="00A377F3" w:rsidRDefault="00A377F3" w:rsidP="00A377F3">
      <w:pPr>
        <w:spacing w:line="276" w:lineRule="auto"/>
        <w:rPr>
          <w:rFonts w:ascii="Intrum Sans" w:hAnsi="Intrum Sans" w:cs="Arial"/>
          <w:b/>
          <w:sz w:val="18"/>
          <w:szCs w:val="18"/>
        </w:rPr>
      </w:pPr>
      <w:r w:rsidRPr="00AE558B">
        <w:rPr>
          <w:rFonts w:ascii="Intrum Sans" w:hAnsi="Intrum Sans" w:cs="Arial"/>
          <w:b/>
          <w:sz w:val="18"/>
          <w:szCs w:val="18"/>
        </w:rPr>
        <w:t>Czy portale z ofertami pracy, które są źródłem kandydatów dla firm planujących zwiększyć zatrudnienie,</w:t>
      </w:r>
      <w:r w:rsidRPr="00AE558B">
        <w:rPr>
          <w:rFonts w:ascii="Intrum Sans" w:hAnsi="Intrum Sans" w:cs="Arial"/>
          <w:b/>
          <w:sz w:val="18"/>
          <w:szCs w:val="18"/>
        </w:rPr>
        <w:br/>
        <w:t>w przyszłości nie będą już tak popularne jak dzisiaj? Czy rozmowa rekrutacyjna przestanie być postrzegana jako stresujący sprawdzian i zmieni się w spotkanie, na którym to pracodawca będzie starał się przekonać</w:t>
      </w:r>
      <w:r>
        <w:rPr>
          <w:rFonts w:ascii="Intrum Sans" w:hAnsi="Intrum Sans" w:cs="Arial"/>
          <w:b/>
          <w:sz w:val="18"/>
          <w:szCs w:val="18"/>
        </w:rPr>
        <w:t xml:space="preserve"> </w:t>
      </w:r>
      <w:r w:rsidRPr="00AE558B">
        <w:rPr>
          <w:rFonts w:ascii="Intrum Sans" w:hAnsi="Intrum Sans" w:cs="Arial"/>
          <w:b/>
          <w:sz w:val="18"/>
          <w:szCs w:val="18"/>
        </w:rPr>
        <w:t xml:space="preserve">potencjalnego pracownika, że warto zasilić szeregi jego firmy? To scenariusz, który może spełnić się już niebawem. Rynek pracy, na którym to obecnie pracownik dyktuje warunki, strategie employer </w:t>
      </w:r>
      <w:proofErr w:type="spellStart"/>
      <w:r w:rsidRPr="00AE558B">
        <w:rPr>
          <w:rFonts w:ascii="Intrum Sans" w:hAnsi="Intrum Sans" w:cs="Arial"/>
          <w:b/>
          <w:sz w:val="18"/>
          <w:szCs w:val="18"/>
        </w:rPr>
        <w:t>branding</w:t>
      </w:r>
      <w:proofErr w:type="spellEnd"/>
      <w:r w:rsidRPr="00AE558B">
        <w:rPr>
          <w:rFonts w:ascii="Intrum Sans" w:hAnsi="Intrum Sans" w:cs="Arial"/>
          <w:b/>
          <w:sz w:val="18"/>
          <w:szCs w:val="18"/>
        </w:rPr>
        <w:t xml:space="preserve">, na czele </w:t>
      </w:r>
      <w:r w:rsidRPr="00AE558B">
        <w:rPr>
          <w:rFonts w:ascii="Intrum Sans" w:hAnsi="Intrum Sans" w:cs="Arial"/>
          <w:b/>
          <w:sz w:val="18"/>
          <w:szCs w:val="18"/>
        </w:rPr>
        <w:br/>
        <w:t xml:space="preserve">z nowymi technikami rekrutacji i </w:t>
      </w:r>
      <w:proofErr w:type="spellStart"/>
      <w:r w:rsidRPr="00AE558B">
        <w:rPr>
          <w:rFonts w:ascii="Intrum Sans" w:hAnsi="Intrum Sans" w:cs="Arial"/>
          <w:b/>
          <w:sz w:val="18"/>
          <w:szCs w:val="18"/>
        </w:rPr>
        <w:t>onboardingiem</w:t>
      </w:r>
      <w:proofErr w:type="spellEnd"/>
      <w:r w:rsidRPr="00AE558B">
        <w:rPr>
          <w:rFonts w:ascii="Intrum Sans" w:hAnsi="Intrum Sans" w:cs="Arial"/>
          <w:b/>
          <w:sz w:val="18"/>
          <w:szCs w:val="18"/>
        </w:rPr>
        <w:t xml:space="preserve">, coraz częściej wykorzystywane przez działy HR, sprawiają, że proces związany z poszukiwaniem pracowników zmienia swoje oblicze. </w:t>
      </w:r>
    </w:p>
    <w:p w14:paraId="486C6494" w14:textId="77777777" w:rsidR="00A377F3" w:rsidRPr="00AE558B" w:rsidRDefault="00A377F3" w:rsidP="00A377F3">
      <w:pPr>
        <w:rPr>
          <w:rFonts w:ascii="Intrum Sans" w:hAnsi="Intrum Sans" w:cs="Arial"/>
          <w:b/>
          <w:sz w:val="18"/>
          <w:szCs w:val="18"/>
        </w:rPr>
      </w:pPr>
    </w:p>
    <w:p w14:paraId="56237BAD" w14:textId="1F9B8DA0" w:rsidR="00A377F3" w:rsidRPr="00A377F3" w:rsidRDefault="00A377F3" w:rsidP="00A377F3">
      <w:pPr>
        <w:rPr>
          <w:rFonts w:ascii="Intrum Sans" w:hAnsi="Intrum Sans" w:cs="Arial"/>
          <w:sz w:val="18"/>
          <w:szCs w:val="18"/>
        </w:rPr>
      </w:pPr>
      <w:r w:rsidRPr="00AE558B">
        <w:rPr>
          <w:rFonts w:ascii="Intrum Sans" w:hAnsi="Intrum Sans" w:cs="Arial"/>
          <w:b/>
          <w:sz w:val="18"/>
          <w:szCs w:val="18"/>
        </w:rPr>
        <w:t xml:space="preserve">Employer </w:t>
      </w:r>
      <w:proofErr w:type="spellStart"/>
      <w:r w:rsidRPr="00AE558B">
        <w:rPr>
          <w:rFonts w:ascii="Intrum Sans" w:hAnsi="Intrum Sans" w:cs="Arial"/>
          <w:b/>
          <w:sz w:val="18"/>
          <w:szCs w:val="18"/>
        </w:rPr>
        <w:t>branding</w:t>
      </w:r>
      <w:proofErr w:type="spellEnd"/>
      <w:r w:rsidRPr="00AE558B">
        <w:rPr>
          <w:rFonts w:ascii="Intrum Sans" w:hAnsi="Intrum Sans" w:cs="Arial"/>
          <w:b/>
          <w:sz w:val="18"/>
          <w:szCs w:val="18"/>
        </w:rPr>
        <w:t xml:space="preserve"> kluczem do sukcesu</w:t>
      </w:r>
      <w:r w:rsidRPr="00AE558B">
        <w:rPr>
          <w:rFonts w:ascii="Intrum Sans" w:hAnsi="Intrum Sans" w:cs="Arial"/>
          <w:sz w:val="18"/>
          <w:szCs w:val="18"/>
        </w:rPr>
        <w:tab/>
      </w:r>
    </w:p>
    <w:p w14:paraId="3C1A325A" w14:textId="78D49008" w:rsidR="00A377F3" w:rsidRPr="00AE558B" w:rsidRDefault="00A377F3" w:rsidP="00A377F3">
      <w:pPr>
        <w:spacing w:line="276" w:lineRule="auto"/>
        <w:rPr>
          <w:rFonts w:ascii="Intrum Sans" w:hAnsi="Intrum Sans" w:cs="Arial"/>
          <w:sz w:val="18"/>
          <w:szCs w:val="18"/>
        </w:rPr>
      </w:pPr>
      <w:r w:rsidRPr="00AE558B">
        <w:rPr>
          <w:rFonts w:ascii="Intrum Sans" w:hAnsi="Intrum Sans" w:cs="Arial"/>
          <w:sz w:val="18"/>
          <w:szCs w:val="18"/>
        </w:rPr>
        <w:t xml:space="preserve">200 proc. – o tyle według badań przeprowadzonych przez firmę </w:t>
      </w:r>
      <w:proofErr w:type="spellStart"/>
      <w:r w:rsidRPr="00AE558B">
        <w:rPr>
          <w:rFonts w:ascii="Intrum Sans" w:hAnsi="Intrum Sans" w:cs="Arial"/>
          <w:sz w:val="18"/>
          <w:szCs w:val="18"/>
        </w:rPr>
        <w:t>Glassdoor</w:t>
      </w:r>
      <w:proofErr w:type="spellEnd"/>
      <w:r w:rsidRPr="00AE558B">
        <w:rPr>
          <w:rStyle w:val="Odwoanieprzypisudolnego"/>
          <w:rFonts w:ascii="Intrum Sans" w:eastAsiaTheme="majorEastAsia" w:hAnsi="Intrum Sans" w:cs="Arial"/>
          <w:sz w:val="18"/>
          <w:szCs w:val="18"/>
        </w:rPr>
        <w:footnoteReference w:id="1"/>
      </w:r>
      <w:r w:rsidRPr="00AE558B">
        <w:rPr>
          <w:rFonts w:ascii="Intrum Sans" w:hAnsi="Intrum Sans" w:cs="Arial"/>
          <w:sz w:val="18"/>
          <w:szCs w:val="18"/>
        </w:rPr>
        <w:t xml:space="preserve"> wzrasta szansa na zatrudnienie wartościowych, tzn. niezawodnych i efektywnych pracowników w firmach inwestujących w </w:t>
      </w:r>
      <w:r w:rsidRPr="00AE558B">
        <w:rPr>
          <w:rStyle w:val="Uwydatnienie"/>
          <w:rFonts w:ascii="Intrum Sans" w:hAnsi="Intrum Sans" w:cs="Arial"/>
          <w:sz w:val="18"/>
          <w:szCs w:val="18"/>
        </w:rPr>
        <w:t xml:space="preserve">employer </w:t>
      </w:r>
      <w:proofErr w:type="spellStart"/>
      <w:r w:rsidRPr="00AE558B">
        <w:rPr>
          <w:rStyle w:val="Uwydatnienie"/>
          <w:rFonts w:ascii="Intrum Sans" w:hAnsi="Intrum Sans" w:cs="Arial"/>
          <w:sz w:val="18"/>
          <w:szCs w:val="18"/>
        </w:rPr>
        <w:t>branding</w:t>
      </w:r>
      <w:proofErr w:type="spellEnd"/>
      <w:r w:rsidRPr="00AE558B">
        <w:rPr>
          <w:rFonts w:ascii="Intrum Sans" w:hAnsi="Intrum Sans" w:cs="Arial"/>
          <w:sz w:val="18"/>
          <w:szCs w:val="18"/>
        </w:rPr>
        <w:t>.</w:t>
      </w:r>
      <w:r w:rsidRPr="00AE558B">
        <w:rPr>
          <w:rStyle w:val="Pogrubienie"/>
          <w:rFonts w:ascii="Intrum Sans" w:hAnsi="Intrum Sans" w:cs="Arial"/>
          <w:sz w:val="18"/>
          <w:szCs w:val="18"/>
        </w:rPr>
        <w:t xml:space="preserve"> </w:t>
      </w:r>
      <w:r w:rsidRPr="00AE558B">
        <w:rPr>
          <w:rFonts w:ascii="Intrum Sans" w:hAnsi="Intrum Sans" w:cs="Arial"/>
          <w:sz w:val="18"/>
          <w:szCs w:val="18"/>
        </w:rPr>
        <w:t>Hasło to na stałe weszło do HR-owego słownika. Coraz więcej firm, nie tylko największych, światowych gigantów</w:t>
      </w:r>
      <w:r w:rsidR="00954BFB">
        <w:rPr>
          <w:rFonts w:ascii="Intrum Sans" w:hAnsi="Intrum Sans" w:cs="Arial"/>
          <w:sz w:val="18"/>
          <w:szCs w:val="18"/>
        </w:rPr>
        <w:t xml:space="preserve"> </w:t>
      </w:r>
      <w:r w:rsidRPr="00AE558B">
        <w:rPr>
          <w:rFonts w:ascii="Intrum Sans" w:hAnsi="Intrum Sans" w:cs="Arial"/>
          <w:sz w:val="18"/>
          <w:szCs w:val="18"/>
        </w:rPr>
        <w:t>rozumie, że działania pozwalające zbudować w oczach potencjalnych pracowników spójną, a przede wszystkim pozytywnie kojarzącą się markę pracodawcy, są tak samo ważne w osiągnięciu sukcesu, jak np. przemyślane działania marketingowe, bądź skrojona na miarę strategia rozwoju.</w:t>
      </w:r>
    </w:p>
    <w:p w14:paraId="540A6BEE" w14:textId="77777777" w:rsidR="00A377F3" w:rsidRPr="00AE558B" w:rsidRDefault="00A377F3" w:rsidP="00A377F3">
      <w:pPr>
        <w:spacing w:line="276" w:lineRule="auto"/>
        <w:rPr>
          <w:rFonts w:ascii="Intrum Sans" w:hAnsi="Intrum Sans" w:cs="Arial"/>
          <w:sz w:val="18"/>
          <w:szCs w:val="18"/>
        </w:rPr>
      </w:pPr>
    </w:p>
    <w:p w14:paraId="2EDB5D02" w14:textId="77777777" w:rsidR="00A377F3" w:rsidRPr="00AE558B" w:rsidRDefault="00A377F3" w:rsidP="00A377F3">
      <w:pPr>
        <w:spacing w:line="276" w:lineRule="auto"/>
        <w:rPr>
          <w:rFonts w:ascii="Intrum Sans" w:hAnsi="Intrum Sans"/>
          <w:sz w:val="18"/>
          <w:szCs w:val="18"/>
        </w:rPr>
      </w:pPr>
      <w:r w:rsidRPr="00AE558B">
        <w:rPr>
          <w:rFonts w:ascii="Intrum Sans" w:hAnsi="Intrum Sans" w:cs="Arial"/>
          <w:sz w:val="18"/>
          <w:szCs w:val="18"/>
        </w:rPr>
        <w:t xml:space="preserve">Firmy również coraz chętniej w działania employer </w:t>
      </w:r>
      <w:proofErr w:type="spellStart"/>
      <w:r w:rsidRPr="00AE558B">
        <w:rPr>
          <w:rFonts w:ascii="Intrum Sans" w:hAnsi="Intrum Sans" w:cs="Arial"/>
          <w:sz w:val="18"/>
          <w:szCs w:val="18"/>
        </w:rPr>
        <w:t>brandingowe</w:t>
      </w:r>
      <w:proofErr w:type="spellEnd"/>
      <w:r w:rsidRPr="00AE558B">
        <w:rPr>
          <w:rFonts w:ascii="Intrum Sans" w:hAnsi="Intrum Sans" w:cs="Arial"/>
          <w:sz w:val="18"/>
          <w:szCs w:val="18"/>
        </w:rPr>
        <w:t xml:space="preserve"> angażują swoich obecnych pracowników. To </w:t>
      </w:r>
      <w:proofErr w:type="gramStart"/>
      <w:r w:rsidRPr="00AE558B">
        <w:rPr>
          <w:rFonts w:ascii="Intrum Sans" w:hAnsi="Intrum Sans" w:cs="Arial"/>
          <w:sz w:val="18"/>
          <w:szCs w:val="18"/>
        </w:rPr>
        <w:t>oni  bowiem</w:t>
      </w:r>
      <w:proofErr w:type="gramEnd"/>
      <w:r w:rsidRPr="00AE558B">
        <w:rPr>
          <w:rFonts w:ascii="Intrum Sans" w:hAnsi="Intrum Sans" w:cs="Arial"/>
          <w:sz w:val="18"/>
          <w:szCs w:val="18"/>
        </w:rPr>
        <w:t xml:space="preserve"> są najbardziej wiarygodnymi ambasadorami danej marki. – </w:t>
      </w:r>
      <w:r w:rsidRPr="00AE558B">
        <w:rPr>
          <w:rFonts w:ascii="Intrum Sans" w:hAnsi="Intrum Sans" w:cs="Arial"/>
          <w:i/>
          <w:sz w:val="18"/>
          <w:szCs w:val="18"/>
        </w:rPr>
        <w:t>Szczególnie ta osoba, która rozpoczynała w danej firmie karierę od najniższego szczebla, a po pewnym czasie zajęła wysoko pozycjonowane, np. kierownicze stanowisko, jest najlepszym przykładem na to, że dane miejsce daje szansę na rozwój i stwarza na tyle komfortowe warunki, że pracownicy podejmują decyzję o pozostaniu w firmie na dłużej i czują satysfakcję z wykonywanej pracy</w:t>
      </w:r>
      <w:r w:rsidRPr="00AE558B">
        <w:rPr>
          <w:rFonts w:ascii="Intrum Sans" w:hAnsi="Intrum Sans" w:cs="Arial"/>
          <w:sz w:val="18"/>
          <w:szCs w:val="18"/>
        </w:rPr>
        <w:t xml:space="preserve"> – zauważa </w:t>
      </w:r>
      <w:r w:rsidRPr="00AE558B">
        <w:rPr>
          <w:rFonts w:ascii="Intrum Sans" w:hAnsi="Intrum Sans" w:cs="Arial"/>
          <w:b/>
          <w:sz w:val="18"/>
          <w:szCs w:val="18"/>
        </w:rPr>
        <w:t xml:space="preserve">Agnieszka Surowiec, </w:t>
      </w:r>
      <w:r w:rsidRPr="00AE558B">
        <w:rPr>
          <w:rFonts w:ascii="Intrum Sans" w:hAnsi="Intrum Sans"/>
          <w:b/>
          <w:bCs/>
          <w:color w:val="000000"/>
          <w:sz w:val="18"/>
          <w:szCs w:val="18"/>
        </w:rPr>
        <w:t>Dyrektor ds. HR i Komunikacji w</w:t>
      </w:r>
      <w:r w:rsidRPr="00AE558B">
        <w:rPr>
          <w:rFonts w:ascii="Intrum Sans" w:hAnsi="Intrum Sans"/>
          <w:sz w:val="18"/>
          <w:szCs w:val="18"/>
        </w:rPr>
        <w:t xml:space="preserve"> </w:t>
      </w:r>
      <w:r w:rsidRPr="00AE558B">
        <w:rPr>
          <w:rFonts w:ascii="Intrum Sans" w:hAnsi="Intrum Sans" w:cs="Arial"/>
          <w:b/>
          <w:sz w:val="18"/>
          <w:szCs w:val="18"/>
        </w:rPr>
        <w:t xml:space="preserve">Intrum. </w:t>
      </w:r>
      <w:r w:rsidRPr="00AE558B">
        <w:rPr>
          <w:rFonts w:ascii="Intrum Sans" w:hAnsi="Intrum Sans" w:cs="Arial"/>
          <w:i/>
          <w:sz w:val="18"/>
          <w:szCs w:val="18"/>
        </w:rPr>
        <w:t xml:space="preserve">Działania employer </w:t>
      </w:r>
      <w:proofErr w:type="spellStart"/>
      <w:r w:rsidRPr="00AE558B">
        <w:rPr>
          <w:rFonts w:ascii="Intrum Sans" w:hAnsi="Intrum Sans" w:cs="Arial"/>
          <w:i/>
          <w:sz w:val="18"/>
          <w:szCs w:val="18"/>
        </w:rPr>
        <w:t>brandingowe</w:t>
      </w:r>
      <w:proofErr w:type="spellEnd"/>
      <w:r w:rsidRPr="00AE558B">
        <w:rPr>
          <w:rFonts w:ascii="Intrum Sans" w:hAnsi="Intrum Sans" w:cs="Arial"/>
          <w:i/>
          <w:sz w:val="18"/>
          <w:szCs w:val="18"/>
        </w:rPr>
        <w:t xml:space="preserve"> wspierają prowadzone w firmie procesy rekrutacyjne i co więcej – w poszukiwaniu nowych pracowników mogą być bardziej skuteczne, niż rekrutacja tradycyjnie rozumiana, np. ta w postaci umieszczania ofert pracy na dedykowanych portalach.</w:t>
      </w:r>
    </w:p>
    <w:p w14:paraId="308BDD82" w14:textId="77E93FA8" w:rsidR="00A377F3" w:rsidRPr="00AE558B" w:rsidRDefault="00A377F3" w:rsidP="00A377F3">
      <w:pPr>
        <w:spacing w:line="276" w:lineRule="auto"/>
        <w:rPr>
          <w:rFonts w:ascii="Intrum Sans" w:hAnsi="Intrum Sans" w:cs="Arial"/>
          <w:sz w:val="18"/>
          <w:szCs w:val="18"/>
        </w:rPr>
      </w:pPr>
      <w:r w:rsidRPr="00AE558B">
        <w:rPr>
          <w:rFonts w:ascii="Intrum Sans" w:hAnsi="Intrum Sans" w:cs="Arial"/>
          <w:sz w:val="18"/>
          <w:szCs w:val="18"/>
        </w:rPr>
        <w:t xml:space="preserve">Jak dodaje Agnieszka Surowiec, działania pozwalające zbudować markę pracodawcy obniżają koszty prowadzenia rekrutacji oraz skracają czas trwania tego procesu. </w:t>
      </w:r>
      <w:r w:rsidR="00954BFB">
        <w:rPr>
          <w:rFonts w:ascii="Intrum Sans" w:hAnsi="Intrum Sans" w:cs="Arial"/>
          <w:sz w:val="18"/>
          <w:szCs w:val="18"/>
        </w:rPr>
        <w:t>W</w:t>
      </w:r>
      <w:r w:rsidRPr="00AE558B">
        <w:rPr>
          <w:rFonts w:ascii="Intrum Sans" w:hAnsi="Intrum Sans" w:cs="Arial"/>
          <w:sz w:val="18"/>
          <w:szCs w:val="18"/>
        </w:rPr>
        <w:t xml:space="preserve">yniki badania firmy </w:t>
      </w:r>
      <w:proofErr w:type="spellStart"/>
      <w:r w:rsidRPr="00AE558B">
        <w:rPr>
          <w:rFonts w:ascii="Intrum Sans" w:hAnsi="Intrum Sans" w:cs="Arial"/>
          <w:sz w:val="18"/>
          <w:szCs w:val="18"/>
        </w:rPr>
        <w:t>Glassdoor</w:t>
      </w:r>
      <w:proofErr w:type="spellEnd"/>
      <w:r w:rsidR="00954BFB">
        <w:rPr>
          <w:rFonts w:ascii="Intrum Sans" w:hAnsi="Intrum Sans" w:cs="Arial"/>
          <w:sz w:val="18"/>
          <w:szCs w:val="18"/>
        </w:rPr>
        <w:t xml:space="preserve"> pokazują, że </w:t>
      </w:r>
      <w:r w:rsidRPr="00AE558B">
        <w:rPr>
          <w:rFonts w:ascii="Intrum Sans" w:hAnsi="Intrum Sans" w:cs="Arial"/>
          <w:sz w:val="18"/>
          <w:szCs w:val="18"/>
        </w:rPr>
        <w:t xml:space="preserve">employer </w:t>
      </w:r>
      <w:proofErr w:type="spellStart"/>
      <w:r w:rsidRPr="00AE558B">
        <w:rPr>
          <w:rFonts w:ascii="Intrum Sans" w:hAnsi="Intrum Sans" w:cs="Arial"/>
          <w:sz w:val="18"/>
          <w:szCs w:val="18"/>
        </w:rPr>
        <w:t>branding</w:t>
      </w:r>
      <w:proofErr w:type="spellEnd"/>
      <w:r w:rsidRPr="00AE558B">
        <w:rPr>
          <w:rFonts w:ascii="Intrum Sans" w:hAnsi="Intrum Sans" w:cs="Arial"/>
          <w:sz w:val="18"/>
          <w:szCs w:val="18"/>
        </w:rPr>
        <w:t xml:space="preserve"> przyczynia się do zwiększania satysfakcji i zaangażowania pracowników w wykonywane obowiązki, (a tym samym ma wpływ na wzrost satysfakcji klientów), zwiększa ich lojalność, także w czasach trudnych dla firmy, co jednocześnie wpływa na spadek liczby dobrowolnych odejść czy podatności na „podkupienie” pracownika przez konkurencję.</w:t>
      </w:r>
    </w:p>
    <w:p w14:paraId="00BD9E85" w14:textId="77777777" w:rsidR="00A377F3" w:rsidRPr="00AE558B" w:rsidRDefault="00A377F3" w:rsidP="00A377F3">
      <w:pPr>
        <w:rPr>
          <w:rFonts w:ascii="Intrum Sans" w:hAnsi="Intrum Sans" w:cs="Arial"/>
          <w:sz w:val="18"/>
          <w:szCs w:val="18"/>
        </w:rPr>
      </w:pPr>
    </w:p>
    <w:p w14:paraId="05770313" w14:textId="77777777" w:rsidR="00A377F3" w:rsidRPr="00AE558B" w:rsidRDefault="00A377F3" w:rsidP="00A377F3">
      <w:pPr>
        <w:rPr>
          <w:rFonts w:ascii="Intrum Sans" w:hAnsi="Intrum Sans" w:cs="Arial"/>
          <w:b/>
          <w:sz w:val="18"/>
          <w:szCs w:val="18"/>
        </w:rPr>
      </w:pPr>
      <w:r w:rsidRPr="00AE558B">
        <w:rPr>
          <w:rFonts w:ascii="Intrum Sans" w:hAnsi="Intrum Sans" w:cs="Arial"/>
          <w:b/>
          <w:sz w:val="18"/>
          <w:szCs w:val="18"/>
        </w:rPr>
        <w:t xml:space="preserve">„Polecone-Nagrodzone”, czyli pracownik szuka pracownika </w:t>
      </w:r>
    </w:p>
    <w:p w14:paraId="0562FEB3" w14:textId="28090D4E" w:rsidR="00A377F3" w:rsidRPr="00A377F3" w:rsidRDefault="00A377F3" w:rsidP="00A377F3">
      <w:pPr>
        <w:spacing w:line="276" w:lineRule="auto"/>
        <w:rPr>
          <w:rFonts w:ascii="Intrum Sans" w:hAnsi="Intrum Sans" w:cs="Arial"/>
          <w:sz w:val="18"/>
          <w:szCs w:val="18"/>
        </w:rPr>
      </w:pPr>
      <w:r w:rsidRPr="00A377F3">
        <w:rPr>
          <w:rFonts w:ascii="Intrum Sans" w:hAnsi="Intrum Sans" w:cs="Arial"/>
          <w:sz w:val="18"/>
          <w:szCs w:val="18"/>
        </w:rPr>
        <w:t>Jeżeli chodzi o działania bezpośrednio związane z</w:t>
      </w:r>
      <w:r w:rsidR="00954BFB">
        <w:rPr>
          <w:rFonts w:ascii="Intrum Sans" w:hAnsi="Intrum Sans" w:cs="Arial"/>
          <w:sz w:val="18"/>
          <w:szCs w:val="18"/>
        </w:rPr>
        <w:t>e</w:t>
      </w:r>
      <w:r w:rsidRPr="00A377F3">
        <w:rPr>
          <w:rFonts w:ascii="Intrum Sans" w:hAnsi="Intrum Sans" w:cs="Arial"/>
          <w:sz w:val="18"/>
          <w:szCs w:val="18"/>
        </w:rPr>
        <w:t xml:space="preserve"> zrekrutowaniem nowych pracowników, to jak pokazuje doświadczenie wielu firm, najlepsze efekty przynoszą programy </w:t>
      </w:r>
      <w:proofErr w:type="spellStart"/>
      <w:r w:rsidRPr="00A377F3">
        <w:rPr>
          <w:rFonts w:ascii="Intrum Sans" w:hAnsi="Intrum Sans" w:cs="Arial"/>
          <w:sz w:val="18"/>
          <w:szCs w:val="18"/>
        </w:rPr>
        <w:t>poleceniowe</w:t>
      </w:r>
      <w:proofErr w:type="spellEnd"/>
      <w:r w:rsidRPr="00A377F3">
        <w:rPr>
          <w:rFonts w:ascii="Intrum Sans" w:hAnsi="Intrum Sans" w:cs="Arial"/>
          <w:sz w:val="18"/>
          <w:szCs w:val="18"/>
        </w:rPr>
        <w:t xml:space="preserve">. Badania Zielonej Linii – Centrum Informacyjnego Służb Zatrudnienia pokazują, że prawie 7 na 10 osób znajduje zatrudnienie dzięki poleceniu znajomego. Jak takie akcje wyglądają w praktyce, pokazuje przykład firmy </w:t>
      </w:r>
      <w:proofErr w:type="spellStart"/>
      <w:r w:rsidRPr="00A377F3">
        <w:rPr>
          <w:rFonts w:ascii="Intrum Sans" w:hAnsi="Intrum Sans" w:cs="Arial"/>
          <w:sz w:val="18"/>
          <w:szCs w:val="18"/>
        </w:rPr>
        <w:t>Groupon</w:t>
      </w:r>
      <w:proofErr w:type="spellEnd"/>
      <w:r w:rsidRPr="00A377F3">
        <w:rPr>
          <w:rFonts w:ascii="Intrum Sans" w:hAnsi="Intrum Sans" w:cs="Arial"/>
          <w:sz w:val="18"/>
          <w:szCs w:val="18"/>
        </w:rPr>
        <w:t xml:space="preserve">. Australijski oddział marki oferuje swoim pracownikom kupony o wartości 10 dolarów za każdą poleconą osobę, która zostanie zaproszona na rozmowę kwalifikacyjną. Jeśli rekomendowany kandydat zostaje zatrudniony, firma dorzuca 200 dolarów w gotówce. Po pomyślnym upływie okresu próbnego, trwającym trzy miesiące, uruchamiana jest trzecia transza nagrody w postaci 700 dolarów. </w:t>
      </w:r>
      <w:r w:rsidR="00954BFB">
        <w:rPr>
          <w:rFonts w:ascii="Intrum Sans" w:hAnsi="Intrum Sans" w:cs="Arial"/>
          <w:sz w:val="18"/>
          <w:szCs w:val="18"/>
        </w:rPr>
        <w:br/>
      </w:r>
      <w:r w:rsidRPr="00A377F3">
        <w:rPr>
          <w:rFonts w:ascii="Intrum Sans" w:hAnsi="Intrum Sans" w:cs="Arial"/>
          <w:sz w:val="18"/>
          <w:szCs w:val="18"/>
        </w:rPr>
        <w:t xml:space="preserve">Z kolei </w:t>
      </w:r>
      <w:proofErr w:type="spellStart"/>
      <w:r w:rsidRPr="00A377F3">
        <w:rPr>
          <w:rFonts w:ascii="Intrum Sans" w:hAnsi="Intrum Sans" w:cs="Arial"/>
          <w:sz w:val="18"/>
          <w:szCs w:val="18"/>
        </w:rPr>
        <w:t>Hubspot</w:t>
      </w:r>
      <w:proofErr w:type="spellEnd"/>
      <w:r w:rsidRPr="00A377F3">
        <w:rPr>
          <w:rFonts w:ascii="Intrum Sans" w:hAnsi="Intrum Sans" w:cs="Arial"/>
          <w:sz w:val="18"/>
          <w:szCs w:val="18"/>
        </w:rPr>
        <w:t>, kalifornijska firma IT, czyli z branży, w której można obserwować zaciętą walkę o pracownika, zdecydowała się wypłac</w:t>
      </w:r>
      <w:r w:rsidR="00954BFB">
        <w:rPr>
          <w:rFonts w:ascii="Intrum Sans" w:hAnsi="Intrum Sans" w:cs="Arial"/>
          <w:sz w:val="18"/>
          <w:szCs w:val="18"/>
        </w:rPr>
        <w:t>i</w:t>
      </w:r>
      <w:r w:rsidRPr="00A377F3">
        <w:rPr>
          <w:rFonts w:ascii="Intrum Sans" w:hAnsi="Intrum Sans" w:cs="Arial"/>
          <w:sz w:val="18"/>
          <w:szCs w:val="18"/>
        </w:rPr>
        <w:t>ć rekordowe 30 tys. dolarów za polecenie kandydata, który zostanie zatrudniony i przejdzie 90-dniowy okres próbny.</w:t>
      </w:r>
    </w:p>
    <w:p w14:paraId="28320774" w14:textId="77777777" w:rsidR="00A377F3" w:rsidRPr="00A377F3" w:rsidRDefault="00A377F3" w:rsidP="00A377F3">
      <w:pPr>
        <w:spacing w:line="276" w:lineRule="auto"/>
        <w:rPr>
          <w:rFonts w:ascii="Intrum Sans" w:hAnsi="Intrum Sans" w:cs="Arial"/>
          <w:sz w:val="18"/>
          <w:szCs w:val="18"/>
        </w:rPr>
      </w:pPr>
    </w:p>
    <w:p w14:paraId="252B86A6" w14:textId="0B90B48D" w:rsidR="00A377F3" w:rsidRPr="00A377F3" w:rsidRDefault="00A377F3" w:rsidP="00A377F3">
      <w:pPr>
        <w:spacing w:line="276" w:lineRule="auto"/>
        <w:rPr>
          <w:rFonts w:ascii="Intrum Sans" w:hAnsi="Intrum Sans" w:cs="Arial"/>
          <w:sz w:val="18"/>
          <w:szCs w:val="18"/>
        </w:rPr>
      </w:pPr>
      <w:r w:rsidRPr="00A377F3">
        <w:rPr>
          <w:rFonts w:ascii="Intrum Sans" w:hAnsi="Intrum Sans" w:cs="Arial"/>
          <w:sz w:val="18"/>
          <w:szCs w:val="18"/>
        </w:rPr>
        <w:t xml:space="preserve">– </w:t>
      </w:r>
      <w:r w:rsidRPr="00A377F3">
        <w:rPr>
          <w:rFonts w:ascii="Intrum Sans" w:hAnsi="Intrum Sans" w:cs="Arial"/>
          <w:i/>
          <w:sz w:val="18"/>
          <w:szCs w:val="18"/>
        </w:rPr>
        <w:t>Taka forma poszukiwania pracowników od wielu lat jest popularna za granicą. W Polsce przez naszą historię i niechęć do „</w:t>
      </w:r>
      <w:proofErr w:type="spellStart"/>
      <w:r w:rsidRPr="00A377F3">
        <w:rPr>
          <w:rFonts w:ascii="Intrum Sans" w:hAnsi="Intrum Sans" w:cs="Arial"/>
          <w:i/>
          <w:sz w:val="18"/>
          <w:szCs w:val="18"/>
        </w:rPr>
        <w:t>kolesiostwa</w:t>
      </w:r>
      <w:proofErr w:type="spellEnd"/>
      <w:r w:rsidRPr="00A377F3">
        <w:rPr>
          <w:rFonts w:ascii="Intrum Sans" w:hAnsi="Intrum Sans" w:cs="Arial"/>
          <w:i/>
          <w:sz w:val="18"/>
          <w:szCs w:val="18"/>
        </w:rPr>
        <w:t xml:space="preserve">” zarówno największe korporacje, jak i mniejsze firmy dopiero przekonują się do programów </w:t>
      </w:r>
      <w:proofErr w:type="spellStart"/>
      <w:r w:rsidRPr="00A377F3">
        <w:rPr>
          <w:rFonts w:ascii="Intrum Sans" w:hAnsi="Intrum Sans" w:cs="Arial"/>
          <w:i/>
          <w:sz w:val="18"/>
          <w:szCs w:val="18"/>
        </w:rPr>
        <w:t>poleceniowych</w:t>
      </w:r>
      <w:proofErr w:type="spellEnd"/>
      <w:r w:rsidRPr="00A377F3">
        <w:rPr>
          <w:rFonts w:ascii="Intrum Sans" w:hAnsi="Intrum Sans" w:cs="Arial"/>
          <w:i/>
          <w:sz w:val="18"/>
          <w:szCs w:val="18"/>
        </w:rPr>
        <w:t xml:space="preserve">. Nie chodzi w nich tylko o przekazywanie pocztą pantoflową swoim znajomym informacji o wakatach w danej firmie, co zawsze miało miejsce. Chodzi przede wszystkim o organizowanie specjalnych akcji rekrutacyjnych, w które włączeni </w:t>
      </w:r>
      <w:r w:rsidRPr="00A377F3">
        <w:rPr>
          <w:rFonts w:ascii="Intrum Sans" w:hAnsi="Intrum Sans" w:cs="Arial"/>
          <w:i/>
          <w:sz w:val="18"/>
          <w:szCs w:val="18"/>
        </w:rPr>
        <w:lastRenderedPageBreak/>
        <w:t xml:space="preserve">zostaną wszyscy pracownicy firmy. O tym, że takie działania odnoszą zamierzony skutek, przekonaliśmy się w Intrum, gdy w sierpniu rozpoczęliśmy program „Polecone-Nagrodzone”. Celem akcji jest zaangażowanie naszych pracowników </w:t>
      </w:r>
      <w:r w:rsidR="00954BFB">
        <w:rPr>
          <w:rFonts w:ascii="Intrum Sans" w:hAnsi="Intrum Sans" w:cs="Arial"/>
          <w:i/>
          <w:sz w:val="18"/>
          <w:szCs w:val="18"/>
        </w:rPr>
        <w:br/>
      </w:r>
      <w:r w:rsidRPr="00A377F3">
        <w:rPr>
          <w:rFonts w:ascii="Intrum Sans" w:hAnsi="Intrum Sans" w:cs="Arial"/>
          <w:i/>
          <w:sz w:val="18"/>
          <w:szCs w:val="18"/>
        </w:rPr>
        <w:t>w budowanie zespołu Intrum. Każdy może zgłosić swojego kandydata na stanowisko widniejące w ofercie pracy. Jeżeli ten pomyślnie przejdzie proces rekrutacji i zostanie zatrudniony, osoba polecająca otrzymuje nagrodę. Dodatkową jest to, że taki pracownik zyskuje realny wpływ na to, z kim będzie pracował, a nawet przebywał w jednym pokoju</w:t>
      </w:r>
      <w:r w:rsidRPr="00A377F3">
        <w:rPr>
          <w:rFonts w:ascii="Intrum Sans" w:hAnsi="Intrum Sans" w:cs="Arial"/>
          <w:sz w:val="18"/>
          <w:szCs w:val="18"/>
        </w:rPr>
        <w:t xml:space="preserve"> – komentuje</w:t>
      </w:r>
      <w:r w:rsidRPr="00A377F3">
        <w:rPr>
          <w:rFonts w:ascii="Intrum Sans" w:hAnsi="Intrum Sans" w:cs="Arial"/>
          <w:b/>
          <w:sz w:val="18"/>
          <w:szCs w:val="18"/>
        </w:rPr>
        <w:t xml:space="preserve"> Agnieszka Surowiec, Intrum</w:t>
      </w:r>
      <w:r w:rsidRPr="00A377F3">
        <w:rPr>
          <w:rFonts w:ascii="Intrum Sans" w:hAnsi="Intrum Sans" w:cs="Arial"/>
          <w:sz w:val="18"/>
          <w:szCs w:val="18"/>
        </w:rPr>
        <w:t>.</w:t>
      </w:r>
    </w:p>
    <w:p w14:paraId="32A432FE" w14:textId="77777777" w:rsidR="00A377F3" w:rsidRPr="00A377F3" w:rsidRDefault="00A377F3" w:rsidP="00A377F3">
      <w:pPr>
        <w:rPr>
          <w:rFonts w:ascii="Intrum Sans" w:hAnsi="Intrum Sans" w:cs="Arial"/>
          <w:sz w:val="18"/>
          <w:szCs w:val="18"/>
        </w:rPr>
      </w:pPr>
    </w:p>
    <w:p w14:paraId="11D94BF9" w14:textId="77777777" w:rsidR="00A377F3" w:rsidRPr="00AE558B" w:rsidRDefault="00A377F3" w:rsidP="00A377F3">
      <w:pPr>
        <w:spacing w:line="276" w:lineRule="auto"/>
        <w:rPr>
          <w:rFonts w:ascii="Intrum Sans" w:hAnsi="Intrum Sans" w:cs="Arial"/>
          <w:sz w:val="18"/>
          <w:szCs w:val="18"/>
        </w:rPr>
      </w:pPr>
      <w:r w:rsidRPr="00AE558B">
        <w:rPr>
          <w:rFonts w:ascii="Intrum Sans" w:hAnsi="Intrum Sans" w:cs="Arial"/>
          <w:sz w:val="18"/>
          <w:szCs w:val="18"/>
        </w:rPr>
        <w:t xml:space="preserve">Ale to nie wszystkie zalety podobnych programów. Pracodawcy, którzy zdecydują się na takie rozwiązanie, mogą pozyskać wartościowych pracowników bez konieczności angażowania agencji rekrutacyjnych, co wiąże się po prostu z niższymi kosztami i skróceniem całego procesu rekrutacji. Dział HR, czy osoba odpowiedzialna za rekrutację w danej firmie nie musi bowiem przeglądać stosu aplikacji, które trafiają do firmy np. poprzez popularne portale z ofertami pracy. Wyboru kandydatów dokonuje się spośród tych, którzy przeszli już wstępną selekcję, czyli zostali poleceni przez obecnych pracowników firmy. W tym przypadku mamy do czynienia z przeniesieniem ciężaru z ilości na jakość przesyłanych CV. Jak uważa, Agnieszka Surowiec, mechanizm, który stoi za tym zjawiskiem, daje się dość łatwo wyjaśnić: – </w:t>
      </w:r>
      <w:r w:rsidRPr="00AE558B">
        <w:rPr>
          <w:rFonts w:ascii="Intrum Sans" w:hAnsi="Intrum Sans" w:cs="Arial"/>
          <w:i/>
          <w:sz w:val="18"/>
          <w:szCs w:val="18"/>
        </w:rPr>
        <w:t>Osoba, która rekomenduje znajomego do pracy w firmie, w której sama jest zatrudniona, bierze niejako odpowiedzialność za takiego kandydata, bo jeżeli ten się nie sprawdzi, to negatywna opinia dotyczyć będzie również w jakimś stopniu osoby polecającej. Rekomendujący posiada także wiedzę o kandydacie, której nie da się wyczytać z CV czy listu motywacyjnego. W związku z tym, znika obawa, że zrekrutowany pracownik spełnia określone kryteria tylko na papierze</w:t>
      </w:r>
      <w:r w:rsidRPr="00AE558B">
        <w:rPr>
          <w:rFonts w:ascii="Intrum Sans" w:hAnsi="Intrum Sans" w:cs="Arial"/>
          <w:sz w:val="18"/>
          <w:szCs w:val="18"/>
        </w:rPr>
        <w:t xml:space="preserve"> – wyjaśnia </w:t>
      </w:r>
      <w:r w:rsidRPr="00AE558B">
        <w:rPr>
          <w:rFonts w:ascii="Intrum Sans" w:hAnsi="Intrum Sans" w:cs="Arial"/>
          <w:b/>
          <w:sz w:val="18"/>
          <w:szCs w:val="18"/>
        </w:rPr>
        <w:t>Surowiec</w:t>
      </w:r>
      <w:r w:rsidRPr="00AE558B">
        <w:rPr>
          <w:rFonts w:ascii="Intrum Sans" w:hAnsi="Intrum Sans" w:cs="Arial"/>
          <w:sz w:val="18"/>
          <w:szCs w:val="18"/>
        </w:rPr>
        <w:t xml:space="preserve">. </w:t>
      </w:r>
    </w:p>
    <w:p w14:paraId="584455BD" w14:textId="77777777" w:rsidR="00A377F3" w:rsidRPr="00AE558B" w:rsidRDefault="00A377F3" w:rsidP="00A377F3">
      <w:pPr>
        <w:spacing w:line="276" w:lineRule="auto"/>
        <w:rPr>
          <w:rFonts w:ascii="Intrum Sans" w:hAnsi="Intrum Sans" w:cs="Arial"/>
          <w:sz w:val="18"/>
          <w:szCs w:val="18"/>
        </w:rPr>
      </w:pPr>
    </w:p>
    <w:p w14:paraId="509A1C09" w14:textId="32B86DB3" w:rsidR="00A377F3" w:rsidRPr="00AE558B" w:rsidRDefault="00A377F3" w:rsidP="00A377F3">
      <w:pPr>
        <w:spacing w:line="276" w:lineRule="auto"/>
        <w:rPr>
          <w:rFonts w:ascii="Intrum Sans" w:hAnsi="Intrum Sans" w:cs="Arial"/>
          <w:sz w:val="18"/>
          <w:szCs w:val="18"/>
        </w:rPr>
      </w:pPr>
      <w:r w:rsidRPr="00AE558B">
        <w:rPr>
          <w:rFonts w:ascii="Intrum Sans" w:hAnsi="Intrum Sans" w:cs="Arial"/>
          <w:sz w:val="18"/>
          <w:szCs w:val="18"/>
        </w:rPr>
        <w:t xml:space="preserve">Z programu </w:t>
      </w:r>
      <w:proofErr w:type="spellStart"/>
      <w:r w:rsidRPr="00AE558B">
        <w:rPr>
          <w:rFonts w:ascii="Intrum Sans" w:hAnsi="Intrum Sans" w:cs="Arial"/>
          <w:sz w:val="18"/>
          <w:szCs w:val="18"/>
        </w:rPr>
        <w:t>poleceniowego</w:t>
      </w:r>
      <w:proofErr w:type="spellEnd"/>
      <w:r w:rsidRPr="00AE558B">
        <w:rPr>
          <w:rFonts w:ascii="Intrum Sans" w:hAnsi="Intrum Sans" w:cs="Arial"/>
          <w:sz w:val="18"/>
          <w:szCs w:val="18"/>
        </w:rPr>
        <w:t xml:space="preserve"> korzyści czerpie pracodawca, co oczywiste, ale również i sam kandydat. Nie chodzi tylko o to, że ma skrócony i ułatwiony proces rekrutacji, ale przede wszystkim otrzymując od znajomego informację na temat dostępnej oferty pracy, zyskuje również sprawdzone wiadomości „z pierwszej ręki” dotyczące przyszłego pracodawcy. </w:t>
      </w:r>
      <w:r w:rsidRPr="00AE558B">
        <w:rPr>
          <w:rFonts w:ascii="Intrum Sans" w:hAnsi="Intrum Sans" w:cs="Arial"/>
          <w:sz w:val="18"/>
          <w:szCs w:val="18"/>
        </w:rPr>
        <w:br/>
        <w:t xml:space="preserve">Z badań Jobvite, amerykańskiej firmy z sektora IT zajmującej się również rekrutowaniem wynika, że pracownicy </w:t>
      </w:r>
      <w:r w:rsidRPr="00AE558B">
        <w:rPr>
          <w:rFonts w:ascii="Intrum Sans" w:hAnsi="Intrum Sans" w:cs="Arial"/>
          <w:sz w:val="18"/>
          <w:szCs w:val="18"/>
        </w:rPr>
        <w:br/>
        <w:t>z rekomendacji przeważnie cechują się większą lojalnością w stosunku do pracodawcy, mierzoną w długich latach stażu pracy, niż kandydaci pozyskani np. poprzez portale z ogłoszeniami o pracę.</w:t>
      </w:r>
    </w:p>
    <w:p w14:paraId="43326015" w14:textId="77777777" w:rsidR="00A377F3" w:rsidRPr="00AE558B" w:rsidRDefault="00A377F3" w:rsidP="00A377F3">
      <w:pPr>
        <w:rPr>
          <w:rFonts w:ascii="Intrum Sans" w:hAnsi="Intrum Sans" w:cs="Arial"/>
          <w:sz w:val="18"/>
          <w:szCs w:val="18"/>
        </w:rPr>
      </w:pPr>
    </w:p>
    <w:p w14:paraId="7E9CE529" w14:textId="77777777" w:rsidR="00A377F3" w:rsidRPr="00AE558B" w:rsidRDefault="00A377F3" w:rsidP="00A377F3">
      <w:pPr>
        <w:rPr>
          <w:rFonts w:ascii="Intrum Sans" w:hAnsi="Intrum Sans" w:cs="Arial"/>
          <w:b/>
          <w:sz w:val="18"/>
          <w:szCs w:val="18"/>
        </w:rPr>
      </w:pPr>
      <w:r w:rsidRPr="00AE558B">
        <w:rPr>
          <w:rFonts w:ascii="Intrum Sans" w:hAnsi="Intrum Sans" w:cs="Arial"/>
          <w:b/>
          <w:sz w:val="18"/>
          <w:szCs w:val="18"/>
        </w:rPr>
        <w:t>Liczy się nie tylko pensja, czyli benefity pozapłacowe mają moc</w:t>
      </w:r>
    </w:p>
    <w:p w14:paraId="6410466F" w14:textId="77777777" w:rsidR="00A377F3" w:rsidRPr="00AE558B" w:rsidRDefault="00A377F3" w:rsidP="00A377F3">
      <w:pPr>
        <w:pStyle w:val="NormalnyWeb"/>
        <w:shd w:val="clear" w:color="auto" w:fill="FFFFFF"/>
        <w:spacing w:before="0" w:beforeAutospacing="0" w:after="0" w:afterAutospacing="0" w:line="276" w:lineRule="auto"/>
        <w:rPr>
          <w:rFonts w:ascii="Intrum Sans" w:hAnsi="Intrum Sans" w:cs="Arial"/>
          <w:sz w:val="18"/>
          <w:szCs w:val="18"/>
        </w:rPr>
      </w:pPr>
      <w:r w:rsidRPr="00AE558B">
        <w:rPr>
          <w:rFonts w:ascii="Intrum Sans" w:hAnsi="Intrum Sans" w:cs="Arial"/>
          <w:sz w:val="18"/>
          <w:szCs w:val="18"/>
        </w:rPr>
        <w:t xml:space="preserve">Nawet, jeżeli kandydat z polecenia trafia na rozmowę rekrutacyjną, to nie oznacza jeszcze, że ma stuprocentową szansę na otrzymanie posady. Musi spełnić wszystkie oczekiwania przyszłego pracodawcy, ale ten również musi się wykazać </w:t>
      </w:r>
      <w:r w:rsidRPr="00AE558B">
        <w:rPr>
          <w:rFonts w:ascii="Intrum Sans" w:hAnsi="Intrum Sans" w:cs="Arial"/>
          <w:sz w:val="18"/>
          <w:szCs w:val="18"/>
        </w:rPr>
        <w:br/>
        <w:t xml:space="preserve">i udowodnić kandydatowi, że warto pracować w jego firmie. Pracodawcy coraz częściej są świadomi tego, że podczas takiej rozmowy mają ostatnią szansę, aby przekonać do siebie kandydata. Jakie „zachęty” stosują?  Badania pokazują, że dla osób obecnych na dzisiejszym rynku pracy wysokość pensji nie jest już najważniejszym czynnikiem decydującym </w:t>
      </w:r>
      <w:r w:rsidRPr="00AE558B">
        <w:rPr>
          <w:rFonts w:ascii="Intrum Sans" w:hAnsi="Intrum Sans" w:cs="Arial"/>
          <w:sz w:val="18"/>
          <w:szCs w:val="18"/>
        </w:rPr>
        <w:br/>
        <w:t xml:space="preserve">o podjęciu pracy w danej firmie. Według </w:t>
      </w:r>
      <w:proofErr w:type="spellStart"/>
      <w:r w:rsidRPr="00AE558B">
        <w:rPr>
          <w:rFonts w:ascii="Intrum Sans" w:hAnsi="Intrum Sans" w:cs="Arial"/>
          <w:sz w:val="18"/>
          <w:szCs w:val="18"/>
        </w:rPr>
        <w:t>Glassdoor</w:t>
      </w:r>
      <w:proofErr w:type="spellEnd"/>
      <w:r w:rsidRPr="00AE558B">
        <w:rPr>
          <w:rFonts w:ascii="Intrum Sans" w:hAnsi="Intrum Sans" w:cs="Arial"/>
          <w:sz w:val="18"/>
          <w:szCs w:val="18"/>
        </w:rPr>
        <w:t xml:space="preserve">, blisko dla </w:t>
      </w:r>
      <w:r w:rsidRPr="00954BFB">
        <w:rPr>
          <w:rStyle w:val="Pogrubienie"/>
          <w:rFonts w:ascii="Intrum Sans" w:hAnsi="Intrum Sans" w:cs="Arial"/>
          <w:b w:val="0"/>
          <w:sz w:val="18"/>
          <w:szCs w:val="18"/>
        </w:rPr>
        <w:t>6 na 10</w:t>
      </w:r>
      <w:r w:rsidRPr="00AE558B">
        <w:rPr>
          <w:rFonts w:ascii="Intrum Sans" w:hAnsi="Intrum Sans" w:cs="Arial"/>
          <w:sz w:val="18"/>
          <w:szCs w:val="18"/>
        </w:rPr>
        <w:t xml:space="preserve"> pracowników poszukujących pracy ważniejsze są proponowane benefity pozapłacowe niż wysokość wynagrodzenia. Są one ważne również dla już zatrudnionych pracowników: </w:t>
      </w:r>
      <w:r w:rsidRPr="00AE558B">
        <w:rPr>
          <w:rFonts w:ascii="Intrum Sans" w:hAnsi="Intrum Sans" w:cs="Arial"/>
          <w:bCs/>
          <w:sz w:val="18"/>
          <w:szCs w:val="18"/>
        </w:rPr>
        <w:t>80 proc. kobiet i 90 proc.</w:t>
      </w:r>
      <w:r w:rsidRPr="00AE558B">
        <w:rPr>
          <w:rFonts w:ascii="Intrum Sans" w:hAnsi="Intrum Sans" w:cs="Arial"/>
          <w:sz w:val="18"/>
          <w:szCs w:val="18"/>
        </w:rPr>
        <w:t> Millenialsów woli zwiększenie liczby lub wdrożenie nowych benefitów zamiast podwyższenia pensji. Co więcej</w:t>
      </w:r>
      <w:r w:rsidRPr="00E37178">
        <w:rPr>
          <w:rFonts w:ascii="Intrum Sans" w:hAnsi="Intrum Sans" w:cs="Arial"/>
          <w:sz w:val="18"/>
          <w:szCs w:val="18"/>
        </w:rPr>
        <w:t>,</w:t>
      </w:r>
      <w:r w:rsidRPr="00954BFB">
        <w:rPr>
          <w:rFonts w:ascii="Intrum Sans" w:hAnsi="Intrum Sans" w:cs="Arial"/>
          <w:b/>
          <w:sz w:val="18"/>
          <w:szCs w:val="18"/>
        </w:rPr>
        <w:t xml:space="preserve"> </w:t>
      </w:r>
      <w:r w:rsidRPr="00954BFB">
        <w:rPr>
          <w:rStyle w:val="Pogrubienie"/>
          <w:rFonts w:ascii="Intrum Sans" w:hAnsi="Intrum Sans" w:cs="Arial"/>
          <w:b w:val="0"/>
          <w:sz w:val="18"/>
          <w:szCs w:val="18"/>
        </w:rPr>
        <w:t>84 proc.</w:t>
      </w:r>
      <w:r w:rsidRPr="00954BFB">
        <w:rPr>
          <w:rFonts w:ascii="Intrum Sans" w:hAnsi="Intrum Sans" w:cs="Arial"/>
          <w:b/>
          <w:sz w:val="18"/>
          <w:szCs w:val="18"/>
        </w:rPr>
        <w:t> </w:t>
      </w:r>
      <w:r w:rsidRPr="00954BFB">
        <w:rPr>
          <w:rFonts w:ascii="Intrum Sans" w:hAnsi="Intrum Sans" w:cs="Arial"/>
          <w:sz w:val="18"/>
          <w:szCs w:val="18"/>
        </w:rPr>
        <w:t>pracowników</w:t>
      </w:r>
      <w:r w:rsidRPr="00AE558B">
        <w:rPr>
          <w:rFonts w:ascii="Intrum Sans" w:hAnsi="Intrum Sans" w:cs="Arial"/>
          <w:sz w:val="18"/>
          <w:szCs w:val="18"/>
        </w:rPr>
        <w:t xml:space="preserve"> zadowolonych ze swoich benefitów równocześnie zgłasza satysfakcję z pracy</w:t>
      </w:r>
      <w:r w:rsidRPr="00AE558B">
        <w:rPr>
          <w:rStyle w:val="Odwoanieprzypisudolnego"/>
          <w:rFonts w:ascii="Intrum Sans" w:eastAsiaTheme="majorEastAsia" w:hAnsi="Intrum Sans" w:cs="Arial"/>
          <w:sz w:val="18"/>
          <w:szCs w:val="18"/>
        </w:rPr>
        <w:footnoteReference w:id="2"/>
      </w:r>
      <w:r w:rsidRPr="00AE558B">
        <w:rPr>
          <w:rFonts w:ascii="Intrum Sans" w:hAnsi="Intrum Sans" w:cs="Arial"/>
          <w:sz w:val="18"/>
          <w:szCs w:val="18"/>
        </w:rPr>
        <w:t>.</w:t>
      </w:r>
    </w:p>
    <w:p w14:paraId="5F6B09EE" w14:textId="77777777" w:rsidR="00A377F3" w:rsidRPr="00AE558B" w:rsidRDefault="00A377F3" w:rsidP="00A377F3">
      <w:pPr>
        <w:spacing w:line="276" w:lineRule="auto"/>
        <w:rPr>
          <w:rFonts w:ascii="Intrum Sans" w:hAnsi="Intrum Sans" w:cs="Arial"/>
          <w:sz w:val="18"/>
          <w:szCs w:val="18"/>
        </w:rPr>
      </w:pPr>
    </w:p>
    <w:p w14:paraId="2868E819" w14:textId="49A6A927" w:rsidR="00A377F3" w:rsidRPr="00AE558B" w:rsidRDefault="00A377F3" w:rsidP="00A377F3">
      <w:pPr>
        <w:spacing w:line="276" w:lineRule="auto"/>
        <w:rPr>
          <w:rFonts w:ascii="Intrum Sans" w:hAnsi="Intrum Sans" w:cs="Arial"/>
          <w:color w:val="252525"/>
          <w:sz w:val="18"/>
          <w:szCs w:val="18"/>
          <w:shd w:val="clear" w:color="auto" w:fill="FFFFFF"/>
        </w:rPr>
      </w:pPr>
      <w:r w:rsidRPr="00AE558B">
        <w:rPr>
          <w:rFonts w:ascii="Intrum Sans" w:hAnsi="Intrum Sans" w:cs="Arial"/>
          <w:sz w:val="18"/>
          <w:szCs w:val="18"/>
        </w:rPr>
        <w:t xml:space="preserve">Asana, firma, która stworzyła nadrządzie internetowe oraz aplikację mobilną pomagającą w pracy zespołowej, oferuje swoim pracownikom trzy darmowe posiłki dziennie. </w:t>
      </w:r>
      <w:proofErr w:type="spellStart"/>
      <w:r w:rsidRPr="00AE558B">
        <w:rPr>
          <w:rFonts w:ascii="Intrum Sans" w:hAnsi="Intrum Sans" w:cs="Arial"/>
          <w:sz w:val="18"/>
          <w:szCs w:val="18"/>
        </w:rPr>
        <w:t>Netflix</w:t>
      </w:r>
      <w:proofErr w:type="spellEnd"/>
      <w:r w:rsidRPr="00AE558B">
        <w:rPr>
          <w:rFonts w:ascii="Intrum Sans" w:hAnsi="Intrum Sans" w:cs="Arial"/>
          <w:sz w:val="18"/>
          <w:szCs w:val="18"/>
        </w:rPr>
        <w:t xml:space="preserve"> pomaga swojemu zespołowi godzić wykonywanie obowiązków służbowych z życiem rodzinnym. Firma oferuje nieograniczony urlop macierzyński i ojcowski przez cały rok po urodzeniu się dziecka. Pracodawcy doskonale wiedzą, że kandydaci przychylniejszym okiem patrzą na te firmy, które umożliwiają swoim pracownikom samorozwój lub inwestują w ich edukację. </w:t>
      </w:r>
      <w:proofErr w:type="spellStart"/>
      <w:r w:rsidRPr="00AE558B">
        <w:rPr>
          <w:rFonts w:ascii="Intrum Sans" w:hAnsi="Intrum Sans" w:cs="Arial"/>
          <w:sz w:val="18"/>
          <w:szCs w:val="18"/>
        </w:rPr>
        <w:t>Evernote</w:t>
      </w:r>
      <w:proofErr w:type="spellEnd"/>
      <w:r w:rsidRPr="00AE558B">
        <w:rPr>
          <w:rFonts w:ascii="Intrum Sans" w:hAnsi="Intrum Sans" w:cs="Arial"/>
          <w:sz w:val="18"/>
          <w:szCs w:val="18"/>
        </w:rPr>
        <w:t xml:space="preserve"> organizuje zajęcia we własnej Akademii. Nie chodzi tylko o zajęcia zorientowane na podnoszenie zawodowych kompetencji (choć te </w:t>
      </w:r>
      <w:r w:rsidR="000B2F7C">
        <w:rPr>
          <w:rFonts w:ascii="Intrum Sans" w:hAnsi="Intrum Sans" w:cs="Arial"/>
          <w:sz w:val="18"/>
          <w:szCs w:val="18"/>
        </w:rPr>
        <w:t>także</w:t>
      </w:r>
      <w:r w:rsidRPr="00AE558B">
        <w:rPr>
          <w:rFonts w:ascii="Intrum Sans" w:hAnsi="Intrum Sans" w:cs="Arial"/>
          <w:sz w:val="18"/>
          <w:szCs w:val="18"/>
        </w:rPr>
        <w:t xml:space="preserve"> występują). W pakiecie znajdują się również warsztaty, podczas których pracownicy-uczestnicy mogą zdobyć nowe umiejętności, takie jak np. pieczenie makaroników lub nauczyć się, jak parzyć kawę jak prawdziwy barista. Podobnych przykładów nie brakuje w Polsce. Atrakcyjnym benefitem dla pracownika nie musi być jednak samochód służbowy czy wakacje w zagranicznym kurorcie, a np. pakiet zdrowotny, sfinansowanie karnetu do siłowni lub kina. Tę uwagę potwierdzają słowa Agnieszki Surowiec:</w:t>
      </w:r>
      <w:r w:rsidRPr="00AE558B">
        <w:rPr>
          <w:rFonts w:ascii="Intrum Sans" w:hAnsi="Intrum Sans" w:cs="Arial"/>
          <w:b/>
          <w:sz w:val="18"/>
          <w:szCs w:val="18"/>
        </w:rPr>
        <w:t xml:space="preserve"> </w:t>
      </w:r>
      <w:r w:rsidRPr="00AE558B">
        <w:rPr>
          <w:rFonts w:ascii="Intrum Sans" w:hAnsi="Intrum Sans" w:cs="Arial"/>
          <w:sz w:val="18"/>
          <w:szCs w:val="18"/>
        </w:rPr>
        <w:t>–</w:t>
      </w:r>
      <w:r w:rsidRPr="00AE558B">
        <w:rPr>
          <w:rFonts w:ascii="Intrum Sans" w:hAnsi="Intrum Sans" w:cs="Arial"/>
          <w:b/>
          <w:sz w:val="18"/>
          <w:szCs w:val="18"/>
        </w:rPr>
        <w:t xml:space="preserve"> </w:t>
      </w:r>
      <w:r w:rsidRPr="00AE558B">
        <w:rPr>
          <w:rFonts w:ascii="Intrum Sans" w:hAnsi="Intrum Sans" w:cs="Arial"/>
          <w:i/>
          <w:sz w:val="18"/>
          <w:szCs w:val="18"/>
        </w:rPr>
        <w:t xml:space="preserve">Osobom, które zasilą szeregi Intrum, bez względu na zajmowane stanowisko, oferujemy dostęp do prywatnej opieki medycznej, ubezpieczenie zdrowotne, </w:t>
      </w:r>
      <w:r w:rsidRPr="00AE558B">
        <w:rPr>
          <w:rFonts w:ascii="Intrum Sans" w:hAnsi="Intrum Sans" w:cs="Arial"/>
          <w:i/>
          <w:color w:val="252525"/>
          <w:sz w:val="18"/>
          <w:szCs w:val="18"/>
          <w:shd w:val="clear" w:color="auto" w:fill="FFFFFF"/>
        </w:rPr>
        <w:t xml:space="preserve">dostęp do systemu </w:t>
      </w:r>
      <w:proofErr w:type="spellStart"/>
      <w:r w:rsidRPr="00AE558B">
        <w:rPr>
          <w:rFonts w:ascii="Intrum Sans" w:hAnsi="Intrum Sans" w:cs="Arial"/>
          <w:i/>
          <w:color w:val="252525"/>
          <w:sz w:val="18"/>
          <w:szCs w:val="18"/>
          <w:shd w:val="clear" w:color="auto" w:fill="FFFFFF"/>
        </w:rPr>
        <w:t>myBenefit</w:t>
      </w:r>
      <w:proofErr w:type="spellEnd"/>
      <w:r w:rsidRPr="00AE558B">
        <w:rPr>
          <w:rFonts w:ascii="Intrum Sans" w:hAnsi="Intrum Sans" w:cs="Arial"/>
          <w:i/>
          <w:color w:val="252525"/>
          <w:sz w:val="18"/>
          <w:szCs w:val="18"/>
          <w:shd w:val="clear" w:color="auto" w:fill="FFFFFF"/>
        </w:rPr>
        <w:t xml:space="preserve">, czyli możliwość korzystania ze zniżek na lunch, do kina lub teatru. Nasz pakiet benefitów pozapłacowych powstał w odpowiedzi na potrzeby zgłaszane przez </w:t>
      </w:r>
      <w:r w:rsidRPr="00AE558B">
        <w:rPr>
          <w:rFonts w:ascii="Intrum Sans" w:hAnsi="Intrum Sans" w:cs="Arial"/>
          <w:i/>
          <w:color w:val="252525"/>
          <w:sz w:val="18"/>
          <w:szCs w:val="18"/>
          <w:shd w:val="clear" w:color="auto" w:fill="FFFFFF"/>
        </w:rPr>
        <w:lastRenderedPageBreak/>
        <w:t xml:space="preserve">zespół i analizy działu HR. W Intrum na co dzień pracuje ze sobą kilka różnych pokoleń pracowników, które mają odmienne wymagania. W dodatku, oczekiwania zespołu zmieniają się w czasie, dlatego dbamy o to, by „bonusy”, które znajdują się na liście pozafinansowych benefitów, cały czas stanowiły realną wartość dla obecnych, ale i zachętę dla przyszłych pracowników Intrum i co nie mniej ważne – wyróżniały naszą firmę na tle konkurencji – </w:t>
      </w:r>
      <w:r w:rsidRPr="00AE558B">
        <w:rPr>
          <w:rFonts w:ascii="Intrum Sans" w:hAnsi="Intrum Sans" w:cs="Arial"/>
          <w:color w:val="252525"/>
          <w:sz w:val="18"/>
          <w:szCs w:val="18"/>
          <w:shd w:val="clear" w:color="auto" w:fill="FFFFFF"/>
        </w:rPr>
        <w:t xml:space="preserve">komentuje </w:t>
      </w:r>
      <w:r w:rsidRPr="00AE558B">
        <w:rPr>
          <w:rFonts w:ascii="Intrum Sans" w:hAnsi="Intrum Sans" w:cs="Arial"/>
          <w:b/>
          <w:color w:val="252525"/>
          <w:sz w:val="18"/>
          <w:szCs w:val="18"/>
          <w:shd w:val="clear" w:color="auto" w:fill="FFFFFF"/>
        </w:rPr>
        <w:t>Agnieszka Surowiec</w:t>
      </w:r>
      <w:r w:rsidRPr="00AE558B">
        <w:rPr>
          <w:rFonts w:ascii="Intrum Sans" w:hAnsi="Intrum Sans" w:cs="Arial"/>
          <w:color w:val="252525"/>
          <w:sz w:val="18"/>
          <w:szCs w:val="18"/>
          <w:shd w:val="clear" w:color="auto" w:fill="FFFFFF"/>
        </w:rPr>
        <w:t>.</w:t>
      </w:r>
    </w:p>
    <w:p w14:paraId="5B9CCB7D" w14:textId="77777777" w:rsidR="00A377F3" w:rsidRPr="00AE558B" w:rsidRDefault="00A377F3" w:rsidP="00A377F3">
      <w:pPr>
        <w:rPr>
          <w:rFonts w:ascii="Intrum Sans" w:hAnsi="Intrum Sans" w:cs="Arial"/>
          <w:i/>
          <w:color w:val="252525"/>
          <w:sz w:val="18"/>
          <w:szCs w:val="18"/>
          <w:shd w:val="clear" w:color="auto" w:fill="FFFFFF"/>
        </w:rPr>
      </w:pPr>
    </w:p>
    <w:p w14:paraId="29377465" w14:textId="77777777" w:rsidR="00A377F3" w:rsidRPr="00AE558B" w:rsidRDefault="00A377F3" w:rsidP="00A377F3">
      <w:pPr>
        <w:rPr>
          <w:rFonts w:ascii="Intrum Sans" w:hAnsi="Intrum Sans" w:cs="Arial"/>
          <w:b/>
          <w:color w:val="252525"/>
          <w:sz w:val="18"/>
          <w:szCs w:val="18"/>
          <w:shd w:val="clear" w:color="auto" w:fill="FFFFFF"/>
        </w:rPr>
      </w:pPr>
      <w:proofErr w:type="spellStart"/>
      <w:r w:rsidRPr="00AE558B">
        <w:rPr>
          <w:rFonts w:ascii="Intrum Sans" w:hAnsi="Intrum Sans" w:cs="Arial"/>
          <w:b/>
          <w:color w:val="252525"/>
          <w:sz w:val="18"/>
          <w:szCs w:val="18"/>
          <w:shd w:val="clear" w:color="auto" w:fill="FFFFFF"/>
        </w:rPr>
        <w:t>Onboarding</w:t>
      </w:r>
      <w:proofErr w:type="spellEnd"/>
      <w:r w:rsidRPr="00AE558B">
        <w:rPr>
          <w:rFonts w:ascii="Intrum Sans" w:hAnsi="Intrum Sans" w:cs="Arial"/>
          <w:b/>
          <w:color w:val="252525"/>
          <w:sz w:val="18"/>
          <w:szCs w:val="18"/>
          <w:shd w:val="clear" w:color="auto" w:fill="FFFFFF"/>
        </w:rPr>
        <w:t>, czyli witamy na pokładzie</w:t>
      </w:r>
    </w:p>
    <w:p w14:paraId="4F791571" w14:textId="0E053128" w:rsidR="00A377F3" w:rsidRPr="00AE558B" w:rsidRDefault="00A377F3" w:rsidP="00A377F3">
      <w:pPr>
        <w:spacing w:line="276" w:lineRule="auto"/>
        <w:rPr>
          <w:rFonts w:ascii="Intrum Sans" w:hAnsi="Intrum Sans" w:cs="Arial"/>
          <w:sz w:val="18"/>
          <w:szCs w:val="18"/>
        </w:rPr>
      </w:pPr>
      <w:r w:rsidRPr="00AE558B">
        <w:rPr>
          <w:rFonts w:ascii="Intrum Sans" w:hAnsi="Intrum Sans" w:cs="Arial"/>
          <w:color w:val="252525"/>
          <w:sz w:val="18"/>
          <w:szCs w:val="18"/>
          <w:shd w:val="clear" w:color="auto" w:fill="FFFFFF"/>
        </w:rPr>
        <w:t xml:space="preserve">W dzisiejszych czasach pozyskanie pracownika, to połowiczny sukces, ponieważ pracodawca musi zatroszczyć się o to, aby nowy członek zespołu szybko zaaklimatyzował się w nowym miejscu i chciał pozostać w firmie przez dłuższy czas. </w:t>
      </w:r>
      <w:r w:rsidR="009B68A9">
        <w:rPr>
          <w:rFonts w:ascii="Intrum Sans" w:hAnsi="Intrum Sans" w:cs="Arial"/>
          <w:color w:val="252525"/>
          <w:sz w:val="18"/>
          <w:szCs w:val="18"/>
          <w:shd w:val="clear" w:color="auto" w:fill="FFFFFF"/>
        </w:rPr>
        <w:br/>
      </w:r>
      <w:r w:rsidRPr="00AE558B">
        <w:rPr>
          <w:rFonts w:ascii="Intrum Sans" w:hAnsi="Intrum Sans" w:cs="Arial"/>
          <w:sz w:val="18"/>
          <w:szCs w:val="18"/>
        </w:rPr>
        <w:t xml:space="preserve">Aż 9 na 10 firm wierzy, że pracownicy już w pierwszym roku pracy w danej firmie podejmują decyzję, jak długo w niej pozostaną. Dlatego tak ważne jest „pierwsze wrażenie”, czyli w praktyce to, jak pracownik zostanie przyjęty w nowym dla siebie miejscu. Zestaw działań i rozwiązań, które może zastosować pracodawca w tym temacie noszą nazwę </w:t>
      </w:r>
      <w:proofErr w:type="spellStart"/>
      <w:r w:rsidRPr="00AE558B">
        <w:rPr>
          <w:rFonts w:ascii="Intrum Sans" w:hAnsi="Intrum Sans" w:cs="Arial"/>
          <w:sz w:val="18"/>
          <w:szCs w:val="18"/>
        </w:rPr>
        <w:t>onboarding</w:t>
      </w:r>
      <w:proofErr w:type="spellEnd"/>
      <w:r w:rsidRPr="00AE558B">
        <w:rPr>
          <w:rFonts w:ascii="Intrum Sans" w:hAnsi="Intrum Sans" w:cs="Arial"/>
          <w:sz w:val="18"/>
          <w:szCs w:val="18"/>
        </w:rPr>
        <w:t xml:space="preserve">. Ponad 90 proc. pracowników przyjętych do organizacji, którzy spotkali się z </w:t>
      </w:r>
      <w:proofErr w:type="spellStart"/>
      <w:r w:rsidRPr="00AE558B">
        <w:rPr>
          <w:rFonts w:ascii="Intrum Sans" w:hAnsi="Intrum Sans" w:cs="Arial"/>
          <w:sz w:val="18"/>
          <w:szCs w:val="18"/>
        </w:rPr>
        <w:t>onboardingiem</w:t>
      </w:r>
      <w:proofErr w:type="spellEnd"/>
      <w:r w:rsidRPr="00AE558B">
        <w:rPr>
          <w:rFonts w:ascii="Intrum Sans" w:hAnsi="Intrum Sans" w:cs="Arial"/>
          <w:sz w:val="18"/>
          <w:szCs w:val="18"/>
        </w:rPr>
        <w:t xml:space="preserve">, pozostaje w niej na dłużej. </w:t>
      </w:r>
      <w:r w:rsidR="009B68A9">
        <w:rPr>
          <w:rFonts w:ascii="Intrum Sans" w:hAnsi="Intrum Sans" w:cs="Arial"/>
          <w:sz w:val="18"/>
          <w:szCs w:val="18"/>
        </w:rPr>
        <w:br/>
      </w:r>
      <w:r w:rsidRPr="00AE558B">
        <w:rPr>
          <w:rFonts w:ascii="Intrum Sans" w:hAnsi="Intrum Sans" w:cs="Arial"/>
          <w:sz w:val="18"/>
          <w:szCs w:val="18"/>
        </w:rPr>
        <w:t>W firmach, w których nie wdrożono takich rozwiązań, odsetek ten wynosi tylko 30 proc. Mimo oczywistego wniosku, który wynika z przedstawionych statystyk,</w:t>
      </w:r>
      <w:r w:rsidRPr="00AE558B">
        <w:rPr>
          <w:rFonts w:ascii="Intrum Sans" w:hAnsi="Intrum Sans" w:cs="Arial"/>
          <w:b/>
          <w:sz w:val="18"/>
          <w:szCs w:val="18"/>
        </w:rPr>
        <w:t xml:space="preserve"> </w:t>
      </w:r>
      <w:r w:rsidRPr="00AE558B">
        <w:rPr>
          <w:rFonts w:ascii="Intrum Sans" w:hAnsi="Intrum Sans" w:cs="Arial"/>
          <w:sz w:val="18"/>
          <w:szCs w:val="18"/>
        </w:rPr>
        <w:t xml:space="preserve">tylko 37 proc. organizacji co najmniej dwa lata temu wdrożyło profesjonalny </w:t>
      </w:r>
      <w:proofErr w:type="spellStart"/>
      <w:r w:rsidRPr="00AE558B">
        <w:rPr>
          <w:rFonts w:ascii="Intrum Sans" w:hAnsi="Intrum Sans" w:cs="Arial"/>
          <w:sz w:val="18"/>
          <w:szCs w:val="18"/>
        </w:rPr>
        <w:t>onboarding</w:t>
      </w:r>
      <w:proofErr w:type="spellEnd"/>
      <w:r w:rsidRPr="00AE558B">
        <w:rPr>
          <w:rStyle w:val="Odwoanieprzypisudolnego"/>
          <w:rFonts w:ascii="Intrum Sans" w:eastAsiaTheme="majorEastAsia" w:hAnsi="Intrum Sans" w:cs="Arial"/>
          <w:sz w:val="18"/>
          <w:szCs w:val="18"/>
        </w:rPr>
        <w:footnoteReference w:id="3"/>
      </w:r>
      <w:r w:rsidRPr="00AE558B">
        <w:rPr>
          <w:rFonts w:ascii="Intrum Sans" w:hAnsi="Intrum Sans" w:cs="Arial"/>
          <w:sz w:val="18"/>
          <w:szCs w:val="18"/>
        </w:rPr>
        <w:t xml:space="preserve">. </w:t>
      </w:r>
    </w:p>
    <w:p w14:paraId="73386637" w14:textId="77777777" w:rsidR="00A377F3" w:rsidRPr="00AE558B" w:rsidRDefault="00A377F3" w:rsidP="00A377F3">
      <w:pPr>
        <w:spacing w:line="276" w:lineRule="auto"/>
        <w:rPr>
          <w:rFonts w:ascii="Intrum Sans" w:hAnsi="Intrum Sans" w:cs="Arial"/>
          <w:color w:val="252525"/>
          <w:sz w:val="18"/>
          <w:szCs w:val="18"/>
          <w:shd w:val="clear" w:color="auto" w:fill="FFFFFF"/>
        </w:rPr>
      </w:pPr>
    </w:p>
    <w:p w14:paraId="55B647D6" w14:textId="1517D3C8" w:rsidR="00A377F3" w:rsidRPr="00AE558B" w:rsidRDefault="00A377F3" w:rsidP="00A377F3">
      <w:pPr>
        <w:spacing w:line="276" w:lineRule="auto"/>
        <w:rPr>
          <w:rFonts w:ascii="Intrum Sans" w:hAnsi="Intrum Sans" w:cs="Arial"/>
          <w:i/>
          <w:sz w:val="18"/>
          <w:szCs w:val="18"/>
        </w:rPr>
      </w:pPr>
      <w:r w:rsidRPr="00AE558B">
        <w:rPr>
          <w:rFonts w:ascii="Intrum Sans" w:hAnsi="Intrum Sans" w:cs="Arial"/>
          <w:sz w:val="18"/>
          <w:szCs w:val="18"/>
        </w:rPr>
        <w:t xml:space="preserve">– </w:t>
      </w:r>
      <w:r w:rsidRPr="00AE558B">
        <w:rPr>
          <w:rFonts w:ascii="Intrum Sans" w:hAnsi="Intrum Sans" w:cs="Arial"/>
          <w:i/>
          <w:sz w:val="18"/>
          <w:szCs w:val="18"/>
        </w:rPr>
        <w:t xml:space="preserve">Nie ma jednej definicji </w:t>
      </w:r>
      <w:proofErr w:type="spellStart"/>
      <w:r w:rsidRPr="00AE558B">
        <w:rPr>
          <w:rFonts w:ascii="Intrum Sans" w:hAnsi="Intrum Sans" w:cs="Arial"/>
          <w:i/>
          <w:sz w:val="18"/>
          <w:szCs w:val="18"/>
        </w:rPr>
        <w:t>onboardingu</w:t>
      </w:r>
      <w:proofErr w:type="spellEnd"/>
      <w:r w:rsidRPr="00AE558B">
        <w:rPr>
          <w:rFonts w:ascii="Intrum Sans" w:hAnsi="Intrum Sans" w:cs="Arial"/>
          <w:i/>
          <w:sz w:val="18"/>
          <w:szCs w:val="18"/>
        </w:rPr>
        <w:t xml:space="preserve">, ani jednego sprawdzonego przepisu na to, jakie działania przeprowadzić, aby zrobić nie tylko dobre pierwsze wrażenie na pracowniku, ale przede wszystkim, aby ten od samego początku wiedział, że jest potrzebny w danej firmie i wnosi do niej swoją wiedzę oraz doświadczenie. By tak się stało, na pewno pracownikowi należy wyznaczyć konkretne cele i zadania, które powinny być jasne nie tylko dla nowo zatrudnionej osoby, ale także dla innych członków zespołu, do którego dołączy. Jednocześnie, nowy pracownik powinien również przedstawić swoje oczekiwania względem nie tylko obejmowanego stanowiska, ale również swojej roli w całej organizacji.  Spotkanie się </w:t>
      </w:r>
      <w:r w:rsidR="009B68A9">
        <w:rPr>
          <w:rFonts w:ascii="Intrum Sans" w:hAnsi="Intrum Sans" w:cs="Arial"/>
          <w:i/>
          <w:sz w:val="18"/>
          <w:szCs w:val="18"/>
        </w:rPr>
        <w:br/>
      </w:r>
      <w:r w:rsidRPr="00AE558B">
        <w:rPr>
          <w:rFonts w:ascii="Intrum Sans" w:hAnsi="Intrum Sans" w:cs="Arial"/>
          <w:i/>
          <w:sz w:val="18"/>
          <w:szCs w:val="18"/>
        </w:rPr>
        <w:t xml:space="preserve">w połowie drogi i pełne porozumienie na linii pracownik-pracodawca przynosi najlepsze rezultaty. Nowa osoba powinna również zostać zapoznana z kulturą danej organizacji. Informacje o np. o tym, że regularnie przeprowadzane są rozmowy- oceny pracownicze, jaki </w:t>
      </w:r>
      <w:proofErr w:type="spellStart"/>
      <w:r w:rsidRPr="00AE558B">
        <w:rPr>
          <w:rFonts w:ascii="Intrum Sans" w:hAnsi="Intrum Sans" w:cs="Arial"/>
          <w:i/>
          <w:sz w:val="18"/>
          <w:szCs w:val="18"/>
        </w:rPr>
        <w:t>dress</w:t>
      </w:r>
      <w:proofErr w:type="spellEnd"/>
      <w:r w:rsidRPr="00AE558B">
        <w:rPr>
          <w:rFonts w:ascii="Intrum Sans" w:hAnsi="Intrum Sans" w:cs="Arial"/>
          <w:i/>
          <w:sz w:val="18"/>
          <w:szCs w:val="18"/>
        </w:rPr>
        <w:t xml:space="preserve"> </w:t>
      </w:r>
      <w:proofErr w:type="spellStart"/>
      <w:r w:rsidRPr="00AE558B">
        <w:rPr>
          <w:rFonts w:ascii="Intrum Sans" w:hAnsi="Intrum Sans" w:cs="Arial"/>
          <w:i/>
          <w:sz w:val="18"/>
          <w:szCs w:val="18"/>
        </w:rPr>
        <w:t>code</w:t>
      </w:r>
      <w:proofErr w:type="spellEnd"/>
      <w:r w:rsidRPr="00AE558B">
        <w:rPr>
          <w:rFonts w:ascii="Intrum Sans" w:hAnsi="Intrum Sans" w:cs="Arial"/>
          <w:i/>
          <w:sz w:val="18"/>
          <w:szCs w:val="18"/>
        </w:rPr>
        <w:t xml:space="preserve"> obowiązuje, itp., z pewnością będą ważnymi i niezbędnymi wiadomościami </w:t>
      </w:r>
      <w:r w:rsidR="009B68A9">
        <w:rPr>
          <w:rFonts w:ascii="Intrum Sans" w:hAnsi="Intrum Sans" w:cs="Arial"/>
          <w:i/>
          <w:sz w:val="18"/>
          <w:szCs w:val="18"/>
        </w:rPr>
        <w:br/>
      </w:r>
      <w:r w:rsidRPr="00AE558B">
        <w:rPr>
          <w:rFonts w:ascii="Intrum Sans" w:hAnsi="Intrum Sans" w:cs="Arial"/>
          <w:i/>
          <w:sz w:val="18"/>
          <w:szCs w:val="18"/>
        </w:rPr>
        <w:t xml:space="preserve">w pierwszych dniach pracy. Warto również przekazać mniej formalne, ale również istotne zasady pracy w danej firmie </w:t>
      </w:r>
      <w:r w:rsidR="009B68A9">
        <w:rPr>
          <w:rFonts w:ascii="Intrum Sans" w:hAnsi="Intrum Sans" w:cs="Arial"/>
          <w:i/>
          <w:sz w:val="18"/>
          <w:szCs w:val="18"/>
        </w:rPr>
        <w:br/>
      </w:r>
      <w:r w:rsidRPr="00AE558B">
        <w:rPr>
          <w:rFonts w:ascii="Intrum Sans" w:hAnsi="Intrum Sans" w:cs="Arial"/>
          <w:i/>
          <w:sz w:val="18"/>
          <w:szCs w:val="18"/>
        </w:rPr>
        <w:t xml:space="preserve">– </w:t>
      </w:r>
      <w:r w:rsidRPr="00AE558B">
        <w:rPr>
          <w:rFonts w:ascii="Intrum Sans" w:hAnsi="Intrum Sans" w:cs="Arial"/>
          <w:sz w:val="18"/>
          <w:szCs w:val="18"/>
        </w:rPr>
        <w:t xml:space="preserve">podpowiada </w:t>
      </w:r>
      <w:r w:rsidRPr="00AE558B">
        <w:rPr>
          <w:rFonts w:ascii="Intrum Sans" w:hAnsi="Intrum Sans" w:cs="Arial"/>
          <w:b/>
          <w:sz w:val="18"/>
          <w:szCs w:val="18"/>
        </w:rPr>
        <w:t>Agnieszka Surowiec</w:t>
      </w:r>
      <w:r w:rsidRPr="00AE558B">
        <w:rPr>
          <w:rFonts w:ascii="Intrum Sans" w:hAnsi="Intrum Sans" w:cs="Arial"/>
          <w:sz w:val="18"/>
          <w:szCs w:val="18"/>
        </w:rPr>
        <w:t>.</w:t>
      </w:r>
    </w:p>
    <w:p w14:paraId="4CEEC052" w14:textId="77777777" w:rsidR="00A377F3" w:rsidRPr="00AE558B" w:rsidRDefault="00A377F3" w:rsidP="00A377F3">
      <w:pPr>
        <w:spacing w:line="276" w:lineRule="auto"/>
        <w:rPr>
          <w:rFonts w:ascii="Intrum Sans" w:hAnsi="Intrum Sans" w:cs="Arial"/>
          <w:sz w:val="20"/>
          <w:szCs w:val="20"/>
        </w:rPr>
      </w:pPr>
    </w:p>
    <w:p w14:paraId="7E54F2FC" w14:textId="0D4B5F49" w:rsidR="00A377F3" w:rsidRPr="00FF2C5E" w:rsidRDefault="00A377F3" w:rsidP="00A377F3">
      <w:pPr>
        <w:spacing w:line="276" w:lineRule="auto"/>
        <w:rPr>
          <w:rFonts w:ascii="Intrum Sans" w:hAnsi="Intrum Sans" w:cs="Arial"/>
          <w:sz w:val="18"/>
          <w:szCs w:val="18"/>
        </w:rPr>
      </w:pPr>
      <w:r w:rsidRPr="00AE558B">
        <w:rPr>
          <w:rFonts w:ascii="Intrum Sans" w:hAnsi="Intrum Sans" w:cs="Arial"/>
          <w:sz w:val="18"/>
          <w:szCs w:val="18"/>
        </w:rPr>
        <w:t xml:space="preserve">Bez względu na to, jakie narzędzia employer </w:t>
      </w:r>
      <w:proofErr w:type="spellStart"/>
      <w:r w:rsidRPr="00AE558B">
        <w:rPr>
          <w:rFonts w:ascii="Intrum Sans" w:hAnsi="Intrum Sans" w:cs="Arial"/>
          <w:sz w:val="18"/>
          <w:szCs w:val="18"/>
        </w:rPr>
        <w:t>brandingowe</w:t>
      </w:r>
      <w:proofErr w:type="spellEnd"/>
      <w:r w:rsidRPr="00AE558B">
        <w:rPr>
          <w:rFonts w:ascii="Intrum Sans" w:hAnsi="Intrum Sans" w:cs="Arial"/>
          <w:sz w:val="18"/>
          <w:szCs w:val="18"/>
        </w:rPr>
        <w:t xml:space="preserve"> zdecyduje się wdrożyć dział HR i na jaki rodzaj rekrutacji postawi pracodawca, każde takie działanie powinno być nie tylko dopasowane do profilu biznesowego danej firmy, ale przede wszystkim do potrzeb przedsiębiorstwa związanych np. z budowaniem silnego i zgranego zespołu. – </w:t>
      </w:r>
      <w:r w:rsidRPr="00AE558B">
        <w:rPr>
          <w:rFonts w:ascii="Intrum Sans" w:hAnsi="Intrum Sans" w:cs="Arial"/>
          <w:i/>
          <w:sz w:val="18"/>
          <w:szCs w:val="18"/>
        </w:rPr>
        <w:t xml:space="preserve">Z pewnością złym pomysłem jest kopiowanie pomysłów np. USA, gdzie employer </w:t>
      </w:r>
      <w:proofErr w:type="spellStart"/>
      <w:r w:rsidRPr="00AE558B">
        <w:rPr>
          <w:rFonts w:ascii="Intrum Sans" w:hAnsi="Intrum Sans" w:cs="Arial"/>
          <w:i/>
          <w:sz w:val="18"/>
          <w:szCs w:val="18"/>
        </w:rPr>
        <w:t>branding</w:t>
      </w:r>
      <w:proofErr w:type="spellEnd"/>
      <w:r w:rsidRPr="00AE558B">
        <w:rPr>
          <w:rFonts w:ascii="Intrum Sans" w:hAnsi="Intrum Sans" w:cs="Arial"/>
          <w:i/>
          <w:sz w:val="18"/>
          <w:szCs w:val="18"/>
        </w:rPr>
        <w:t xml:space="preserve"> się narodził i przenoszenie ich 1:1 na polski grunt. Żadne rozwiązania tego typu nie powinny być także wdrażane bez wcześniejszych analiz i konsultacji </w:t>
      </w:r>
      <w:r w:rsidR="009B68A9">
        <w:rPr>
          <w:rFonts w:ascii="Intrum Sans" w:hAnsi="Intrum Sans" w:cs="Arial"/>
          <w:i/>
          <w:sz w:val="18"/>
          <w:szCs w:val="18"/>
        </w:rPr>
        <w:br/>
      </w:r>
      <w:r w:rsidRPr="00AE558B">
        <w:rPr>
          <w:rFonts w:ascii="Intrum Sans" w:hAnsi="Intrum Sans" w:cs="Arial"/>
          <w:i/>
          <w:sz w:val="18"/>
          <w:szCs w:val="18"/>
        </w:rPr>
        <w:t xml:space="preserve">z pracownikami. Ich zdanie jest bowiem bardzo ważne </w:t>
      </w:r>
      <w:r w:rsidRPr="00AE558B">
        <w:rPr>
          <w:rFonts w:ascii="Intrum Sans" w:hAnsi="Intrum Sans" w:cs="Arial"/>
          <w:sz w:val="18"/>
          <w:szCs w:val="18"/>
        </w:rPr>
        <w:t xml:space="preserve">– komentuje </w:t>
      </w:r>
      <w:r w:rsidRPr="00AE558B">
        <w:rPr>
          <w:rFonts w:ascii="Intrum Sans" w:hAnsi="Intrum Sans" w:cs="Arial"/>
          <w:b/>
          <w:sz w:val="18"/>
          <w:szCs w:val="18"/>
        </w:rPr>
        <w:t>Agnieszka Surowiec,</w:t>
      </w:r>
      <w:r w:rsidRPr="00AE558B">
        <w:rPr>
          <w:rFonts w:ascii="Intrum Sans" w:hAnsi="Intrum Sans" w:cs="Arial"/>
          <w:sz w:val="18"/>
          <w:szCs w:val="18"/>
        </w:rPr>
        <w:t xml:space="preserve"> </w:t>
      </w:r>
      <w:r w:rsidRPr="00AE558B">
        <w:rPr>
          <w:rFonts w:ascii="Intrum Sans" w:hAnsi="Intrum Sans"/>
          <w:b/>
          <w:bCs/>
          <w:color w:val="000000"/>
          <w:sz w:val="18"/>
          <w:szCs w:val="18"/>
        </w:rPr>
        <w:t>Dyrektor ds. HR i Komunikacji w</w:t>
      </w:r>
      <w:r w:rsidRPr="00AE558B">
        <w:rPr>
          <w:rFonts w:ascii="Intrum Sans" w:hAnsi="Intrum Sans"/>
          <w:sz w:val="18"/>
          <w:szCs w:val="18"/>
        </w:rPr>
        <w:t xml:space="preserve"> </w:t>
      </w:r>
      <w:r w:rsidRPr="00AE558B">
        <w:rPr>
          <w:rFonts w:ascii="Intrum Sans" w:hAnsi="Intrum Sans" w:cs="Arial"/>
          <w:b/>
          <w:sz w:val="18"/>
          <w:szCs w:val="18"/>
        </w:rPr>
        <w:t>Intrum.</w:t>
      </w:r>
    </w:p>
    <w:p w14:paraId="00B74439" w14:textId="77777777" w:rsidR="00A34FF8" w:rsidRPr="00A34FF8" w:rsidRDefault="00A34FF8" w:rsidP="00E61B15">
      <w:pPr>
        <w:spacing w:before="120" w:after="120"/>
        <w:jc w:val="right"/>
        <w:rPr>
          <w:rFonts w:asciiTheme="minorHAnsi" w:hAnsiTheme="minorHAnsi"/>
        </w:rPr>
      </w:pPr>
      <w:bookmarkStart w:id="0" w:name="_GoBack"/>
      <w:bookmarkEnd w:id="0"/>
    </w:p>
    <w:p w14:paraId="53A7CB88" w14:textId="77777777" w:rsidR="0018748B" w:rsidRPr="00B1741B" w:rsidRDefault="0018748B" w:rsidP="00994F6A">
      <w:pPr>
        <w:spacing w:before="120" w:after="120"/>
        <w:rPr>
          <w:rFonts w:asciiTheme="minorHAnsi" w:hAnsiTheme="minorHAnsi"/>
          <w:sz w:val="18"/>
          <w:szCs w:val="18"/>
        </w:rPr>
      </w:pPr>
    </w:p>
    <w:p w14:paraId="673804F5" w14:textId="2872568B" w:rsidR="00AB6B2F" w:rsidRPr="00B1741B" w:rsidRDefault="00E90BA4" w:rsidP="00994F6A">
      <w:pPr>
        <w:spacing w:before="120" w:after="120"/>
        <w:rPr>
          <w:rFonts w:asciiTheme="minorHAnsi" w:hAnsiTheme="minorHAnsi"/>
          <w:sz w:val="18"/>
          <w:szCs w:val="18"/>
        </w:rPr>
      </w:pPr>
      <w:r w:rsidRPr="00B1741B">
        <w:rPr>
          <w:rFonts w:asciiTheme="minorHAnsi" w:hAnsiTheme="minorHAnsi"/>
          <w:sz w:val="18"/>
          <w:szCs w:val="18"/>
        </w:rPr>
        <w:t>Kontakt dla mediów:</w:t>
      </w:r>
      <w:r w:rsidR="00DB2A46" w:rsidRPr="00B1741B">
        <w:rPr>
          <w:rFonts w:asciiTheme="minorHAnsi" w:hAnsiTheme="minorHAnsi"/>
          <w:sz w:val="18"/>
          <w:szCs w:val="18"/>
        </w:rPr>
        <w:t xml:space="preserve"> </w:t>
      </w:r>
    </w:p>
    <w:p w14:paraId="6B232210" w14:textId="77777777" w:rsidR="00E90BA4" w:rsidRPr="00B1741B" w:rsidRDefault="00E90BA4" w:rsidP="00994F6A">
      <w:pPr>
        <w:spacing w:before="120" w:after="120"/>
        <w:rPr>
          <w:rFonts w:asciiTheme="minorHAnsi" w:hAnsiTheme="minorHAnsi"/>
          <w:sz w:val="18"/>
          <w:szCs w:val="18"/>
        </w:rPr>
      </w:pPr>
      <w:r w:rsidRPr="00B1741B">
        <w:rPr>
          <w:rFonts w:asciiTheme="minorHAnsi" w:hAnsiTheme="minorHAnsi"/>
          <w:sz w:val="18"/>
          <w:szCs w:val="18"/>
        </w:rPr>
        <w:t>Weronika Seweryn</w:t>
      </w:r>
      <w:r w:rsidR="00DB2A46" w:rsidRPr="00B1741B">
        <w:rPr>
          <w:rFonts w:asciiTheme="minorHAnsi" w:hAnsiTheme="minorHAnsi"/>
          <w:sz w:val="18"/>
          <w:szCs w:val="18"/>
        </w:rPr>
        <w:t xml:space="preserve"> / </w:t>
      </w:r>
      <w:r w:rsidRPr="00B1741B">
        <w:rPr>
          <w:rFonts w:asciiTheme="minorHAnsi" w:hAnsiTheme="minorHAnsi"/>
          <w:sz w:val="18"/>
          <w:szCs w:val="18"/>
        </w:rPr>
        <w:t>+48 535 90 80 40</w:t>
      </w:r>
      <w:r w:rsidR="00AB6B2F" w:rsidRPr="00B1741B">
        <w:rPr>
          <w:rFonts w:asciiTheme="minorHAnsi" w:hAnsiTheme="minorHAnsi"/>
          <w:sz w:val="18"/>
          <w:szCs w:val="18"/>
        </w:rPr>
        <w:t xml:space="preserve"> / </w:t>
      </w:r>
      <w:hyperlink r:id="rId9" w:history="1">
        <w:r w:rsidRPr="00B1741B">
          <w:rPr>
            <w:rFonts w:asciiTheme="minorHAnsi" w:hAnsiTheme="minorHAnsi"/>
            <w:sz w:val="18"/>
            <w:szCs w:val="18"/>
          </w:rPr>
          <w:t>w.seweryn@lightscape.pl</w:t>
        </w:r>
      </w:hyperlink>
      <w:r w:rsidR="00AB6B2F" w:rsidRPr="00B1741B">
        <w:rPr>
          <w:rFonts w:asciiTheme="minorHAnsi" w:hAnsiTheme="minorHAnsi"/>
          <w:sz w:val="18"/>
          <w:szCs w:val="18"/>
        </w:rPr>
        <w:t xml:space="preserve"> </w:t>
      </w:r>
      <w:r w:rsidR="003A56B6" w:rsidRPr="00B1741B">
        <w:rPr>
          <w:rFonts w:asciiTheme="minorHAnsi" w:hAnsiTheme="minorHAnsi"/>
          <w:sz w:val="18"/>
          <w:szCs w:val="18"/>
        </w:rPr>
        <w:t xml:space="preserve"> </w:t>
      </w:r>
      <w:r w:rsidRPr="00B1741B">
        <w:rPr>
          <w:rFonts w:asciiTheme="minorHAnsi" w:hAnsiTheme="minorHAnsi"/>
          <w:sz w:val="18"/>
          <w:szCs w:val="18"/>
        </w:rPr>
        <w:t xml:space="preserve"> </w:t>
      </w:r>
      <w:r w:rsidR="00AB6B2F" w:rsidRPr="00B1741B">
        <w:rPr>
          <w:rFonts w:asciiTheme="minorHAnsi" w:hAnsiTheme="minorHAnsi"/>
          <w:sz w:val="18"/>
          <w:szCs w:val="18"/>
        </w:rPr>
        <w:t xml:space="preserve"> </w:t>
      </w:r>
    </w:p>
    <w:p w14:paraId="3DDEB1B4" w14:textId="12ECE0C4" w:rsidR="00E90BA4" w:rsidRPr="001B73EA" w:rsidRDefault="00D94BC8" w:rsidP="00994F6A">
      <w:pPr>
        <w:spacing w:before="120" w:after="120"/>
        <w:rPr>
          <w:rFonts w:asciiTheme="minorHAnsi" w:hAnsiTheme="minorHAnsi"/>
          <w:sz w:val="18"/>
          <w:szCs w:val="18"/>
        </w:rPr>
      </w:pPr>
      <w:r w:rsidRPr="00B1741B">
        <w:rPr>
          <w:rFonts w:asciiTheme="minorHAnsi" w:hAnsiTheme="minorHAnsi"/>
          <w:sz w:val="18"/>
          <w:szCs w:val="18"/>
        </w:rPr>
        <w:t>Agnieszka Jagusiak /</w:t>
      </w:r>
      <w:r w:rsidR="00480B35" w:rsidRPr="00B1741B">
        <w:rPr>
          <w:rFonts w:asciiTheme="minorHAnsi" w:hAnsiTheme="minorHAnsi"/>
          <w:sz w:val="18"/>
          <w:szCs w:val="18"/>
        </w:rPr>
        <w:t xml:space="preserve"> +48 531 44 44 69</w:t>
      </w:r>
      <w:r w:rsidRPr="00B1741B">
        <w:rPr>
          <w:rFonts w:asciiTheme="minorHAnsi" w:hAnsiTheme="minorHAnsi"/>
          <w:sz w:val="18"/>
          <w:szCs w:val="18"/>
        </w:rPr>
        <w:t xml:space="preserve"> / a.jagusiak@</w:t>
      </w:r>
      <w:r w:rsidRPr="001B73EA">
        <w:rPr>
          <w:rFonts w:asciiTheme="minorHAnsi" w:hAnsiTheme="minorHAnsi"/>
          <w:sz w:val="18"/>
          <w:szCs w:val="18"/>
        </w:rPr>
        <w:t>lighscape.pl</w:t>
      </w:r>
    </w:p>
    <w:sectPr w:rsidR="00E90BA4" w:rsidRPr="001B73EA" w:rsidSect="00A377F3">
      <w:headerReference w:type="default" r:id="rId10"/>
      <w:footerReference w:type="default" r:id="rId11"/>
      <w:headerReference w:type="first" r:id="rId12"/>
      <w:footerReference w:type="first" r:id="rId13"/>
      <w:pgSz w:w="11906" w:h="16838" w:code="9"/>
      <w:pgMar w:top="1418" w:right="1134" w:bottom="1418" w:left="1361"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0C58" w14:textId="77777777" w:rsidR="00FC4E28" w:rsidRDefault="00FC4E28" w:rsidP="00884E47">
      <w:r>
        <w:separator/>
      </w:r>
    </w:p>
  </w:endnote>
  <w:endnote w:type="continuationSeparator" w:id="0">
    <w:p w14:paraId="6C3154F2" w14:textId="77777777" w:rsidR="00FC4E28" w:rsidRDefault="00FC4E28" w:rsidP="008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Intrum Sans Medium">
    <w:panose1 w:val="00000600000000000000"/>
    <w:charset w:val="00"/>
    <w:family w:val="auto"/>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6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27"/>
      <w:gridCol w:w="227"/>
    </w:tblGrid>
    <w:tr w:rsidR="00812383" w:rsidRPr="00225F0E" w14:paraId="1B4AA40E" w14:textId="77777777" w:rsidTr="00225F0E">
      <w:trPr>
        <w:trHeight w:val="794"/>
      </w:trPr>
      <w:tc>
        <w:tcPr>
          <w:tcW w:w="227" w:type="dxa"/>
        </w:tcPr>
        <w:p w14:paraId="723767C7" w14:textId="77777777" w:rsidR="00812383" w:rsidRDefault="00812383" w:rsidP="00025377">
          <w:pPr>
            <w:pStyle w:val="Stopka"/>
          </w:pPr>
        </w:p>
      </w:tc>
      <w:tc>
        <w:tcPr>
          <w:tcW w:w="227" w:type="dxa"/>
        </w:tcPr>
        <w:p w14:paraId="529523A5" w14:textId="77777777" w:rsidR="00812383" w:rsidRPr="004C559F" w:rsidRDefault="00812383" w:rsidP="00025377">
          <w:pPr>
            <w:pStyle w:val="Stopka"/>
          </w:pPr>
        </w:p>
      </w:tc>
      <w:tc>
        <w:tcPr>
          <w:tcW w:w="227" w:type="dxa"/>
        </w:tcPr>
        <w:p w14:paraId="3E854F94" w14:textId="77777777" w:rsidR="00812383" w:rsidRPr="00225F0E" w:rsidRDefault="00812383" w:rsidP="00025377">
          <w:pPr>
            <w:pStyle w:val="Stopka"/>
            <w:rPr>
              <w:lang w:val="en-US"/>
            </w:rPr>
          </w:pPr>
        </w:p>
      </w:tc>
    </w:tr>
  </w:tbl>
  <w:p w14:paraId="198464E9" w14:textId="77777777" w:rsidR="00812383" w:rsidRPr="00225F0E" w:rsidRDefault="00812383">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6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27"/>
      <w:gridCol w:w="227"/>
    </w:tblGrid>
    <w:tr w:rsidR="00812383" w:rsidRPr="00904CE1" w14:paraId="2605A3C7" w14:textId="77777777" w:rsidTr="00225F0E">
      <w:trPr>
        <w:trHeight w:val="794"/>
      </w:trPr>
      <w:tc>
        <w:tcPr>
          <w:tcW w:w="227" w:type="dxa"/>
        </w:tcPr>
        <w:p w14:paraId="0FDFD461" w14:textId="77777777" w:rsidR="00812383" w:rsidRPr="004C559F" w:rsidRDefault="00812383" w:rsidP="004B47E7">
          <w:pPr>
            <w:pStyle w:val="Stopka"/>
          </w:pPr>
        </w:p>
      </w:tc>
      <w:tc>
        <w:tcPr>
          <w:tcW w:w="227" w:type="dxa"/>
        </w:tcPr>
        <w:p w14:paraId="18E34091" w14:textId="77777777" w:rsidR="00812383" w:rsidRPr="004C559F" w:rsidRDefault="00812383" w:rsidP="004B47E7">
          <w:pPr>
            <w:pStyle w:val="Stopka"/>
          </w:pPr>
        </w:p>
      </w:tc>
      <w:tc>
        <w:tcPr>
          <w:tcW w:w="227" w:type="dxa"/>
        </w:tcPr>
        <w:p w14:paraId="6130BE69" w14:textId="77777777" w:rsidR="00812383" w:rsidRPr="00F9735F" w:rsidRDefault="00812383" w:rsidP="004B47E7">
          <w:pPr>
            <w:pStyle w:val="Stopka"/>
            <w:rPr>
              <w:lang w:val="en-US"/>
            </w:rPr>
          </w:pPr>
        </w:p>
      </w:tc>
    </w:tr>
  </w:tbl>
  <w:p w14:paraId="4168D6C5" w14:textId="77777777" w:rsidR="00812383" w:rsidRPr="000A4FA0" w:rsidRDefault="00812383" w:rsidP="00BE5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D640" w14:textId="77777777" w:rsidR="00FC4E28" w:rsidRDefault="00FC4E28" w:rsidP="00884E47">
      <w:r>
        <w:separator/>
      </w:r>
    </w:p>
  </w:footnote>
  <w:footnote w:type="continuationSeparator" w:id="0">
    <w:p w14:paraId="2285A194" w14:textId="77777777" w:rsidR="00FC4E28" w:rsidRDefault="00FC4E28" w:rsidP="00884E47">
      <w:r>
        <w:continuationSeparator/>
      </w:r>
    </w:p>
  </w:footnote>
  <w:footnote w:id="1">
    <w:p w14:paraId="1BFAAEA7" w14:textId="77777777" w:rsidR="00A377F3" w:rsidRPr="00730CDA" w:rsidRDefault="00A377F3" w:rsidP="00A377F3">
      <w:pPr>
        <w:pStyle w:val="Tekstprzypisudolnego"/>
        <w:rPr>
          <w:rFonts w:ascii="Intrum Sans" w:hAnsi="Intrum Sans"/>
          <w:sz w:val="16"/>
          <w:szCs w:val="16"/>
          <w:lang w:val="en-US"/>
        </w:rPr>
      </w:pPr>
      <w:r w:rsidRPr="00730CDA">
        <w:rPr>
          <w:rStyle w:val="Odwoanieprzypisudolnego"/>
          <w:rFonts w:ascii="Intrum Sans" w:eastAsiaTheme="majorEastAsia" w:hAnsi="Intrum Sans"/>
          <w:sz w:val="16"/>
          <w:szCs w:val="16"/>
        </w:rPr>
        <w:footnoteRef/>
      </w:r>
      <w:r w:rsidRPr="00730CDA">
        <w:rPr>
          <w:rFonts w:ascii="Intrum Sans" w:hAnsi="Intrum Sans"/>
          <w:sz w:val="16"/>
          <w:szCs w:val="16"/>
          <w:lang w:val="en-US"/>
        </w:rPr>
        <w:t xml:space="preserve"> Glassdoor, </w:t>
      </w:r>
      <w:r w:rsidRPr="00730CDA">
        <w:rPr>
          <w:rFonts w:ascii="Intrum Sans" w:hAnsi="Intrum Sans"/>
          <w:i/>
          <w:sz w:val="16"/>
          <w:szCs w:val="16"/>
          <w:lang w:val="en-US"/>
        </w:rPr>
        <w:t>50 HR and Recruiting Statistic for 2017/2018.</w:t>
      </w:r>
    </w:p>
  </w:footnote>
  <w:footnote w:id="2">
    <w:p w14:paraId="7B0AEEF1" w14:textId="77777777" w:rsidR="00A377F3" w:rsidRPr="00F841D3" w:rsidRDefault="00A377F3" w:rsidP="00A377F3">
      <w:pPr>
        <w:pStyle w:val="Tekstprzypisudolnego"/>
      </w:pPr>
      <w:r w:rsidRPr="00F841D3">
        <w:rPr>
          <w:rStyle w:val="Odwoanieprzypisudolnego"/>
          <w:rFonts w:ascii="Intrum Sans" w:eastAsiaTheme="majorEastAsia" w:hAnsi="Intrum Sans"/>
          <w:sz w:val="16"/>
          <w:szCs w:val="16"/>
        </w:rPr>
        <w:footnoteRef/>
      </w:r>
      <w:r w:rsidRPr="00F841D3">
        <w:rPr>
          <w:rFonts w:ascii="Intrum Sans" w:hAnsi="Intrum Sans"/>
          <w:sz w:val="16"/>
          <w:szCs w:val="16"/>
        </w:rPr>
        <w:t xml:space="preserve"> Dane: </w:t>
      </w:r>
      <w:proofErr w:type="spellStart"/>
      <w:r w:rsidRPr="00F841D3">
        <w:rPr>
          <w:rFonts w:ascii="Intrum Sans" w:hAnsi="Intrum Sans"/>
          <w:sz w:val="16"/>
          <w:szCs w:val="16"/>
        </w:rPr>
        <w:t>Glassdoor</w:t>
      </w:r>
      <w:proofErr w:type="spellEnd"/>
      <w:r w:rsidRPr="00F841D3">
        <w:t>.</w:t>
      </w:r>
    </w:p>
  </w:footnote>
  <w:footnote w:id="3">
    <w:p w14:paraId="6D7D8F2E" w14:textId="77777777" w:rsidR="00A377F3" w:rsidRPr="00FF2C5E" w:rsidRDefault="00A377F3" w:rsidP="00A377F3">
      <w:pPr>
        <w:rPr>
          <w:rFonts w:ascii="Intrum Sans" w:hAnsi="Intrum Sans"/>
          <w:sz w:val="16"/>
          <w:szCs w:val="16"/>
        </w:rPr>
      </w:pPr>
      <w:r w:rsidRPr="00FF2C5E">
        <w:rPr>
          <w:rStyle w:val="Odwoanieprzypisudolnego"/>
          <w:rFonts w:ascii="Intrum Sans" w:eastAsiaTheme="majorEastAsia" w:hAnsi="Intrum Sans"/>
          <w:sz w:val="16"/>
          <w:szCs w:val="16"/>
        </w:rPr>
        <w:footnoteRef/>
      </w:r>
      <w:r w:rsidRPr="00FF2C5E">
        <w:rPr>
          <w:rFonts w:ascii="Intrum Sans" w:hAnsi="Intrum Sans"/>
          <w:sz w:val="16"/>
          <w:szCs w:val="16"/>
        </w:rPr>
        <w:t xml:space="preserve"> Na podstawie badań przeprowadzonych przez </w:t>
      </w:r>
      <w:proofErr w:type="spellStart"/>
      <w:r w:rsidRPr="00FF2C5E">
        <w:rPr>
          <w:rFonts w:ascii="Intrum Sans" w:hAnsi="Intrum Sans"/>
          <w:sz w:val="16"/>
          <w:szCs w:val="16"/>
        </w:rPr>
        <w:t>Talya</w:t>
      </w:r>
      <w:proofErr w:type="spellEnd"/>
      <w:r w:rsidRPr="00FF2C5E">
        <w:rPr>
          <w:rFonts w:ascii="Intrum Sans" w:hAnsi="Intrum Sans"/>
          <w:sz w:val="16"/>
          <w:szCs w:val="16"/>
        </w:rPr>
        <w:t xml:space="preserve"> N. Bauer i analiz portalu Hrstandard.pl.</w:t>
      </w:r>
    </w:p>
    <w:p w14:paraId="04EACCD4" w14:textId="77777777" w:rsidR="00A377F3" w:rsidRPr="00F841D3" w:rsidRDefault="00A377F3" w:rsidP="00A377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5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4"/>
      <w:gridCol w:w="2370"/>
      <w:gridCol w:w="251"/>
      <w:gridCol w:w="1998"/>
    </w:tblGrid>
    <w:tr w:rsidR="00812383" w14:paraId="429C6DFD" w14:textId="77777777" w:rsidTr="00B25B04">
      <w:trPr>
        <w:trHeight w:val="1133"/>
      </w:trPr>
      <w:tc>
        <w:tcPr>
          <w:tcW w:w="5234" w:type="dxa"/>
        </w:tcPr>
        <w:p w14:paraId="575CDAF9" w14:textId="77777777" w:rsidR="00812383" w:rsidRDefault="00812383" w:rsidP="001A5283">
          <w:pPr>
            <w:pStyle w:val="Nagwek"/>
            <w:ind w:left="-993"/>
          </w:pPr>
          <w:r>
            <w:rPr>
              <w:noProof/>
              <w:lang w:val="en-US"/>
            </w:rPr>
            <w:drawing>
              <wp:anchor distT="0" distB="0" distL="114300" distR="114300" simplePos="0" relativeHeight="251665408" behindDoc="0" locked="1" layoutInCell="1" allowOverlap="1" wp14:anchorId="3B8289CF" wp14:editId="19ED9B93">
                <wp:simplePos x="0" y="0"/>
                <wp:positionH relativeFrom="column">
                  <wp:posOffset>95197</wp:posOffset>
                </wp:positionH>
                <wp:positionV relativeFrom="paragraph">
                  <wp:posOffset>33591</wp:posOffset>
                </wp:positionV>
                <wp:extent cx="1458000" cy="342000"/>
                <wp:effectExtent l="0" t="0" r="0" b="127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70" w:type="dxa"/>
        </w:tcPr>
        <w:p w14:paraId="204969EF" w14:textId="77777777" w:rsidR="00812383" w:rsidRPr="001D06F5" w:rsidRDefault="00812383" w:rsidP="001A5283">
          <w:pPr>
            <w:pStyle w:val="Nagwek"/>
            <w:rPr>
              <w:lang w:val="sv-SE"/>
            </w:rPr>
          </w:pPr>
        </w:p>
      </w:tc>
      <w:tc>
        <w:tcPr>
          <w:tcW w:w="251" w:type="dxa"/>
        </w:tcPr>
        <w:p w14:paraId="3B71C9BF" w14:textId="77777777" w:rsidR="00812383" w:rsidRPr="001D06F5" w:rsidRDefault="00812383" w:rsidP="001A5283">
          <w:pPr>
            <w:pStyle w:val="Nagwek"/>
            <w:rPr>
              <w:lang w:val="sv-SE"/>
            </w:rPr>
          </w:pPr>
        </w:p>
      </w:tc>
      <w:tc>
        <w:tcPr>
          <w:tcW w:w="1998" w:type="dxa"/>
        </w:tcPr>
        <w:p w14:paraId="175568A6" w14:textId="7D272DF9" w:rsidR="00812383" w:rsidRPr="00FD5627" w:rsidRDefault="00812383" w:rsidP="00B25B04">
          <w:pPr>
            <w:jc w:val="right"/>
            <w:rPr>
              <w:rStyle w:val="Numerstrony"/>
            </w:rPr>
          </w:pPr>
          <w:r w:rsidRPr="00FD5627">
            <w:rPr>
              <w:rStyle w:val="Numerstrony"/>
            </w:rPr>
            <w:fldChar w:fldCharType="begin"/>
          </w:r>
          <w:r w:rsidRPr="00FD5627">
            <w:rPr>
              <w:rStyle w:val="Numerstrony"/>
            </w:rPr>
            <w:instrText xml:space="preserve"> PAGE  \* Arabic  \* MERGEFORMAT </w:instrText>
          </w:r>
          <w:r w:rsidRPr="00FD5627">
            <w:rPr>
              <w:rStyle w:val="Numerstrony"/>
            </w:rPr>
            <w:fldChar w:fldCharType="separate"/>
          </w:r>
          <w:r w:rsidR="007327A5">
            <w:rPr>
              <w:rStyle w:val="Numerstrony"/>
              <w:noProof/>
            </w:rPr>
            <w:t>2</w:t>
          </w:r>
          <w:r w:rsidRPr="00FD5627">
            <w:rPr>
              <w:rStyle w:val="Numerstrony"/>
            </w:rPr>
            <w:fldChar w:fldCharType="end"/>
          </w:r>
          <w:r w:rsidRPr="00FD5627">
            <w:rPr>
              <w:rStyle w:val="Numerstrony"/>
            </w:rPr>
            <w:t>(</w:t>
          </w:r>
          <w:r w:rsidRPr="00FD5627">
            <w:rPr>
              <w:rStyle w:val="Numerstrony"/>
            </w:rPr>
            <w:fldChar w:fldCharType="begin"/>
          </w:r>
          <w:r w:rsidRPr="00FD5627">
            <w:rPr>
              <w:rStyle w:val="Numerstrony"/>
            </w:rPr>
            <w:instrText xml:space="preserve"> NUMPAGES  \* Arabic  \* MERGEFORMAT </w:instrText>
          </w:r>
          <w:r w:rsidRPr="00FD5627">
            <w:rPr>
              <w:rStyle w:val="Numerstrony"/>
            </w:rPr>
            <w:fldChar w:fldCharType="separate"/>
          </w:r>
          <w:r w:rsidR="007327A5">
            <w:rPr>
              <w:rStyle w:val="Numerstrony"/>
              <w:noProof/>
            </w:rPr>
            <w:t>2</w:t>
          </w:r>
          <w:r w:rsidRPr="00FD5627">
            <w:rPr>
              <w:rStyle w:val="Numerstrony"/>
            </w:rPr>
            <w:fldChar w:fldCharType="end"/>
          </w:r>
          <w:r w:rsidRPr="00FD5627">
            <w:rPr>
              <w:rStyle w:val="Numerstrony"/>
            </w:rPr>
            <w:t>)</w:t>
          </w:r>
        </w:p>
      </w:tc>
    </w:tr>
  </w:tbl>
  <w:p w14:paraId="063459E8" w14:textId="77777777" w:rsidR="00812383" w:rsidRPr="00EF1B0D" w:rsidRDefault="00812383">
    <w:pPr>
      <w:pStyle w:val="Nagwek"/>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2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1"/>
      <w:gridCol w:w="2364"/>
      <w:gridCol w:w="250"/>
      <w:gridCol w:w="1993"/>
    </w:tblGrid>
    <w:tr w:rsidR="00812383" w14:paraId="6245D30C" w14:textId="77777777" w:rsidTr="00B25B04">
      <w:trPr>
        <w:trHeight w:val="1163"/>
      </w:trPr>
      <w:tc>
        <w:tcPr>
          <w:tcW w:w="5221" w:type="dxa"/>
        </w:tcPr>
        <w:p w14:paraId="7172AB98" w14:textId="77777777" w:rsidR="00812383" w:rsidRDefault="00812383" w:rsidP="000A0086">
          <w:pPr>
            <w:pStyle w:val="Nagwek"/>
            <w:ind w:left="-993"/>
          </w:pPr>
          <w:r>
            <w:rPr>
              <w:noProof/>
              <w:lang w:val="en-US"/>
            </w:rPr>
            <w:drawing>
              <wp:anchor distT="0" distB="0" distL="114300" distR="114300" simplePos="0" relativeHeight="251663360" behindDoc="0" locked="1" layoutInCell="1" allowOverlap="1" wp14:anchorId="4B7613EB" wp14:editId="0BE6FD15">
                <wp:simplePos x="0" y="0"/>
                <wp:positionH relativeFrom="column">
                  <wp:posOffset>95197</wp:posOffset>
                </wp:positionH>
                <wp:positionV relativeFrom="paragraph">
                  <wp:posOffset>33591</wp:posOffset>
                </wp:positionV>
                <wp:extent cx="1458000" cy="342000"/>
                <wp:effectExtent l="0" t="0" r="0" b="127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64" w:type="dxa"/>
        </w:tcPr>
        <w:p w14:paraId="572DCA2C" w14:textId="77777777" w:rsidR="00812383" w:rsidRPr="001D06F5" w:rsidRDefault="00812383" w:rsidP="000A0086">
          <w:pPr>
            <w:pStyle w:val="Nagwek"/>
            <w:rPr>
              <w:lang w:val="sv-SE"/>
            </w:rPr>
          </w:pPr>
        </w:p>
      </w:tc>
      <w:tc>
        <w:tcPr>
          <w:tcW w:w="250" w:type="dxa"/>
        </w:tcPr>
        <w:p w14:paraId="12B1DFD1" w14:textId="77777777" w:rsidR="00812383" w:rsidRPr="001D06F5" w:rsidRDefault="00812383" w:rsidP="000A0086">
          <w:pPr>
            <w:pStyle w:val="Nagwek"/>
            <w:rPr>
              <w:lang w:val="sv-SE"/>
            </w:rPr>
          </w:pPr>
        </w:p>
      </w:tc>
      <w:tc>
        <w:tcPr>
          <w:tcW w:w="1993" w:type="dxa"/>
        </w:tcPr>
        <w:p w14:paraId="4CE402A2" w14:textId="77777777" w:rsidR="00812383" w:rsidRPr="00652AB1" w:rsidRDefault="00812383" w:rsidP="00B25B04">
          <w:pPr>
            <w:jc w:val="right"/>
            <w:rPr>
              <w:sz w:val="12"/>
            </w:rPr>
          </w:pPr>
        </w:p>
      </w:tc>
    </w:tr>
  </w:tbl>
  <w:p w14:paraId="2BBE572A" w14:textId="77777777" w:rsidR="00812383" w:rsidRDefault="00812383" w:rsidP="00C435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142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E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C1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82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62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3D310B"/>
    <w:multiLevelType w:val="hybridMultilevel"/>
    <w:tmpl w:val="A5D68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5707AF"/>
    <w:multiLevelType w:val="hybridMultilevel"/>
    <w:tmpl w:val="69F2E87E"/>
    <w:lvl w:ilvl="0" w:tplc="FF50319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477BD"/>
    <w:multiLevelType w:val="hybridMultilevel"/>
    <w:tmpl w:val="D7580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FB1581"/>
    <w:multiLevelType w:val="multilevel"/>
    <w:tmpl w:val="AD562E58"/>
    <w:lvl w:ilvl="0">
      <w:start w:val="1"/>
      <w:numFmt w:val="bullet"/>
      <w:pStyle w:val="Listapunktowana"/>
      <w:lvlText w:val=""/>
      <w:lvlJc w:val="left"/>
      <w:pPr>
        <w:tabs>
          <w:tab w:val="num" w:pos="720"/>
        </w:tabs>
        <w:ind w:left="284" w:hanging="284"/>
      </w:pPr>
      <w:rPr>
        <w:rFonts w:ascii="Symbol" w:hAnsi="Symbol" w:hint="default"/>
        <w:color w:val="auto"/>
      </w:rPr>
    </w:lvl>
    <w:lvl w:ilvl="1">
      <w:start w:val="1"/>
      <w:numFmt w:val="bullet"/>
      <w:pStyle w:val="Listapunktowana2"/>
      <w:lvlText w:val="─"/>
      <w:lvlJc w:val="left"/>
      <w:pPr>
        <w:tabs>
          <w:tab w:val="num" w:pos="1004"/>
        </w:tabs>
        <w:ind w:left="568" w:hanging="284"/>
      </w:pPr>
      <w:rPr>
        <w:rFonts w:ascii="Arial" w:hAnsi="Arial" w:hint="default"/>
        <w:color w:val="auto"/>
      </w:rPr>
    </w:lvl>
    <w:lvl w:ilvl="2">
      <w:start w:val="1"/>
      <w:numFmt w:val="bullet"/>
      <w:pStyle w:val="Listapunktowana3"/>
      <w:lvlText w:val=""/>
      <w:lvlJc w:val="left"/>
      <w:pPr>
        <w:tabs>
          <w:tab w:val="num" w:pos="1288"/>
        </w:tabs>
        <w:ind w:left="852" w:hanging="284"/>
      </w:pPr>
      <w:rPr>
        <w:rFonts w:ascii="Symbol" w:hAnsi="Symbol" w:hint="default"/>
        <w:color w:val="auto"/>
      </w:rPr>
    </w:lvl>
    <w:lvl w:ilvl="3">
      <w:start w:val="1"/>
      <w:numFmt w:val="bullet"/>
      <w:pStyle w:val="Listapunktowana4"/>
      <w:lvlText w:val="─"/>
      <w:lvlJc w:val="left"/>
      <w:pPr>
        <w:tabs>
          <w:tab w:val="num" w:pos="1572"/>
        </w:tabs>
        <w:ind w:left="1136" w:hanging="284"/>
      </w:pPr>
      <w:rPr>
        <w:rFonts w:ascii="Arial" w:hAnsi="Arial" w:hint="default"/>
        <w:color w:val="auto"/>
      </w:rPr>
    </w:lvl>
    <w:lvl w:ilvl="4">
      <w:start w:val="1"/>
      <w:numFmt w:val="bullet"/>
      <w:pStyle w:val="Listapunktowana5"/>
      <w:lvlText w:val=""/>
      <w:lvlJc w:val="left"/>
      <w:pPr>
        <w:tabs>
          <w:tab w:val="num" w:pos="1856"/>
        </w:tabs>
        <w:ind w:left="1420" w:hanging="284"/>
      </w:pPr>
      <w:rPr>
        <w:rFonts w:ascii="Symbol" w:hAnsi="Symbol" w:hint="default"/>
        <w:color w:val="auto"/>
      </w:rPr>
    </w:lvl>
    <w:lvl w:ilvl="5">
      <w:start w:val="1"/>
      <w:numFmt w:val="bullet"/>
      <w:lvlText w:val=""/>
      <w:lvlJc w:val="left"/>
      <w:pPr>
        <w:tabs>
          <w:tab w:val="num" w:pos="2140"/>
        </w:tabs>
        <w:ind w:left="1704" w:hanging="284"/>
      </w:pPr>
      <w:rPr>
        <w:rFonts w:ascii="Symbol" w:hAnsi="Symbol" w:hint="default"/>
        <w:color w:val="auto"/>
      </w:rPr>
    </w:lvl>
    <w:lvl w:ilvl="6">
      <w:start w:val="1"/>
      <w:numFmt w:val="bullet"/>
      <w:lvlText w:val=""/>
      <w:lvlJc w:val="left"/>
      <w:pPr>
        <w:tabs>
          <w:tab w:val="num" w:pos="2424"/>
        </w:tabs>
        <w:ind w:left="1988" w:hanging="284"/>
      </w:pPr>
      <w:rPr>
        <w:rFonts w:ascii="Symbol" w:hAnsi="Symbol" w:hint="default"/>
        <w:color w:val="auto"/>
      </w:rPr>
    </w:lvl>
    <w:lvl w:ilvl="7">
      <w:start w:val="1"/>
      <w:numFmt w:val="bullet"/>
      <w:lvlText w:val=""/>
      <w:lvlJc w:val="left"/>
      <w:pPr>
        <w:tabs>
          <w:tab w:val="num" w:pos="2708"/>
        </w:tabs>
        <w:ind w:left="2272" w:hanging="284"/>
      </w:pPr>
      <w:rPr>
        <w:rFonts w:ascii="Symbol" w:hAnsi="Symbol" w:hint="default"/>
        <w:color w:val="auto"/>
      </w:rPr>
    </w:lvl>
    <w:lvl w:ilvl="8">
      <w:start w:val="1"/>
      <w:numFmt w:val="bullet"/>
      <w:lvlText w:val=""/>
      <w:lvlJc w:val="left"/>
      <w:pPr>
        <w:tabs>
          <w:tab w:val="num" w:pos="2992"/>
        </w:tabs>
        <w:ind w:left="2556" w:hanging="284"/>
      </w:pPr>
      <w:rPr>
        <w:rFonts w:ascii="Symbol" w:hAnsi="Symbol" w:hint="default"/>
        <w:color w:val="auto"/>
      </w:rPr>
    </w:lvl>
  </w:abstractNum>
  <w:abstractNum w:abstractNumId="12" w15:restartNumberingAfterBreak="0">
    <w:nsid w:val="17071BBC"/>
    <w:multiLevelType w:val="multilevel"/>
    <w:tmpl w:val="9FACF29E"/>
    <w:name w:val="Intrum"/>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EE43D5"/>
    <w:multiLevelType w:val="multilevel"/>
    <w:tmpl w:val="0C4069DA"/>
    <w:lvl w:ilvl="0">
      <w:start w:val="1"/>
      <w:numFmt w:val="bullet"/>
      <w:lvlText w:val="−"/>
      <w:lvlJc w:val="left"/>
      <w:pPr>
        <w:tabs>
          <w:tab w:val="num" w:pos="357"/>
        </w:tabs>
        <w:ind w:left="360" w:hanging="3"/>
      </w:pPr>
      <w:rPr>
        <w:rFonts w:ascii="Calibri" w:hAnsi="Calibri"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2F074D"/>
    <w:multiLevelType w:val="hybridMultilevel"/>
    <w:tmpl w:val="971CA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AA525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E44F70"/>
    <w:multiLevelType w:val="hybridMultilevel"/>
    <w:tmpl w:val="FDBA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501EF4"/>
    <w:multiLevelType w:val="hybridMultilevel"/>
    <w:tmpl w:val="35961BF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46B4A"/>
    <w:multiLevelType w:val="hybridMultilevel"/>
    <w:tmpl w:val="7A94F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FF6013"/>
    <w:multiLevelType w:val="hybridMultilevel"/>
    <w:tmpl w:val="D628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54B58"/>
    <w:multiLevelType w:val="hybridMultilevel"/>
    <w:tmpl w:val="79FE6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95E9C"/>
    <w:multiLevelType w:val="multilevel"/>
    <w:tmpl w:val="5ACA7316"/>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pStyle w:val="NumberedHeading4"/>
      <w:suff w:val="space"/>
      <w:lvlText w:val="%1.%2.%3.%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8AC31E7"/>
    <w:multiLevelType w:val="hybridMultilevel"/>
    <w:tmpl w:val="A5DA1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F2E6D"/>
    <w:multiLevelType w:val="multilevel"/>
    <w:tmpl w:val="D71CD27C"/>
    <w:lvl w:ilvl="0">
      <w:start w:val="1"/>
      <w:numFmt w:val="bullet"/>
      <w:lvlText w:val="−"/>
      <w:lvlJc w:val="left"/>
      <w:pPr>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4" w15:restartNumberingAfterBreak="0">
    <w:nsid w:val="6E2E1A7F"/>
    <w:multiLevelType w:val="multilevel"/>
    <w:tmpl w:val="21E6BBF6"/>
    <w:lvl w:ilvl="0">
      <w:start w:val="1"/>
      <w:numFmt w:val="lowerLetter"/>
      <w:pStyle w:val="Listanumerowana"/>
      <w:lvlText w:val="%1."/>
      <w:lvlJc w:val="left"/>
      <w:pPr>
        <w:ind w:left="357" w:hanging="357"/>
      </w:pPr>
      <w:rPr>
        <w:rFonts w:hint="default"/>
      </w:rPr>
    </w:lvl>
    <w:lvl w:ilvl="1">
      <w:start w:val="1"/>
      <w:numFmt w:val="decimal"/>
      <w:pStyle w:val="Listanumerowana2"/>
      <w:lvlText w:val="%2."/>
      <w:lvlJc w:val="left"/>
      <w:pPr>
        <w:ind w:left="357" w:hanging="357"/>
      </w:pPr>
      <w:rPr>
        <w:rFonts w:hint="default"/>
      </w:rPr>
    </w:lvl>
    <w:lvl w:ilvl="2">
      <w:start w:val="1"/>
      <w:numFmt w:val="lowerLetter"/>
      <w:pStyle w:val="Listanumerowana3"/>
      <w:lvlText w:val="%3."/>
      <w:lvlJc w:val="left"/>
      <w:pPr>
        <w:ind w:left="714" w:hanging="357"/>
      </w:pPr>
      <w:rPr>
        <w:rFonts w:hint="default"/>
      </w:rPr>
    </w:lvl>
    <w:lvl w:ilvl="3">
      <w:start w:val="1"/>
      <w:numFmt w:val="none"/>
      <w:pStyle w:val="Listanumerowana4"/>
      <w:lvlText w:val="i."/>
      <w:lvlJc w:val="left"/>
      <w:pPr>
        <w:ind w:left="1072" w:hanging="358"/>
      </w:pPr>
      <w:rPr>
        <w:rFonts w:hint="default"/>
      </w:rPr>
    </w:lvl>
    <w:lvl w:ilvl="4">
      <w:start w:val="1"/>
      <w:numFmt w:val="none"/>
      <w:pStyle w:val="Listanumerowana5"/>
      <w:lvlText w:val="1."/>
      <w:lvlJc w:val="left"/>
      <w:pPr>
        <w:ind w:left="1429"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73C52E64"/>
    <w:multiLevelType w:val="multilevel"/>
    <w:tmpl w:val="8FA887F8"/>
    <w:name w:val="Intrum"/>
    <w:lvl w:ilvl="0">
      <w:start w:val="1"/>
      <w:numFmt w:val="bullet"/>
      <w:lvlText w:val="−"/>
      <w:lvlJc w:val="left"/>
      <w:pPr>
        <w:tabs>
          <w:tab w:val="num" w:pos="357"/>
        </w:tabs>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6" w15:restartNumberingAfterBreak="0">
    <w:nsid w:val="75E8159F"/>
    <w:multiLevelType w:val="hybridMultilevel"/>
    <w:tmpl w:val="60783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7"/>
  </w:num>
  <w:num w:numId="15">
    <w:abstractNumId w:val="6"/>
  </w:num>
  <w:num w:numId="16">
    <w:abstractNumId w:val="5"/>
  </w:num>
  <w:num w:numId="17">
    <w:abstractNumId w:val="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5"/>
  </w:num>
  <w:num w:numId="26">
    <w:abstractNumId w:val="24"/>
  </w:num>
  <w:num w:numId="27">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8"/>
  </w:num>
  <w:num w:numId="32">
    <w:abstractNumId w:val="14"/>
  </w:num>
  <w:num w:numId="33">
    <w:abstractNumId w:val="19"/>
  </w:num>
  <w:num w:numId="34">
    <w:abstractNumId w:val="18"/>
  </w:num>
  <w:num w:numId="35">
    <w:abstractNumId w:val="20"/>
  </w:num>
  <w:num w:numId="36">
    <w:abstractNumId w:val="10"/>
  </w:num>
  <w:num w:numId="37">
    <w:abstractNumId w:val="22"/>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0MzexNDUwN7CwNDNQ0lEKTi0uzszPAykwrAUAr52P/SwAAAA="/>
  </w:docVars>
  <w:rsids>
    <w:rsidRoot w:val="00FB778E"/>
    <w:rsid w:val="000003EE"/>
    <w:rsid w:val="00000765"/>
    <w:rsid w:val="0000154E"/>
    <w:rsid w:val="0000648B"/>
    <w:rsid w:val="00014B15"/>
    <w:rsid w:val="00017349"/>
    <w:rsid w:val="000211F1"/>
    <w:rsid w:val="00025377"/>
    <w:rsid w:val="0004122E"/>
    <w:rsid w:val="00041981"/>
    <w:rsid w:val="00044304"/>
    <w:rsid w:val="00046322"/>
    <w:rsid w:val="00052AA4"/>
    <w:rsid w:val="000611BC"/>
    <w:rsid w:val="00065B48"/>
    <w:rsid w:val="00072490"/>
    <w:rsid w:val="00073D22"/>
    <w:rsid w:val="00083E2D"/>
    <w:rsid w:val="000852C6"/>
    <w:rsid w:val="00086F06"/>
    <w:rsid w:val="00087DE9"/>
    <w:rsid w:val="000917E3"/>
    <w:rsid w:val="00097F7F"/>
    <w:rsid w:val="000A0086"/>
    <w:rsid w:val="000A4FA0"/>
    <w:rsid w:val="000B0A6D"/>
    <w:rsid w:val="000B1319"/>
    <w:rsid w:val="000B2F7C"/>
    <w:rsid w:val="000B5683"/>
    <w:rsid w:val="000D0663"/>
    <w:rsid w:val="000D4114"/>
    <w:rsid w:val="000E2A47"/>
    <w:rsid w:val="000F2693"/>
    <w:rsid w:val="00101495"/>
    <w:rsid w:val="0010287A"/>
    <w:rsid w:val="001062DE"/>
    <w:rsid w:val="00111A12"/>
    <w:rsid w:val="001121A0"/>
    <w:rsid w:val="00114E82"/>
    <w:rsid w:val="0012385A"/>
    <w:rsid w:val="00124AC3"/>
    <w:rsid w:val="00130001"/>
    <w:rsid w:val="00130A8D"/>
    <w:rsid w:val="001354F4"/>
    <w:rsid w:val="00136703"/>
    <w:rsid w:val="0014258B"/>
    <w:rsid w:val="00145510"/>
    <w:rsid w:val="00160B5F"/>
    <w:rsid w:val="00161867"/>
    <w:rsid w:val="001619A2"/>
    <w:rsid w:val="00172200"/>
    <w:rsid w:val="001810C4"/>
    <w:rsid w:val="0018748B"/>
    <w:rsid w:val="001874EB"/>
    <w:rsid w:val="0019235C"/>
    <w:rsid w:val="001A4403"/>
    <w:rsid w:val="001A4A00"/>
    <w:rsid w:val="001A5283"/>
    <w:rsid w:val="001B01DF"/>
    <w:rsid w:val="001B165A"/>
    <w:rsid w:val="001B16AB"/>
    <w:rsid w:val="001B73EA"/>
    <w:rsid w:val="001C0C41"/>
    <w:rsid w:val="001C2C12"/>
    <w:rsid w:val="001D06F5"/>
    <w:rsid w:val="001D2289"/>
    <w:rsid w:val="001D4B24"/>
    <w:rsid w:val="001E2382"/>
    <w:rsid w:val="001E49B1"/>
    <w:rsid w:val="001E5BFB"/>
    <w:rsid w:val="001F0E86"/>
    <w:rsid w:val="001F5D50"/>
    <w:rsid w:val="001F7241"/>
    <w:rsid w:val="0020258D"/>
    <w:rsid w:val="00204636"/>
    <w:rsid w:val="002127B7"/>
    <w:rsid w:val="00221631"/>
    <w:rsid w:val="00223177"/>
    <w:rsid w:val="0022439B"/>
    <w:rsid w:val="00225F0E"/>
    <w:rsid w:val="0022718D"/>
    <w:rsid w:val="002336F0"/>
    <w:rsid w:val="002406CE"/>
    <w:rsid w:val="00240D13"/>
    <w:rsid w:val="002513B2"/>
    <w:rsid w:val="002522E3"/>
    <w:rsid w:val="0025333F"/>
    <w:rsid w:val="00277378"/>
    <w:rsid w:val="0028420C"/>
    <w:rsid w:val="002859A0"/>
    <w:rsid w:val="002A1DAF"/>
    <w:rsid w:val="002A4738"/>
    <w:rsid w:val="002A50E1"/>
    <w:rsid w:val="002C1B76"/>
    <w:rsid w:val="002C215C"/>
    <w:rsid w:val="002C76E1"/>
    <w:rsid w:val="002D0A18"/>
    <w:rsid w:val="002D3E40"/>
    <w:rsid w:val="002D3EC7"/>
    <w:rsid w:val="002D74F1"/>
    <w:rsid w:val="002E0C17"/>
    <w:rsid w:val="002F0A67"/>
    <w:rsid w:val="002F0C2F"/>
    <w:rsid w:val="002F4BA3"/>
    <w:rsid w:val="00305285"/>
    <w:rsid w:val="00317361"/>
    <w:rsid w:val="0032164E"/>
    <w:rsid w:val="00331292"/>
    <w:rsid w:val="0034045B"/>
    <w:rsid w:val="00340957"/>
    <w:rsid w:val="00346C24"/>
    <w:rsid w:val="00351833"/>
    <w:rsid w:val="00360D4F"/>
    <w:rsid w:val="00373D61"/>
    <w:rsid w:val="003773DD"/>
    <w:rsid w:val="00387140"/>
    <w:rsid w:val="0039312A"/>
    <w:rsid w:val="00397281"/>
    <w:rsid w:val="00397555"/>
    <w:rsid w:val="003A0F16"/>
    <w:rsid w:val="003A56B6"/>
    <w:rsid w:val="003A6DC5"/>
    <w:rsid w:val="003A74BB"/>
    <w:rsid w:val="003B1C0E"/>
    <w:rsid w:val="003C034F"/>
    <w:rsid w:val="003C7C8E"/>
    <w:rsid w:val="003D508C"/>
    <w:rsid w:val="003E2580"/>
    <w:rsid w:val="003F52B0"/>
    <w:rsid w:val="003F586F"/>
    <w:rsid w:val="00400AD7"/>
    <w:rsid w:val="004055E7"/>
    <w:rsid w:val="0041319B"/>
    <w:rsid w:val="00417C4A"/>
    <w:rsid w:val="004275AE"/>
    <w:rsid w:val="004307B6"/>
    <w:rsid w:val="00430EFE"/>
    <w:rsid w:val="00432131"/>
    <w:rsid w:val="004329B8"/>
    <w:rsid w:val="00434205"/>
    <w:rsid w:val="00436270"/>
    <w:rsid w:val="00437E49"/>
    <w:rsid w:val="004425CB"/>
    <w:rsid w:val="00444BF3"/>
    <w:rsid w:val="004458C4"/>
    <w:rsid w:val="00454406"/>
    <w:rsid w:val="00457F4A"/>
    <w:rsid w:val="00463EF9"/>
    <w:rsid w:val="004706E2"/>
    <w:rsid w:val="00480B35"/>
    <w:rsid w:val="00492099"/>
    <w:rsid w:val="004A1775"/>
    <w:rsid w:val="004A235E"/>
    <w:rsid w:val="004A4F4E"/>
    <w:rsid w:val="004A5303"/>
    <w:rsid w:val="004A5D05"/>
    <w:rsid w:val="004B03CF"/>
    <w:rsid w:val="004B47E7"/>
    <w:rsid w:val="004B48C9"/>
    <w:rsid w:val="004C0E50"/>
    <w:rsid w:val="004C527C"/>
    <w:rsid w:val="004C559F"/>
    <w:rsid w:val="004D0C16"/>
    <w:rsid w:val="004D4ECC"/>
    <w:rsid w:val="004E58E7"/>
    <w:rsid w:val="004E68A5"/>
    <w:rsid w:val="004F2602"/>
    <w:rsid w:val="004F2748"/>
    <w:rsid w:val="004F2B58"/>
    <w:rsid w:val="004F2BC9"/>
    <w:rsid w:val="004F5373"/>
    <w:rsid w:val="00500FD2"/>
    <w:rsid w:val="00507602"/>
    <w:rsid w:val="0051056B"/>
    <w:rsid w:val="0051198B"/>
    <w:rsid w:val="00512475"/>
    <w:rsid w:val="00512DFA"/>
    <w:rsid w:val="00526591"/>
    <w:rsid w:val="00545521"/>
    <w:rsid w:val="00551692"/>
    <w:rsid w:val="005522FB"/>
    <w:rsid w:val="0055425C"/>
    <w:rsid w:val="00557FE0"/>
    <w:rsid w:val="0056159F"/>
    <w:rsid w:val="005631E3"/>
    <w:rsid w:val="00585731"/>
    <w:rsid w:val="005B7A03"/>
    <w:rsid w:val="005C1312"/>
    <w:rsid w:val="005D4764"/>
    <w:rsid w:val="005D7667"/>
    <w:rsid w:val="005E0ED8"/>
    <w:rsid w:val="005E4242"/>
    <w:rsid w:val="005E44BD"/>
    <w:rsid w:val="005E5100"/>
    <w:rsid w:val="00601588"/>
    <w:rsid w:val="00602449"/>
    <w:rsid w:val="0061149D"/>
    <w:rsid w:val="00612F63"/>
    <w:rsid w:val="00621BD8"/>
    <w:rsid w:val="0064133B"/>
    <w:rsid w:val="00641524"/>
    <w:rsid w:val="0064373D"/>
    <w:rsid w:val="00647138"/>
    <w:rsid w:val="00652AB1"/>
    <w:rsid w:val="0066570E"/>
    <w:rsid w:val="00665C7F"/>
    <w:rsid w:val="0067093F"/>
    <w:rsid w:val="006A10F7"/>
    <w:rsid w:val="006B0AA0"/>
    <w:rsid w:val="006B4A76"/>
    <w:rsid w:val="006B51C9"/>
    <w:rsid w:val="006C6ED0"/>
    <w:rsid w:val="006D367C"/>
    <w:rsid w:val="006D5020"/>
    <w:rsid w:val="006F1C6C"/>
    <w:rsid w:val="006F20C5"/>
    <w:rsid w:val="006F2E93"/>
    <w:rsid w:val="006F607E"/>
    <w:rsid w:val="006F71A2"/>
    <w:rsid w:val="0070433C"/>
    <w:rsid w:val="007062C3"/>
    <w:rsid w:val="007062C8"/>
    <w:rsid w:val="007109B6"/>
    <w:rsid w:val="00715348"/>
    <w:rsid w:val="007220CB"/>
    <w:rsid w:val="0072400E"/>
    <w:rsid w:val="007327A5"/>
    <w:rsid w:val="007331F1"/>
    <w:rsid w:val="00735883"/>
    <w:rsid w:val="00743C63"/>
    <w:rsid w:val="0074788E"/>
    <w:rsid w:val="00751DE0"/>
    <w:rsid w:val="007536F4"/>
    <w:rsid w:val="00760E85"/>
    <w:rsid w:val="007639F7"/>
    <w:rsid w:val="00773063"/>
    <w:rsid w:val="007767D7"/>
    <w:rsid w:val="0078400F"/>
    <w:rsid w:val="00790F00"/>
    <w:rsid w:val="0079285B"/>
    <w:rsid w:val="00796268"/>
    <w:rsid w:val="007A0B53"/>
    <w:rsid w:val="007B38FC"/>
    <w:rsid w:val="007C13A7"/>
    <w:rsid w:val="007C6A74"/>
    <w:rsid w:val="007E20C6"/>
    <w:rsid w:val="007E7AC8"/>
    <w:rsid w:val="007F1821"/>
    <w:rsid w:val="007F62A3"/>
    <w:rsid w:val="007F7F1B"/>
    <w:rsid w:val="00804283"/>
    <w:rsid w:val="00804862"/>
    <w:rsid w:val="00812383"/>
    <w:rsid w:val="008365AA"/>
    <w:rsid w:val="0084413D"/>
    <w:rsid w:val="00852B05"/>
    <w:rsid w:val="00853FEC"/>
    <w:rsid w:val="008555A7"/>
    <w:rsid w:val="0086359B"/>
    <w:rsid w:val="00865924"/>
    <w:rsid w:val="00874CBE"/>
    <w:rsid w:val="008769C5"/>
    <w:rsid w:val="00881416"/>
    <w:rsid w:val="00884E47"/>
    <w:rsid w:val="0089098E"/>
    <w:rsid w:val="00892F53"/>
    <w:rsid w:val="0089534B"/>
    <w:rsid w:val="0089592B"/>
    <w:rsid w:val="00895A21"/>
    <w:rsid w:val="008967A1"/>
    <w:rsid w:val="0089772C"/>
    <w:rsid w:val="008C0C6D"/>
    <w:rsid w:val="008C405D"/>
    <w:rsid w:val="008C541F"/>
    <w:rsid w:val="008D5747"/>
    <w:rsid w:val="008E4CFA"/>
    <w:rsid w:val="008E6528"/>
    <w:rsid w:val="008E716E"/>
    <w:rsid w:val="00900260"/>
    <w:rsid w:val="0090027E"/>
    <w:rsid w:val="00904CE1"/>
    <w:rsid w:val="009107AC"/>
    <w:rsid w:val="00912D45"/>
    <w:rsid w:val="009173FE"/>
    <w:rsid w:val="00930317"/>
    <w:rsid w:val="00930A55"/>
    <w:rsid w:val="009427E5"/>
    <w:rsid w:val="009507DE"/>
    <w:rsid w:val="00954BFB"/>
    <w:rsid w:val="00955510"/>
    <w:rsid w:val="00955A5C"/>
    <w:rsid w:val="00962F56"/>
    <w:rsid w:val="0097391A"/>
    <w:rsid w:val="00973C93"/>
    <w:rsid w:val="00974A9B"/>
    <w:rsid w:val="00976E60"/>
    <w:rsid w:val="00994F6A"/>
    <w:rsid w:val="00995726"/>
    <w:rsid w:val="009B1B65"/>
    <w:rsid w:val="009B2188"/>
    <w:rsid w:val="009B2244"/>
    <w:rsid w:val="009B68A9"/>
    <w:rsid w:val="009C0860"/>
    <w:rsid w:val="009C5A97"/>
    <w:rsid w:val="009C6FDB"/>
    <w:rsid w:val="009E5CA0"/>
    <w:rsid w:val="00A02C29"/>
    <w:rsid w:val="00A04477"/>
    <w:rsid w:val="00A16716"/>
    <w:rsid w:val="00A276E1"/>
    <w:rsid w:val="00A34FF8"/>
    <w:rsid w:val="00A3733C"/>
    <w:rsid w:val="00A37520"/>
    <w:rsid w:val="00A377F3"/>
    <w:rsid w:val="00A46227"/>
    <w:rsid w:val="00A52B18"/>
    <w:rsid w:val="00A5530E"/>
    <w:rsid w:val="00A605CC"/>
    <w:rsid w:val="00A610DE"/>
    <w:rsid w:val="00A66049"/>
    <w:rsid w:val="00A73182"/>
    <w:rsid w:val="00A73893"/>
    <w:rsid w:val="00A75869"/>
    <w:rsid w:val="00A75DF3"/>
    <w:rsid w:val="00A8298B"/>
    <w:rsid w:val="00A82E27"/>
    <w:rsid w:val="00A92FB7"/>
    <w:rsid w:val="00A93614"/>
    <w:rsid w:val="00A97CEB"/>
    <w:rsid w:val="00AA3DA8"/>
    <w:rsid w:val="00AA5A9D"/>
    <w:rsid w:val="00AB6B2F"/>
    <w:rsid w:val="00AC00A5"/>
    <w:rsid w:val="00AC35D4"/>
    <w:rsid w:val="00AD1734"/>
    <w:rsid w:val="00AF12A3"/>
    <w:rsid w:val="00AF6CFA"/>
    <w:rsid w:val="00AF6EBC"/>
    <w:rsid w:val="00B02214"/>
    <w:rsid w:val="00B034CD"/>
    <w:rsid w:val="00B0570B"/>
    <w:rsid w:val="00B063E8"/>
    <w:rsid w:val="00B06971"/>
    <w:rsid w:val="00B111ED"/>
    <w:rsid w:val="00B13D96"/>
    <w:rsid w:val="00B1741B"/>
    <w:rsid w:val="00B2199C"/>
    <w:rsid w:val="00B233DA"/>
    <w:rsid w:val="00B25B04"/>
    <w:rsid w:val="00B304A0"/>
    <w:rsid w:val="00B40B87"/>
    <w:rsid w:val="00B43373"/>
    <w:rsid w:val="00B43829"/>
    <w:rsid w:val="00B4487D"/>
    <w:rsid w:val="00B52803"/>
    <w:rsid w:val="00B56FB4"/>
    <w:rsid w:val="00B570EF"/>
    <w:rsid w:val="00B65B88"/>
    <w:rsid w:val="00B80977"/>
    <w:rsid w:val="00B82940"/>
    <w:rsid w:val="00B84B7E"/>
    <w:rsid w:val="00BA4432"/>
    <w:rsid w:val="00BC0FB9"/>
    <w:rsid w:val="00BC4211"/>
    <w:rsid w:val="00BC4F85"/>
    <w:rsid w:val="00BE5784"/>
    <w:rsid w:val="00BE5DA9"/>
    <w:rsid w:val="00BE5E23"/>
    <w:rsid w:val="00BF5330"/>
    <w:rsid w:val="00BF6D6B"/>
    <w:rsid w:val="00C02F4B"/>
    <w:rsid w:val="00C13B43"/>
    <w:rsid w:val="00C151EB"/>
    <w:rsid w:val="00C21F4D"/>
    <w:rsid w:val="00C2228F"/>
    <w:rsid w:val="00C26F78"/>
    <w:rsid w:val="00C43500"/>
    <w:rsid w:val="00C4488F"/>
    <w:rsid w:val="00C52663"/>
    <w:rsid w:val="00C56BC4"/>
    <w:rsid w:val="00C601FA"/>
    <w:rsid w:val="00C63C02"/>
    <w:rsid w:val="00C66EB5"/>
    <w:rsid w:val="00C76459"/>
    <w:rsid w:val="00C77343"/>
    <w:rsid w:val="00C839BC"/>
    <w:rsid w:val="00C870D8"/>
    <w:rsid w:val="00C9371F"/>
    <w:rsid w:val="00C9730F"/>
    <w:rsid w:val="00CC5206"/>
    <w:rsid w:val="00CD131F"/>
    <w:rsid w:val="00CD77F7"/>
    <w:rsid w:val="00CF2A91"/>
    <w:rsid w:val="00CF4D4B"/>
    <w:rsid w:val="00D00912"/>
    <w:rsid w:val="00D01BDB"/>
    <w:rsid w:val="00D13C04"/>
    <w:rsid w:val="00D152D7"/>
    <w:rsid w:val="00D2341F"/>
    <w:rsid w:val="00D26E02"/>
    <w:rsid w:val="00D34EE4"/>
    <w:rsid w:val="00D47EE6"/>
    <w:rsid w:val="00D709A5"/>
    <w:rsid w:val="00D850D4"/>
    <w:rsid w:val="00D85D7B"/>
    <w:rsid w:val="00D86E66"/>
    <w:rsid w:val="00D86EF2"/>
    <w:rsid w:val="00D9127F"/>
    <w:rsid w:val="00D91D6F"/>
    <w:rsid w:val="00D94BC8"/>
    <w:rsid w:val="00D95366"/>
    <w:rsid w:val="00DA7B63"/>
    <w:rsid w:val="00DB2A46"/>
    <w:rsid w:val="00DB5717"/>
    <w:rsid w:val="00DC00F7"/>
    <w:rsid w:val="00DC2CBD"/>
    <w:rsid w:val="00DC7E89"/>
    <w:rsid w:val="00DD33BD"/>
    <w:rsid w:val="00DD3CA8"/>
    <w:rsid w:val="00DE4F42"/>
    <w:rsid w:val="00DF0DCF"/>
    <w:rsid w:val="00DF40BC"/>
    <w:rsid w:val="00E00707"/>
    <w:rsid w:val="00E11D75"/>
    <w:rsid w:val="00E14FF6"/>
    <w:rsid w:val="00E16079"/>
    <w:rsid w:val="00E20E79"/>
    <w:rsid w:val="00E22C11"/>
    <w:rsid w:val="00E238DB"/>
    <w:rsid w:val="00E37178"/>
    <w:rsid w:val="00E421A9"/>
    <w:rsid w:val="00E5440F"/>
    <w:rsid w:val="00E5469A"/>
    <w:rsid w:val="00E56179"/>
    <w:rsid w:val="00E5659C"/>
    <w:rsid w:val="00E56A38"/>
    <w:rsid w:val="00E61B15"/>
    <w:rsid w:val="00E622AC"/>
    <w:rsid w:val="00E75417"/>
    <w:rsid w:val="00E90BA4"/>
    <w:rsid w:val="00E94A02"/>
    <w:rsid w:val="00EA2ED6"/>
    <w:rsid w:val="00EA5662"/>
    <w:rsid w:val="00EB1C5E"/>
    <w:rsid w:val="00EB2B8A"/>
    <w:rsid w:val="00EC55CC"/>
    <w:rsid w:val="00ED0D61"/>
    <w:rsid w:val="00ED35AA"/>
    <w:rsid w:val="00ED5E15"/>
    <w:rsid w:val="00ED7446"/>
    <w:rsid w:val="00EF15A5"/>
    <w:rsid w:val="00EF1B0D"/>
    <w:rsid w:val="00F02BD1"/>
    <w:rsid w:val="00F151E3"/>
    <w:rsid w:val="00F22A50"/>
    <w:rsid w:val="00F4245C"/>
    <w:rsid w:val="00F4380D"/>
    <w:rsid w:val="00F44335"/>
    <w:rsid w:val="00F46B83"/>
    <w:rsid w:val="00F51286"/>
    <w:rsid w:val="00F54758"/>
    <w:rsid w:val="00F56CB4"/>
    <w:rsid w:val="00F574F1"/>
    <w:rsid w:val="00F672A2"/>
    <w:rsid w:val="00F70264"/>
    <w:rsid w:val="00F82C78"/>
    <w:rsid w:val="00F82EBF"/>
    <w:rsid w:val="00F84C56"/>
    <w:rsid w:val="00F86DF2"/>
    <w:rsid w:val="00F93B28"/>
    <w:rsid w:val="00F95115"/>
    <w:rsid w:val="00F95A17"/>
    <w:rsid w:val="00F9735F"/>
    <w:rsid w:val="00FA7DE4"/>
    <w:rsid w:val="00FA7FA0"/>
    <w:rsid w:val="00FB1B64"/>
    <w:rsid w:val="00FB46FB"/>
    <w:rsid w:val="00FB778E"/>
    <w:rsid w:val="00FC2ADD"/>
    <w:rsid w:val="00FC4E28"/>
    <w:rsid w:val="00FD4BE5"/>
    <w:rsid w:val="00FD5627"/>
    <w:rsid w:val="00FD5C06"/>
    <w:rsid w:val="00FD7FFC"/>
    <w:rsid w:val="00FE0A91"/>
    <w:rsid w:val="00FE2BED"/>
    <w:rsid w:val="00FE4F7D"/>
    <w:rsid w:val="00FE5175"/>
    <w:rsid w:val="00FE5A59"/>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9BCED"/>
  <w15:docId w15:val="{3DC5544D-FFAD-5E4A-815E-5BD37B06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0"/>
    <w:qFormat/>
    <w:rsid w:val="000E2A47"/>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Nagwek2">
    <w:name w:val="heading 2"/>
    <w:basedOn w:val="Normalny"/>
    <w:next w:val="Normalny"/>
    <w:link w:val="Nagwek2Znak"/>
    <w:uiPriority w:val="9"/>
    <w:qFormat/>
    <w:rsid w:val="007767D7"/>
    <w:pPr>
      <w:keepNext/>
      <w:keepLines/>
      <w:spacing w:before="240" w:after="120"/>
      <w:outlineLvl w:val="1"/>
    </w:pPr>
    <w:rPr>
      <w:rFonts w:ascii="Intrum Sans Medium" w:eastAsiaTheme="majorEastAsia" w:hAnsi="Intrum Sans Medium" w:cstheme="majorBidi"/>
      <w:bCs/>
      <w:szCs w:val="28"/>
    </w:rPr>
  </w:style>
  <w:style w:type="paragraph" w:styleId="Nagwek3">
    <w:name w:val="heading 3"/>
    <w:basedOn w:val="Normalny"/>
    <w:next w:val="Normalny"/>
    <w:link w:val="Nagwek3Znak"/>
    <w:uiPriority w:val="9"/>
    <w:semiHidden/>
    <w:qFormat/>
    <w:rsid w:val="00A73893"/>
    <w:pPr>
      <w:keepNext/>
      <w:keepLines/>
      <w:spacing w:before="120"/>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semiHidden/>
    <w:qFormat/>
    <w:rsid w:val="00E56A38"/>
    <w:pPr>
      <w:keepNext/>
      <w:keepLines/>
      <w:spacing w:before="12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rsid w:val="009B1B65"/>
    <w:pPr>
      <w:keepNext/>
      <w:keepLines/>
      <w:spacing w:before="120"/>
      <w:outlineLvl w:val="6"/>
    </w:pPr>
    <w:rPr>
      <w:i/>
      <w:iCs/>
    </w:rPr>
  </w:style>
  <w:style w:type="paragraph" w:styleId="Nagwek8">
    <w:name w:val="heading 8"/>
    <w:basedOn w:val="Normalny"/>
    <w:next w:val="Normalny"/>
    <w:link w:val="Nagwek8Znak"/>
    <w:uiPriority w:val="9"/>
    <w:semiHidden/>
    <w:rsid w:val="009B1B65"/>
    <w:pPr>
      <w:keepNext/>
      <w:keepLines/>
      <w:spacing w:before="120"/>
      <w:outlineLvl w:val="7"/>
    </w:pPr>
    <w:rPr>
      <w:b/>
      <w:bCs/>
    </w:rPr>
  </w:style>
  <w:style w:type="paragraph" w:styleId="Nagwek9">
    <w:name w:val="heading 9"/>
    <w:basedOn w:val="Normalny"/>
    <w:next w:val="Normalny"/>
    <w:link w:val="Nagwek9Znak"/>
    <w:uiPriority w:val="9"/>
    <w:semiHidden/>
    <w:rsid w:val="009B1B65"/>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DE9"/>
    <w:rPr>
      <w:rFonts w:asciiTheme="majorHAnsi" w:eastAsiaTheme="majorEastAsia" w:hAnsiTheme="majorHAnsi" w:cstheme="majorBidi"/>
      <w:b/>
      <w:bCs/>
      <w:sz w:val="36"/>
      <w:szCs w:val="28"/>
      <w:lang w:val="en-GB"/>
    </w:rPr>
  </w:style>
  <w:style w:type="character" w:customStyle="1" w:styleId="Nagwek2Znak">
    <w:name w:val="Nagłówek 2 Znak"/>
    <w:basedOn w:val="Domylnaczcionkaakapitu"/>
    <w:link w:val="Nagwek2"/>
    <w:uiPriority w:val="9"/>
    <w:rsid w:val="007767D7"/>
    <w:rPr>
      <w:rFonts w:ascii="Intrum Sans Medium" w:eastAsiaTheme="majorEastAsia" w:hAnsi="Intrum Sans Medium" w:cstheme="majorBidi"/>
      <w:bCs/>
      <w:sz w:val="22"/>
      <w:szCs w:val="28"/>
      <w:lang w:val="en-GB"/>
    </w:rPr>
  </w:style>
  <w:style w:type="character" w:customStyle="1" w:styleId="Nagwek3Znak">
    <w:name w:val="Nagłówek 3 Znak"/>
    <w:basedOn w:val="Domylnaczcionkaakapitu"/>
    <w:link w:val="Nagwek3"/>
    <w:uiPriority w:val="9"/>
    <w:semiHidden/>
    <w:rsid w:val="006F607E"/>
    <w:rPr>
      <w:rFonts w:asciiTheme="majorHAnsi" w:eastAsiaTheme="majorEastAsia" w:hAnsiTheme="majorHAnsi" w:cstheme="majorBidi"/>
      <w:b/>
      <w:sz w:val="24"/>
      <w:szCs w:val="24"/>
      <w:lang w:val="en-GB"/>
    </w:rPr>
  </w:style>
  <w:style w:type="character" w:customStyle="1" w:styleId="Nagwek4Znak">
    <w:name w:val="Nagłówek 4 Znak"/>
    <w:basedOn w:val="Domylnaczcionkaakapitu"/>
    <w:link w:val="Nagwek4"/>
    <w:uiPriority w:val="9"/>
    <w:semiHidden/>
    <w:rsid w:val="006F607E"/>
    <w:rPr>
      <w:rFonts w:asciiTheme="majorHAnsi" w:eastAsiaTheme="majorEastAsia" w:hAnsiTheme="majorHAnsi" w:cstheme="majorBidi"/>
      <w:b/>
      <w:iCs/>
      <w:sz w:val="22"/>
      <w:szCs w:val="24"/>
      <w:lang w:val="en-GB"/>
    </w:rPr>
  </w:style>
  <w:style w:type="character" w:customStyle="1" w:styleId="Nagwek5Znak">
    <w:name w:val="Nagłówek 5 Znak"/>
    <w:basedOn w:val="Domylnaczcionkaakapitu"/>
    <w:link w:val="Nagwek5"/>
    <w:uiPriority w:val="9"/>
    <w:semiHidden/>
    <w:rsid w:val="008E716E"/>
    <w:rPr>
      <w:rFonts w:asciiTheme="majorHAnsi" w:eastAsiaTheme="majorEastAsia" w:hAnsiTheme="majorHAnsi" w:cstheme="majorBidi"/>
      <w:b/>
      <w:bCs/>
      <w:lang w:val="en-GB"/>
    </w:rPr>
  </w:style>
  <w:style w:type="character" w:customStyle="1" w:styleId="Nagwek6Znak">
    <w:name w:val="Nagłówek 6 Znak"/>
    <w:basedOn w:val="Domylnaczcionkaakapitu"/>
    <w:link w:val="Nagwek6"/>
    <w:uiPriority w:val="9"/>
    <w:semiHidden/>
    <w:rsid w:val="008E716E"/>
    <w:rPr>
      <w:rFonts w:asciiTheme="majorHAnsi" w:eastAsiaTheme="majorEastAsia" w:hAnsiTheme="majorHAnsi" w:cstheme="majorBidi"/>
      <w:b/>
      <w:bCs/>
      <w:i/>
      <w:iCs/>
      <w:lang w:val="en-GB"/>
    </w:rPr>
  </w:style>
  <w:style w:type="character" w:customStyle="1" w:styleId="Nagwek7Znak">
    <w:name w:val="Nagłówek 7 Znak"/>
    <w:basedOn w:val="Domylnaczcionkaakapitu"/>
    <w:link w:val="Nagwek7"/>
    <w:uiPriority w:val="9"/>
    <w:semiHidden/>
    <w:rsid w:val="008E716E"/>
    <w:rPr>
      <w:i/>
      <w:iCs/>
      <w:lang w:val="en-GB"/>
    </w:rPr>
  </w:style>
  <w:style w:type="character" w:customStyle="1" w:styleId="Nagwek8Znak">
    <w:name w:val="Nagłówek 8 Znak"/>
    <w:basedOn w:val="Domylnaczcionkaakapitu"/>
    <w:link w:val="Nagwek8"/>
    <w:uiPriority w:val="9"/>
    <w:semiHidden/>
    <w:rsid w:val="008E716E"/>
    <w:rPr>
      <w:b/>
      <w:bCs/>
      <w:lang w:val="en-GB"/>
    </w:rPr>
  </w:style>
  <w:style w:type="character" w:customStyle="1" w:styleId="Nagwek9Znak">
    <w:name w:val="Nagłówek 9 Znak"/>
    <w:basedOn w:val="Domylnaczcionkaakapitu"/>
    <w:link w:val="Nagwek9"/>
    <w:uiPriority w:val="9"/>
    <w:semiHidden/>
    <w:rsid w:val="008E716E"/>
    <w:rPr>
      <w:i/>
      <w:iCs/>
      <w:lang w:val="en-GB"/>
    </w:rPr>
  </w:style>
  <w:style w:type="paragraph" w:styleId="Legenda">
    <w:name w:val="caption"/>
    <w:basedOn w:val="Normalny"/>
    <w:next w:val="Normalny"/>
    <w:uiPriority w:val="35"/>
    <w:semiHidden/>
    <w:rsid w:val="009B1B65"/>
    <w:rPr>
      <w:b/>
      <w:bCs/>
      <w:sz w:val="18"/>
      <w:szCs w:val="18"/>
    </w:rPr>
  </w:style>
  <w:style w:type="paragraph" w:styleId="Tytu">
    <w:name w:val="Title"/>
    <w:basedOn w:val="Normalny"/>
    <w:next w:val="Normalny"/>
    <w:link w:val="TytuZnak"/>
    <w:uiPriority w:val="10"/>
    <w:semiHidden/>
    <w:qFormat/>
    <w:rsid w:val="009C6FDB"/>
    <w:pPr>
      <w:contextualSpacing/>
    </w:pPr>
    <w:rPr>
      <w:rFonts w:asciiTheme="majorHAnsi" w:eastAsiaTheme="majorEastAsia" w:hAnsiTheme="majorHAnsi" w:cstheme="majorBidi"/>
      <w:b/>
      <w:bCs/>
      <w:sz w:val="48"/>
      <w:szCs w:val="48"/>
    </w:rPr>
  </w:style>
  <w:style w:type="character" w:customStyle="1" w:styleId="TytuZnak">
    <w:name w:val="Tytuł Znak"/>
    <w:basedOn w:val="Domylnaczcionkaakapitu"/>
    <w:link w:val="Tytu"/>
    <w:uiPriority w:val="10"/>
    <w:semiHidden/>
    <w:rsid w:val="006F607E"/>
    <w:rPr>
      <w:rFonts w:asciiTheme="majorHAnsi" w:eastAsiaTheme="majorEastAsia" w:hAnsiTheme="majorHAnsi" w:cstheme="majorBidi"/>
      <w:b/>
      <w:bCs/>
      <w:sz w:val="48"/>
      <w:szCs w:val="48"/>
      <w:lang w:val="en-GB"/>
    </w:rPr>
  </w:style>
  <w:style w:type="paragraph" w:styleId="Podtytu">
    <w:name w:val="Subtitle"/>
    <w:basedOn w:val="Normalny"/>
    <w:next w:val="Normalny"/>
    <w:link w:val="PodtytuZnak"/>
    <w:uiPriority w:val="11"/>
    <w:semiHidden/>
    <w:qFormat/>
    <w:rsid w:val="009C6FDB"/>
    <w:pPr>
      <w:numPr>
        <w:ilvl w:val="1"/>
      </w:numPr>
    </w:pPr>
    <w:rPr>
      <w:rFonts w:asciiTheme="majorHAnsi" w:eastAsiaTheme="majorEastAsia" w:hAnsiTheme="majorHAnsi" w:cstheme="majorBidi"/>
    </w:rPr>
  </w:style>
  <w:style w:type="character" w:customStyle="1" w:styleId="PodtytuZnak">
    <w:name w:val="Podtytuł Znak"/>
    <w:basedOn w:val="Domylnaczcionkaakapitu"/>
    <w:link w:val="Podtytu"/>
    <w:uiPriority w:val="11"/>
    <w:semiHidden/>
    <w:rsid w:val="006F607E"/>
    <w:rPr>
      <w:rFonts w:asciiTheme="majorHAnsi" w:eastAsiaTheme="majorEastAsia" w:hAnsiTheme="majorHAnsi" w:cstheme="majorBidi"/>
      <w:sz w:val="24"/>
      <w:szCs w:val="24"/>
      <w:lang w:val="en-GB"/>
    </w:rPr>
  </w:style>
  <w:style w:type="character" w:styleId="Pogrubienie">
    <w:name w:val="Strong"/>
    <w:basedOn w:val="Domylnaczcionkaakapitu"/>
    <w:uiPriority w:val="22"/>
    <w:qFormat/>
    <w:rsid w:val="009B1B65"/>
    <w:rPr>
      <w:b/>
      <w:bCs/>
      <w:color w:val="auto"/>
    </w:rPr>
  </w:style>
  <w:style w:type="character" w:styleId="Uwydatnienie">
    <w:name w:val="Emphasis"/>
    <w:basedOn w:val="Domylnaczcionkaakapitu"/>
    <w:uiPriority w:val="20"/>
    <w:qFormat/>
    <w:rsid w:val="009B1B65"/>
    <w:rPr>
      <w:i/>
      <w:iCs/>
      <w:color w:val="auto"/>
    </w:rPr>
  </w:style>
  <w:style w:type="paragraph" w:styleId="Bezodstpw">
    <w:name w:val="No Spacing"/>
    <w:uiPriority w:val="1"/>
    <w:semiHidden/>
    <w:rsid w:val="00EA5662"/>
    <w:pPr>
      <w:spacing w:after="0"/>
    </w:pPr>
  </w:style>
  <w:style w:type="paragraph" w:styleId="Cytat">
    <w:name w:val="Quote"/>
    <w:basedOn w:val="Normalny"/>
    <w:next w:val="Normalny"/>
    <w:link w:val="CytatZnak"/>
    <w:uiPriority w:val="29"/>
    <w:semiHidden/>
    <w:rsid w:val="009B1B65"/>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semiHidden/>
    <w:rsid w:val="009B1B65"/>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semiHidden/>
    <w:rsid w:val="009B1B65"/>
    <w:rPr>
      <w:rFonts w:asciiTheme="majorHAnsi" w:eastAsiaTheme="majorEastAsia" w:hAnsiTheme="majorHAnsi" w:cstheme="majorBidi"/>
      <w:sz w:val="26"/>
      <w:szCs w:val="26"/>
    </w:rPr>
  </w:style>
  <w:style w:type="character" w:styleId="Wyrnieniedelikatne">
    <w:name w:val="Subtle Emphasis"/>
    <w:basedOn w:val="Domylnaczcionkaakapitu"/>
    <w:uiPriority w:val="19"/>
    <w:semiHidden/>
    <w:rsid w:val="009B1B65"/>
    <w:rPr>
      <w:i/>
      <w:iCs/>
      <w:color w:val="auto"/>
    </w:rPr>
  </w:style>
  <w:style w:type="character" w:styleId="Wyrnienieintensywne">
    <w:name w:val="Intense Emphasis"/>
    <w:basedOn w:val="Domylnaczcionkaakapitu"/>
    <w:uiPriority w:val="21"/>
    <w:semiHidden/>
    <w:rsid w:val="009B1B65"/>
    <w:rPr>
      <w:b/>
      <w:bCs/>
      <w:i/>
      <w:iCs/>
      <w:color w:val="auto"/>
    </w:rPr>
  </w:style>
  <w:style w:type="character" w:styleId="Odwoaniedelikatne">
    <w:name w:val="Subtle Reference"/>
    <w:basedOn w:val="Domylnaczcionkaakapitu"/>
    <w:uiPriority w:val="31"/>
    <w:semiHidden/>
    <w:rsid w:val="009B1B65"/>
    <w:rPr>
      <w:smallCaps/>
      <w:color w:val="auto"/>
      <w:u w:val="single" w:color="7F7F7F" w:themeColor="text1" w:themeTint="80"/>
    </w:rPr>
  </w:style>
  <w:style w:type="character" w:styleId="Odwoanieintensywne">
    <w:name w:val="Intense Reference"/>
    <w:basedOn w:val="Domylnaczcionkaakapitu"/>
    <w:uiPriority w:val="32"/>
    <w:semiHidden/>
    <w:rsid w:val="009B1B65"/>
    <w:rPr>
      <w:b/>
      <w:bCs/>
      <w:smallCaps/>
      <w:color w:val="auto"/>
      <w:u w:val="single"/>
    </w:rPr>
  </w:style>
  <w:style w:type="character" w:styleId="Tytuksiki">
    <w:name w:val="Book Title"/>
    <w:basedOn w:val="Domylnaczcionkaakapitu"/>
    <w:uiPriority w:val="33"/>
    <w:semiHidden/>
    <w:rsid w:val="009B1B65"/>
    <w:rPr>
      <w:b/>
      <w:bCs/>
      <w:smallCaps/>
      <w:color w:val="auto"/>
    </w:rPr>
  </w:style>
  <w:style w:type="paragraph" w:styleId="Nagwekspisutreci">
    <w:name w:val="TOC Heading"/>
    <w:basedOn w:val="Normalny"/>
    <w:next w:val="Normalny"/>
    <w:uiPriority w:val="39"/>
    <w:semiHidden/>
    <w:rsid w:val="009B1B65"/>
    <w:rPr>
      <w:rFonts w:asciiTheme="majorHAnsi" w:hAnsiTheme="majorHAnsi"/>
      <w:b/>
      <w:sz w:val="32"/>
    </w:rPr>
  </w:style>
  <w:style w:type="paragraph" w:styleId="Listapunktowana">
    <w:name w:val="List Bullet"/>
    <w:basedOn w:val="Normalny"/>
    <w:uiPriority w:val="19"/>
    <w:qFormat/>
    <w:rsid w:val="00E20E79"/>
    <w:pPr>
      <w:numPr>
        <w:numId w:val="23"/>
      </w:numPr>
      <w:contextualSpacing/>
    </w:pPr>
    <w:rPr>
      <w:rFonts w:eastAsiaTheme="minorHAnsi"/>
      <w:szCs w:val="22"/>
    </w:rPr>
  </w:style>
  <w:style w:type="paragraph" w:styleId="Listanumerowana">
    <w:name w:val="List Number"/>
    <w:basedOn w:val="Normalny"/>
    <w:uiPriority w:val="20"/>
    <w:qFormat/>
    <w:rsid w:val="002D3EC7"/>
    <w:pPr>
      <w:numPr>
        <w:numId w:val="26"/>
      </w:numPr>
    </w:pPr>
    <w:rPr>
      <w:lang w:val="sv-SE"/>
    </w:rPr>
  </w:style>
  <w:style w:type="table" w:styleId="Tabela-Siatka">
    <w:name w:val="Table Grid"/>
    <w:basedOn w:val="Standardowy"/>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884E47"/>
    <w:rPr>
      <w:sz w:val="20"/>
      <w:szCs w:val="20"/>
    </w:rPr>
  </w:style>
  <w:style w:type="character" w:customStyle="1" w:styleId="TekstprzypisudolnegoZnak">
    <w:name w:val="Tekst przypisu dolnego Znak"/>
    <w:basedOn w:val="Domylnaczcionkaakapitu"/>
    <w:link w:val="Tekstprzypisudolnego"/>
    <w:uiPriority w:val="99"/>
    <w:semiHidden/>
    <w:rsid w:val="006F607E"/>
    <w:rPr>
      <w:sz w:val="20"/>
      <w:szCs w:val="20"/>
      <w:lang w:val="en-GB"/>
    </w:rPr>
  </w:style>
  <w:style w:type="character" w:styleId="Odwoanieprzypisudolnego">
    <w:name w:val="footnote reference"/>
    <w:basedOn w:val="Domylnaczcionkaakapitu"/>
    <w:uiPriority w:val="99"/>
    <w:semiHidden/>
    <w:rsid w:val="00884E47"/>
    <w:rPr>
      <w:vertAlign w:val="superscript"/>
    </w:rPr>
  </w:style>
  <w:style w:type="paragraph" w:styleId="Nagwek">
    <w:name w:val="header"/>
    <w:basedOn w:val="Normalny"/>
    <w:link w:val="NagwekZnak"/>
    <w:uiPriority w:val="99"/>
    <w:semiHidden/>
    <w:rsid w:val="007F7F1B"/>
    <w:pPr>
      <w:tabs>
        <w:tab w:val="center" w:pos="4536"/>
        <w:tab w:val="right" w:pos="9072"/>
      </w:tabs>
      <w:spacing w:line="200" w:lineRule="atLeast"/>
    </w:pPr>
    <w:rPr>
      <w:sz w:val="16"/>
    </w:rPr>
  </w:style>
  <w:style w:type="character" w:customStyle="1" w:styleId="NagwekZnak">
    <w:name w:val="Nagłówek Znak"/>
    <w:basedOn w:val="Domylnaczcionkaakapitu"/>
    <w:link w:val="Nagwek"/>
    <w:uiPriority w:val="99"/>
    <w:semiHidden/>
    <w:rsid w:val="006F607E"/>
    <w:rPr>
      <w:sz w:val="16"/>
      <w:lang w:val="en-GB"/>
    </w:rPr>
  </w:style>
  <w:style w:type="paragraph" w:styleId="Stopka">
    <w:name w:val="footer"/>
    <w:basedOn w:val="Normalny"/>
    <w:link w:val="StopkaZnak"/>
    <w:uiPriority w:val="44"/>
    <w:rsid w:val="00FD5627"/>
    <w:pPr>
      <w:tabs>
        <w:tab w:val="center" w:pos="4536"/>
        <w:tab w:val="right" w:pos="9072"/>
      </w:tabs>
      <w:spacing w:line="192" w:lineRule="atLeast"/>
    </w:pPr>
    <w:rPr>
      <w:sz w:val="16"/>
    </w:rPr>
  </w:style>
  <w:style w:type="character" w:customStyle="1" w:styleId="StopkaZnak">
    <w:name w:val="Stopka Znak"/>
    <w:basedOn w:val="Domylnaczcionkaakapitu"/>
    <w:link w:val="Stopka"/>
    <w:uiPriority w:val="44"/>
    <w:rsid w:val="00FD5627"/>
    <w:rPr>
      <w:sz w:val="16"/>
      <w:lang w:val="en-GB"/>
    </w:rPr>
  </w:style>
  <w:style w:type="paragraph" w:styleId="Spistreci1">
    <w:name w:val="toc 1"/>
    <w:basedOn w:val="Normalny"/>
    <w:next w:val="Normalny"/>
    <w:uiPriority w:val="39"/>
    <w:semiHidden/>
    <w:rsid w:val="008555A7"/>
    <w:pPr>
      <w:spacing w:after="100"/>
    </w:pPr>
  </w:style>
  <w:style w:type="paragraph" w:styleId="Spistreci2">
    <w:name w:val="toc 2"/>
    <w:basedOn w:val="Normalny"/>
    <w:next w:val="Normalny"/>
    <w:uiPriority w:val="39"/>
    <w:semiHidden/>
    <w:rsid w:val="008555A7"/>
    <w:pPr>
      <w:spacing w:after="100"/>
      <w:ind w:left="220"/>
    </w:pPr>
  </w:style>
  <w:style w:type="paragraph" w:styleId="Spistreci3">
    <w:name w:val="toc 3"/>
    <w:basedOn w:val="Normalny"/>
    <w:next w:val="Normalny"/>
    <w:uiPriority w:val="39"/>
    <w:semiHidden/>
    <w:rsid w:val="008555A7"/>
    <w:pPr>
      <w:spacing w:after="100"/>
      <w:ind w:left="440"/>
    </w:pPr>
  </w:style>
  <w:style w:type="character" w:styleId="Hipercze">
    <w:name w:val="Hyperlink"/>
    <w:basedOn w:val="Domylnaczcionkaakapitu"/>
    <w:uiPriority w:val="99"/>
    <w:rsid w:val="008555A7"/>
    <w:rPr>
      <w:color w:val="0563C1" w:themeColor="hyperlink"/>
      <w:u w:val="single"/>
    </w:rPr>
  </w:style>
  <w:style w:type="paragraph" w:styleId="Spistreci4">
    <w:name w:val="toc 4"/>
    <w:basedOn w:val="Normalny"/>
    <w:next w:val="Normalny"/>
    <w:uiPriority w:val="39"/>
    <w:semiHidden/>
    <w:rsid w:val="00FF2698"/>
    <w:pPr>
      <w:spacing w:after="100"/>
      <w:ind w:left="660"/>
    </w:pPr>
  </w:style>
  <w:style w:type="paragraph" w:styleId="Spistreci5">
    <w:name w:val="toc 5"/>
    <w:basedOn w:val="Normalny"/>
    <w:next w:val="Normalny"/>
    <w:uiPriority w:val="39"/>
    <w:semiHidden/>
    <w:rsid w:val="00FF2698"/>
    <w:pPr>
      <w:spacing w:after="100"/>
      <w:ind w:left="880"/>
    </w:pPr>
  </w:style>
  <w:style w:type="paragraph" w:styleId="Spistreci6">
    <w:name w:val="toc 6"/>
    <w:basedOn w:val="Normalny"/>
    <w:next w:val="Normalny"/>
    <w:uiPriority w:val="39"/>
    <w:semiHidden/>
    <w:rsid w:val="00FF2698"/>
    <w:pPr>
      <w:spacing w:after="100"/>
      <w:ind w:left="1100"/>
    </w:pPr>
  </w:style>
  <w:style w:type="paragraph" w:styleId="Spistreci7">
    <w:name w:val="toc 7"/>
    <w:basedOn w:val="Normalny"/>
    <w:next w:val="Normalny"/>
    <w:uiPriority w:val="39"/>
    <w:semiHidden/>
    <w:rsid w:val="00FF2698"/>
    <w:pPr>
      <w:spacing w:after="100"/>
      <w:ind w:left="1320"/>
    </w:pPr>
  </w:style>
  <w:style w:type="paragraph" w:styleId="Spistreci8">
    <w:name w:val="toc 8"/>
    <w:basedOn w:val="Normalny"/>
    <w:next w:val="Normalny"/>
    <w:uiPriority w:val="39"/>
    <w:semiHidden/>
    <w:rsid w:val="00FF2698"/>
    <w:pPr>
      <w:spacing w:after="100"/>
      <w:ind w:left="1540"/>
    </w:pPr>
  </w:style>
  <w:style w:type="paragraph" w:styleId="Spistreci9">
    <w:name w:val="toc 9"/>
    <w:basedOn w:val="Normalny"/>
    <w:next w:val="Normalny"/>
    <w:uiPriority w:val="39"/>
    <w:semiHidden/>
    <w:rsid w:val="00FF2698"/>
    <w:pPr>
      <w:spacing w:after="100"/>
      <w:ind w:left="1760"/>
    </w:pPr>
  </w:style>
  <w:style w:type="paragraph" w:styleId="Listanumerowana2">
    <w:name w:val="List Number 2"/>
    <w:basedOn w:val="Listanumerowana"/>
    <w:uiPriority w:val="20"/>
    <w:qFormat/>
    <w:rsid w:val="002D3EC7"/>
    <w:pPr>
      <w:numPr>
        <w:ilvl w:val="1"/>
      </w:numPr>
    </w:pPr>
  </w:style>
  <w:style w:type="paragraph" w:styleId="Listanumerowana3">
    <w:name w:val="List Number 3"/>
    <w:basedOn w:val="Listanumerowana2"/>
    <w:uiPriority w:val="99"/>
    <w:semiHidden/>
    <w:rsid w:val="002D3EC7"/>
    <w:pPr>
      <w:numPr>
        <w:ilvl w:val="2"/>
      </w:numPr>
    </w:pPr>
  </w:style>
  <w:style w:type="paragraph" w:styleId="Listanumerowana4">
    <w:name w:val="List Number 4"/>
    <w:basedOn w:val="Listanumerowana3"/>
    <w:uiPriority w:val="99"/>
    <w:semiHidden/>
    <w:rsid w:val="00130001"/>
    <w:pPr>
      <w:numPr>
        <w:ilvl w:val="3"/>
      </w:numPr>
    </w:pPr>
  </w:style>
  <w:style w:type="paragraph" w:styleId="Listanumerowana5">
    <w:name w:val="List Number 5"/>
    <w:basedOn w:val="Listanumerowana4"/>
    <w:uiPriority w:val="99"/>
    <w:semiHidden/>
    <w:rsid w:val="00130001"/>
    <w:pPr>
      <w:numPr>
        <w:ilvl w:val="4"/>
      </w:numPr>
    </w:pPr>
  </w:style>
  <w:style w:type="paragraph" w:styleId="Listapunktowana2">
    <w:name w:val="List Bullet 2"/>
    <w:basedOn w:val="Normalny"/>
    <w:uiPriority w:val="19"/>
    <w:rsid w:val="00BC4211"/>
    <w:pPr>
      <w:numPr>
        <w:ilvl w:val="1"/>
        <w:numId w:val="23"/>
      </w:numPr>
      <w:contextualSpacing/>
    </w:pPr>
    <w:rPr>
      <w:rFonts w:eastAsiaTheme="minorHAnsi"/>
      <w:szCs w:val="22"/>
    </w:rPr>
  </w:style>
  <w:style w:type="paragraph" w:styleId="Listapunktowana3">
    <w:name w:val="List Bullet 3"/>
    <w:basedOn w:val="Normalny"/>
    <w:uiPriority w:val="19"/>
    <w:rsid w:val="0041319B"/>
    <w:pPr>
      <w:numPr>
        <w:ilvl w:val="2"/>
        <w:numId w:val="23"/>
      </w:numPr>
      <w:spacing w:line="288" w:lineRule="auto"/>
      <w:contextualSpacing/>
    </w:pPr>
    <w:rPr>
      <w:rFonts w:eastAsiaTheme="minorHAnsi"/>
      <w:szCs w:val="22"/>
    </w:rPr>
  </w:style>
  <w:style w:type="paragraph" w:styleId="Listapunktowana4">
    <w:name w:val="List Bullet 4"/>
    <w:basedOn w:val="Normalny"/>
    <w:uiPriority w:val="99"/>
    <w:semiHidden/>
    <w:rsid w:val="00A16716"/>
    <w:pPr>
      <w:numPr>
        <w:ilvl w:val="3"/>
        <w:numId w:val="23"/>
      </w:numPr>
      <w:spacing w:line="288" w:lineRule="auto"/>
      <w:contextualSpacing/>
    </w:pPr>
    <w:rPr>
      <w:rFonts w:eastAsiaTheme="minorHAnsi"/>
      <w:szCs w:val="22"/>
    </w:rPr>
  </w:style>
  <w:style w:type="paragraph" w:styleId="Listapunktowana5">
    <w:name w:val="List Bullet 5"/>
    <w:basedOn w:val="Normalny"/>
    <w:uiPriority w:val="99"/>
    <w:semiHidden/>
    <w:rsid w:val="00A16716"/>
    <w:pPr>
      <w:numPr>
        <w:ilvl w:val="4"/>
        <w:numId w:val="23"/>
      </w:numPr>
      <w:spacing w:line="288" w:lineRule="auto"/>
      <w:contextualSpacing/>
    </w:pPr>
    <w:rPr>
      <w:rFonts w:eastAsiaTheme="minorHAnsi"/>
      <w:szCs w:val="22"/>
    </w:rPr>
  </w:style>
  <w:style w:type="character" w:styleId="Tekstzastpczy">
    <w:name w:val="Placeholder Text"/>
    <w:basedOn w:val="Domylnaczcionkaakapitu"/>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ny"/>
    <w:next w:val="Normalny"/>
    <w:uiPriority w:val="24"/>
    <w:semiHidden/>
    <w:qFormat/>
    <w:rsid w:val="00D86E66"/>
    <w:rPr>
      <w:vanish/>
      <w:color w:val="C00000"/>
    </w:rPr>
  </w:style>
  <w:style w:type="paragraph" w:customStyle="1" w:styleId="NumberedHeading1">
    <w:name w:val="Numbered Heading 1"/>
    <w:basedOn w:val="Nagwek1"/>
    <w:next w:val="Normalny"/>
    <w:uiPriority w:val="10"/>
    <w:qFormat/>
    <w:rsid w:val="007767D7"/>
    <w:pPr>
      <w:numPr>
        <w:numId w:val="12"/>
      </w:numPr>
      <w:tabs>
        <w:tab w:val="left" w:pos="284"/>
      </w:tabs>
      <w:spacing w:before="240" w:after="80" w:line="260" w:lineRule="atLeast"/>
    </w:pPr>
    <w:rPr>
      <w:rFonts w:ascii="Intrum Sans Medium" w:hAnsi="Intrum Sans Medium"/>
      <w:b w:val="0"/>
      <w:sz w:val="22"/>
    </w:rPr>
  </w:style>
  <w:style w:type="paragraph" w:customStyle="1" w:styleId="NumberedHeading2">
    <w:name w:val="Numbered Heading 2"/>
    <w:basedOn w:val="Nagwek2"/>
    <w:next w:val="Normalny"/>
    <w:uiPriority w:val="10"/>
    <w:qFormat/>
    <w:rsid w:val="00E20E79"/>
    <w:pPr>
      <w:numPr>
        <w:ilvl w:val="1"/>
        <w:numId w:val="12"/>
      </w:numPr>
      <w:tabs>
        <w:tab w:val="left" w:pos="284"/>
      </w:tabs>
      <w:spacing w:after="80"/>
    </w:pPr>
  </w:style>
  <w:style w:type="paragraph" w:customStyle="1" w:styleId="NumberedHeading3">
    <w:name w:val="Numbered Heading 3"/>
    <w:basedOn w:val="Nagwek3"/>
    <w:next w:val="Normalny"/>
    <w:uiPriority w:val="10"/>
    <w:qFormat/>
    <w:rsid w:val="007767D7"/>
    <w:pPr>
      <w:numPr>
        <w:ilvl w:val="2"/>
        <w:numId w:val="12"/>
      </w:numPr>
      <w:tabs>
        <w:tab w:val="left" w:pos="284"/>
      </w:tabs>
      <w:spacing w:before="240" w:after="80"/>
    </w:pPr>
    <w:rPr>
      <w:rFonts w:ascii="Intrum Sans Medium" w:hAnsi="Intrum Sans Medium"/>
      <w:b w:val="0"/>
      <w:sz w:val="22"/>
    </w:rPr>
  </w:style>
  <w:style w:type="paragraph" w:customStyle="1" w:styleId="NumberedHeading4">
    <w:name w:val="Numbered Heading 4"/>
    <w:basedOn w:val="Nagwek4"/>
    <w:next w:val="Normalny"/>
    <w:uiPriority w:val="10"/>
    <w:semiHidden/>
    <w:qFormat/>
    <w:rsid w:val="00DA7B63"/>
    <w:pPr>
      <w:numPr>
        <w:ilvl w:val="3"/>
        <w:numId w:val="12"/>
      </w:numPr>
    </w:pPr>
  </w:style>
  <w:style w:type="paragraph" w:customStyle="1" w:styleId="Preamble">
    <w:name w:val="Preamble"/>
    <w:basedOn w:val="Normalny"/>
    <w:next w:val="Normalny"/>
    <w:uiPriority w:val="10"/>
    <w:qFormat/>
    <w:rsid w:val="00930317"/>
    <w:pPr>
      <w:spacing w:before="320" w:after="720" w:line="340" w:lineRule="atLeast"/>
      <w:ind w:right="397"/>
    </w:pPr>
    <w:rPr>
      <w:sz w:val="30"/>
    </w:rPr>
  </w:style>
  <w:style w:type="character" w:customStyle="1" w:styleId="Nierozpoznanawzmianka1">
    <w:name w:val="Nierozpoznana wzmianka1"/>
    <w:basedOn w:val="Domylnaczcionkaakapitu"/>
    <w:uiPriority w:val="99"/>
    <w:semiHidden/>
    <w:unhideWhenUsed/>
    <w:rsid w:val="001E2382"/>
    <w:rPr>
      <w:color w:val="808080"/>
      <w:shd w:val="clear" w:color="auto" w:fill="E6E6E6"/>
    </w:rPr>
  </w:style>
  <w:style w:type="table" w:customStyle="1" w:styleId="Tabellrutnt1">
    <w:name w:val="Tabellrutnät1"/>
    <w:basedOn w:val="Standardowy"/>
    <w:next w:val="Tabela-Siatka"/>
    <w:uiPriority w:val="39"/>
    <w:rsid w:val="001D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4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FD5627"/>
    <w:rPr>
      <w:rFonts w:asciiTheme="minorHAnsi" w:hAnsiTheme="minorHAnsi"/>
      <w:sz w:val="16"/>
    </w:rPr>
  </w:style>
  <w:style w:type="paragraph" w:styleId="Tekstdymka">
    <w:name w:val="Balloon Text"/>
    <w:basedOn w:val="Normalny"/>
    <w:link w:val="TekstdymkaZnak"/>
    <w:uiPriority w:val="99"/>
    <w:semiHidden/>
    <w:unhideWhenUsed/>
    <w:rsid w:val="00FB778E"/>
    <w:rPr>
      <w:rFonts w:ascii="Tahoma" w:hAnsi="Tahoma" w:cs="Tahoma"/>
      <w:sz w:val="16"/>
      <w:szCs w:val="16"/>
    </w:rPr>
  </w:style>
  <w:style w:type="character" w:customStyle="1" w:styleId="TekstdymkaZnak">
    <w:name w:val="Tekst dymka Znak"/>
    <w:basedOn w:val="Domylnaczcionkaakapitu"/>
    <w:link w:val="Tekstdymka"/>
    <w:uiPriority w:val="99"/>
    <w:semiHidden/>
    <w:rsid w:val="00FB778E"/>
    <w:rPr>
      <w:rFonts w:ascii="Tahoma" w:hAnsi="Tahoma" w:cs="Tahoma"/>
      <w:sz w:val="16"/>
      <w:szCs w:val="16"/>
      <w:lang w:val="en-GB"/>
    </w:rPr>
  </w:style>
  <w:style w:type="paragraph" w:styleId="Akapitzlist">
    <w:name w:val="List Paragraph"/>
    <w:basedOn w:val="Normalny"/>
    <w:uiPriority w:val="34"/>
    <w:qFormat/>
    <w:rsid w:val="00904CE1"/>
    <w:pPr>
      <w:ind w:left="720"/>
      <w:contextualSpacing/>
    </w:pPr>
    <w:rPr>
      <w:rFonts w:ascii="Calibri" w:eastAsia="Calibri" w:hAnsi="Calibri" w:cs="Calibri"/>
      <w:szCs w:val="22"/>
    </w:rPr>
  </w:style>
  <w:style w:type="character" w:customStyle="1" w:styleId="Nierozpoznanawzmianka2">
    <w:name w:val="Nierozpoznana wzmianka2"/>
    <w:basedOn w:val="Domylnaczcionkaakapitu"/>
    <w:uiPriority w:val="99"/>
    <w:semiHidden/>
    <w:unhideWhenUsed/>
    <w:rsid w:val="0061149D"/>
    <w:rPr>
      <w:color w:val="605E5C"/>
      <w:shd w:val="clear" w:color="auto" w:fill="E1DFDD"/>
    </w:rPr>
  </w:style>
  <w:style w:type="character" w:styleId="Odwoaniedokomentarza">
    <w:name w:val="annotation reference"/>
    <w:basedOn w:val="Domylnaczcionkaakapitu"/>
    <w:uiPriority w:val="99"/>
    <w:semiHidden/>
    <w:unhideWhenUsed/>
    <w:rsid w:val="00C13B43"/>
    <w:rPr>
      <w:sz w:val="16"/>
      <w:szCs w:val="16"/>
    </w:rPr>
  </w:style>
  <w:style w:type="paragraph" w:styleId="Tekstkomentarza">
    <w:name w:val="annotation text"/>
    <w:basedOn w:val="Normalny"/>
    <w:link w:val="TekstkomentarzaZnak"/>
    <w:uiPriority w:val="99"/>
    <w:semiHidden/>
    <w:unhideWhenUsed/>
    <w:rsid w:val="00C13B43"/>
    <w:rPr>
      <w:sz w:val="20"/>
      <w:szCs w:val="20"/>
    </w:rPr>
  </w:style>
  <w:style w:type="character" w:customStyle="1" w:styleId="TekstkomentarzaZnak">
    <w:name w:val="Tekst komentarza Znak"/>
    <w:basedOn w:val="Domylnaczcionkaakapitu"/>
    <w:link w:val="Tekstkomentarza"/>
    <w:uiPriority w:val="99"/>
    <w:semiHidden/>
    <w:rsid w:val="00C13B43"/>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C13B43"/>
    <w:rPr>
      <w:b/>
      <w:bCs/>
    </w:rPr>
  </w:style>
  <w:style w:type="character" w:customStyle="1" w:styleId="TematkomentarzaZnak">
    <w:name w:val="Temat komentarza Znak"/>
    <w:basedOn w:val="TekstkomentarzaZnak"/>
    <w:link w:val="Tematkomentarza"/>
    <w:uiPriority w:val="99"/>
    <w:semiHidden/>
    <w:rsid w:val="00C13B43"/>
    <w:rPr>
      <w:rFonts w:ascii="Times New Roman" w:eastAsia="Times New Roman" w:hAnsi="Times New Roman" w:cs="Times New Roman"/>
      <w:b/>
      <w:bCs/>
      <w:sz w:val="20"/>
      <w:szCs w:val="20"/>
      <w:lang w:val="pl-PL" w:eastAsia="pl-PL"/>
    </w:rPr>
  </w:style>
  <w:style w:type="paragraph" w:styleId="NormalnyWeb">
    <w:name w:val="Normal (Web)"/>
    <w:basedOn w:val="Normalny"/>
    <w:uiPriority w:val="99"/>
    <w:unhideWhenUsed/>
    <w:rsid w:val="00A377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9579">
      <w:bodyDiv w:val="1"/>
      <w:marLeft w:val="0"/>
      <w:marRight w:val="0"/>
      <w:marTop w:val="0"/>
      <w:marBottom w:val="0"/>
      <w:divBdr>
        <w:top w:val="none" w:sz="0" w:space="0" w:color="auto"/>
        <w:left w:val="none" w:sz="0" w:space="0" w:color="auto"/>
        <w:bottom w:val="none" w:sz="0" w:space="0" w:color="auto"/>
        <w:right w:val="none" w:sz="0" w:space="0" w:color="auto"/>
      </w:divBdr>
    </w:div>
    <w:div w:id="161746472">
      <w:bodyDiv w:val="1"/>
      <w:marLeft w:val="0"/>
      <w:marRight w:val="0"/>
      <w:marTop w:val="0"/>
      <w:marBottom w:val="0"/>
      <w:divBdr>
        <w:top w:val="none" w:sz="0" w:space="0" w:color="auto"/>
        <w:left w:val="none" w:sz="0" w:space="0" w:color="auto"/>
        <w:bottom w:val="none" w:sz="0" w:space="0" w:color="auto"/>
        <w:right w:val="none" w:sz="0" w:space="0" w:color="auto"/>
      </w:divBdr>
    </w:div>
    <w:div w:id="519317462">
      <w:bodyDiv w:val="1"/>
      <w:marLeft w:val="0"/>
      <w:marRight w:val="0"/>
      <w:marTop w:val="0"/>
      <w:marBottom w:val="0"/>
      <w:divBdr>
        <w:top w:val="none" w:sz="0" w:space="0" w:color="auto"/>
        <w:left w:val="none" w:sz="0" w:space="0" w:color="auto"/>
        <w:bottom w:val="none" w:sz="0" w:space="0" w:color="auto"/>
        <w:right w:val="none" w:sz="0" w:space="0" w:color="auto"/>
      </w:divBdr>
    </w:div>
    <w:div w:id="735206743">
      <w:bodyDiv w:val="1"/>
      <w:marLeft w:val="0"/>
      <w:marRight w:val="0"/>
      <w:marTop w:val="0"/>
      <w:marBottom w:val="0"/>
      <w:divBdr>
        <w:top w:val="none" w:sz="0" w:space="0" w:color="auto"/>
        <w:left w:val="none" w:sz="0" w:space="0" w:color="auto"/>
        <w:bottom w:val="none" w:sz="0" w:space="0" w:color="auto"/>
        <w:right w:val="none" w:sz="0" w:space="0" w:color="auto"/>
      </w:divBdr>
    </w:div>
    <w:div w:id="1094784390">
      <w:bodyDiv w:val="1"/>
      <w:marLeft w:val="0"/>
      <w:marRight w:val="0"/>
      <w:marTop w:val="0"/>
      <w:marBottom w:val="0"/>
      <w:divBdr>
        <w:top w:val="none" w:sz="0" w:space="0" w:color="auto"/>
        <w:left w:val="none" w:sz="0" w:space="0" w:color="auto"/>
        <w:bottom w:val="none" w:sz="0" w:space="0" w:color="auto"/>
        <w:right w:val="none" w:sz="0" w:space="0" w:color="auto"/>
      </w:divBdr>
    </w:div>
    <w:div w:id="1413696479">
      <w:bodyDiv w:val="1"/>
      <w:marLeft w:val="0"/>
      <w:marRight w:val="0"/>
      <w:marTop w:val="0"/>
      <w:marBottom w:val="0"/>
      <w:divBdr>
        <w:top w:val="none" w:sz="0" w:space="0" w:color="auto"/>
        <w:left w:val="none" w:sz="0" w:space="0" w:color="auto"/>
        <w:bottom w:val="none" w:sz="0" w:space="0" w:color="auto"/>
        <w:right w:val="none" w:sz="0" w:space="0" w:color="auto"/>
      </w:divBdr>
    </w:div>
    <w:div w:id="145216357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seweryn@lightscap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Intrum%20Templates\Letter%20Intrum%20Sans%20(address%20left).dotx" TargetMode="External"/></Relationships>
</file>

<file path=word/theme/theme1.xml><?xml version="1.0" encoding="utf-8"?>
<a:theme xmlns:a="http://schemas.openxmlformats.org/drawingml/2006/main" name="Intrum 16x9">
  <a:themeElements>
    <a:clrScheme name="Intrum Nya färgerna">
      <a:dk1>
        <a:sysClr val="windowText" lastClr="000000"/>
      </a:dk1>
      <a:lt1>
        <a:sysClr val="window" lastClr="FFFFFF"/>
      </a:lt1>
      <a:dk2>
        <a:srgbClr val="7C7A7A"/>
      </a:dk2>
      <a:lt2>
        <a:srgbClr val="FFFFFF"/>
      </a:lt2>
      <a:accent1>
        <a:srgbClr val="7C7A7A"/>
      </a:accent1>
      <a:accent2>
        <a:srgbClr val="674E74"/>
      </a:accent2>
      <a:accent3>
        <a:srgbClr val="35707F"/>
      </a:accent3>
      <a:accent4>
        <a:srgbClr val="9E366B"/>
      </a:accent4>
      <a:accent5>
        <a:srgbClr val="29577E"/>
      </a:accent5>
      <a:accent6>
        <a:srgbClr val="3DA8AA"/>
      </a:accent6>
      <a:hlink>
        <a:srgbClr val="0563C1"/>
      </a:hlink>
      <a:folHlink>
        <a:srgbClr val="954F72"/>
      </a:folHlink>
    </a:clrScheme>
    <a:fontScheme name="Intrum Sans">
      <a:majorFont>
        <a:latin typeface="Intrum Sans"/>
        <a:ea typeface=""/>
        <a:cs typeface=""/>
      </a:majorFont>
      <a:minorFont>
        <a:latin typeface="Intru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140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sz="1400" dirty="0"/>
        </a:defPPr>
      </a:lstStyle>
    </a:txDef>
  </a:objectDefaults>
  <a:extraClrSchemeLst/>
  <a:custClrLst>
    <a:custClr name="Light Gray">
      <a:srgbClr val="DBD7D2"/>
    </a:custClr>
    <a:custClr name="Light Petrol">
      <a:srgbClr val="AEE9E8"/>
    </a:custClr>
    <a:custClr name="Light Blue">
      <a:srgbClr val="B9E4F4"/>
    </a:custClr>
    <a:custClr name="Light Purple">
      <a:srgbClr val="E4D1EE"/>
    </a:custClr>
    <a:custClr name="Light Red">
      <a:srgbClr val="F6CEC7"/>
    </a:custClr>
    <a:custClr>
      <a:srgbClr val="FFFFFF"/>
    </a:custClr>
    <a:custClr>
      <a:srgbClr val="FFFFFF"/>
    </a:custClr>
    <a:custClr>
      <a:srgbClr val="FFFFFF"/>
    </a:custClr>
    <a:custClr>
      <a:srgbClr val="FFFFFF"/>
    </a:custClr>
    <a:custClr>
      <a:srgbClr val="FFFFFF"/>
    </a:custClr>
    <a:custClr name="Gray">
      <a:srgbClr val="ABA8A6"/>
    </a:custClr>
    <a:custClr name="Petrol">
      <a:srgbClr val="00B5C2"/>
    </a:custClr>
    <a:custClr name="Blue">
      <a:srgbClr val="0099DE"/>
    </a:custClr>
    <a:custClr name="Purple">
      <a:srgbClr val="9361B0"/>
    </a:custClr>
    <a:custClr name="Red">
      <a:srgbClr val="D5003D"/>
    </a:custClr>
    <a:custClr>
      <a:srgbClr val="FFFFFF"/>
    </a:custClr>
    <a:custClr>
      <a:srgbClr val="FFFFFF"/>
    </a:custClr>
    <a:custClr>
      <a:srgbClr val="FFFFFF"/>
    </a:custClr>
    <a:custClr>
      <a:srgbClr val="FFFFFF"/>
    </a:custClr>
    <a:custClr>
      <a:srgbClr val="FFFFFF"/>
    </a:custClr>
    <a:custClr name="Dark Gray">
      <a:srgbClr val="7C7A7A"/>
    </a:custClr>
    <a:custClr name="Dark Petrol">
      <a:srgbClr val="006272"/>
    </a:custClr>
    <a:custClr name="Dark Blue">
      <a:srgbClr val="114A80"/>
    </a:custClr>
    <a:custClr name="Dark Purple">
      <a:srgbClr val="512D6D"/>
    </a:custClr>
    <a:custClr name="Dark Red">
      <a:srgbClr val="862633"/>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Intrum 16x9" id="{C7ED1C69-DA9A-4A01-9C43-9566198AE63D}" vid="{CE040BE0-34EF-4205-8F29-EC4FC5B7F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
  <Rubrik>Adres korespondencyjny
Intrum S.A.
ul. Miłosza 13
50-304 Wrocław</Rubrik>
  <Version>Adres siedziby
Intrum S.A.
ul. Miłosza 13
50-304 Wrocław</Version>
  <Ansvarig>Tel. +48 71 711 66 66
Fax. +48 7 11 67 66
@intrum.com
www.intrum.pl</Ansvarig>
  <Datum>Sąd Rejonowy dla Wrocławia-Fabrycznej
KRS 0000414651
NIP: 894-21-72-018
REGON: 932938242
Kapitał zakładowy: 480 000 zł</Datum>
</S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63E1-6729-42D1-9795-0B727F056264}">
  <ds:schemaRefs/>
</ds:datastoreItem>
</file>

<file path=customXml/itemProps2.xml><?xml version="1.0" encoding="utf-8"?>
<ds:datastoreItem xmlns:ds="http://schemas.openxmlformats.org/officeDocument/2006/customXml" ds:itemID="{280BC6E0-33AC-F944-853A-0408AE03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C:\Office Shared\Intrum Templates\Letter Intrum Sans (address left).dotx</Template>
  <TotalTime>21</TotalTime>
  <Pages>3</Pages>
  <Words>1872</Words>
  <Characters>11234</Characters>
  <Application>Microsoft Office Word</Application>
  <DocSecurity>0</DocSecurity>
  <Lines>93</Lines>
  <Paragraphs>26</Paragraphs>
  <ScaleCrop>false</ScaleCrop>
  <HeadingPairs>
    <vt:vector size="6" baseType="variant">
      <vt:variant>
        <vt:lpstr>Tytuł</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Skrodzki</dc:creator>
  <cp:lastModifiedBy>Agnieszka Jagusiak</cp:lastModifiedBy>
  <cp:revision>7</cp:revision>
  <cp:lastPrinted>2018-10-29T19:15:00Z</cp:lastPrinted>
  <dcterms:created xsi:type="dcterms:W3CDTF">2018-10-29T19:17:00Z</dcterms:created>
  <dcterms:modified xsi:type="dcterms:W3CDTF">2018-10-29T19:45:00Z</dcterms:modified>
</cp:coreProperties>
</file>