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E2" w:rsidRPr="00D7403D" w:rsidRDefault="004D3EE2" w:rsidP="004D3EE2">
      <w:pPr>
        <w:rPr>
          <w:rFonts w:ascii="Arial" w:hAnsi="Arial" w:cs="Arial"/>
          <w:b/>
          <w:sz w:val="32"/>
          <w:szCs w:val="32"/>
        </w:rPr>
      </w:pPr>
    </w:p>
    <w:p w:rsidR="004D3EE2" w:rsidRPr="004D3EE2" w:rsidRDefault="00361FB1" w:rsidP="00361F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komunikat prasowy 04.04.2019</w:t>
      </w:r>
    </w:p>
    <w:p w:rsidR="004D3EE2" w:rsidRDefault="004D3EE2" w:rsidP="004D3EE2">
      <w:pPr>
        <w:rPr>
          <w:rFonts w:ascii="Arial" w:hAnsi="Arial" w:cs="Arial"/>
          <w:b/>
          <w:sz w:val="32"/>
          <w:szCs w:val="32"/>
        </w:rPr>
      </w:pPr>
    </w:p>
    <w:p w:rsidR="004D3EE2" w:rsidRPr="00D7403D" w:rsidRDefault="00C94BEC" w:rsidP="00361FB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Bruksela zagłosowała przeciwko polskim przewoźnikom</w:t>
      </w:r>
    </w:p>
    <w:p w:rsidR="004D3EE2" w:rsidRPr="00D7403D" w:rsidRDefault="004D3EE2" w:rsidP="00361FB1">
      <w:pPr>
        <w:jc w:val="both"/>
        <w:rPr>
          <w:rFonts w:ascii="Arial" w:hAnsi="Arial" w:cs="Arial"/>
          <w:b/>
          <w:sz w:val="20"/>
          <w:szCs w:val="20"/>
        </w:rPr>
      </w:pPr>
      <w:r w:rsidRPr="00D7403D">
        <w:rPr>
          <w:rFonts w:ascii="Arial" w:hAnsi="Arial" w:cs="Arial"/>
          <w:b/>
          <w:sz w:val="20"/>
          <w:szCs w:val="20"/>
        </w:rPr>
        <w:t xml:space="preserve">Parlament Europejski przyjął tzw. pakiet mobilności. Jest to kolejny, przedostatni już krok </w:t>
      </w:r>
      <w:r>
        <w:rPr>
          <w:rFonts w:ascii="Arial" w:hAnsi="Arial" w:cs="Arial"/>
          <w:b/>
          <w:sz w:val="20"/>
          <w:szCs w:val="20"/>
        </w:rPr>
        <w:br/>
      </w:r>
      <w:r w:rsidRPr="00D7403D">
        <w:rPr>
          <w:rFonts w:ascii="Arial" w:hAnsi="Arial" w:cs="Arial"/>
          <w:b/>
          <w:sz w:val="20"/>
          <w:szCs w:val="20"/>
        </w:rPr>
        <w:t>w drodze do ostatecznego przyjęcia kluczowych zmian w trzech bardzo istotnych obszarach sektora transportu, czyli zasad delegowania kierowców,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7403D">
        <w:rPr>
          <w:rFonts w:ascii="Arial" w:hAnsi="Arial" w:cs="Arial"/>
          <w:b/>
          <w:sz w:val="20"/>
          <w:szCs w:val="20"/>
        </w:rPr>
        <w:t>czasu jazdy, przerw i odpoczynków, oraz dostępu do rynku przewozów (kabotaż)</w:t>
      </w:r>
      <w:r>
        <w:rPr>
          <w:rFonts w:ascii="Arial" w:hAnsi="Arial" w:cs="Arial"/>
          <w:b/>
          <w:sz w:val="20"/>
          <w:szCs w:val="20"/>
        </w:rPr>
        <w:t>.</w:t>
      </w:r>
    </w:p>
    <w:p w:rsidR="004D3EE2" w:rsidRPr="00D7403D" w:rsidRDefault="004D3EE2" w:rsidP="00361FB1">
      <w:pPr>
        <w:jc w:val="both"/>
        <w:rPr>
          <w:rFonts w:ascii="Arial" w:hAnsi="Arial" w:cs="Arial"/>
          <w:b/>
          <w:sz w:val="20"/>
          <w:szCs w:val="20"/>
        </w:rPr>
      </w:pPr>
      <w:r w:rsidRPr="00D7403D">
        <w:rPr>
          <w:rFonts w:ascii="Arial" w:hAnsi="Arial" w:cs="Arial"/>
          <w:b/>
          <w:sz w:val="20"/>
          <w:szCs w:val="20"/>
        </w:rPr>
        <w:t>Delegowanie</w:t>
      </w:r>
      <w:r>
        <w:rPr>
          <w:rFonts w:ascii="Arial" w:hAnsi="Arial" w:cs="Arial"/>
          <w:b/>
          <w:sz w:val="20"/>
          <w:szCs w:val="20"/>
        </w:rPr>
        <w:t>. S</w:t>
      </w:r>
      <w:r w:rsidRPr="00D7403D">
        <w:rPr>
          <w:rFonts w:ascii="Arial" w:hAnsi="Arial" w:cs="Arial"/>
          <w:b/>
          <w:sz w:val="20"/>
          <w:szCs w:val="20"/>
        </w:rPr>
        <w:t>prawozdanie przyjęte w stosunku głosów 317 do 302 (14 wstrzymujących się)</w:t>
      </w:r>
      <w:r>
        <w:rPr>
          <w:rFonts w:ascii="Arial" w:hAnsi="Arial" w:cs="Arial"/>
          <w:b/>
          <w:sz w:val="20"/>
          <w:szCs w:val="20"/>
        </w:rPr>
        <w:t>.</w:t>
      </w:r>
    </w:p>
    <w:p w:rsidR="004D3EE2" w:rsidRPr="00D7403D" w:rsidRDefault="004D3EE2" w:rsidP="00361FB1">
      <w:pPr>
        <w:jc w:val="both"/>
        <w:rPr>
          <w:rFonts w:ascii="Arial" w:hAnsi="Arial" w:cs="Arial"/>
          <w:sz w:val="20"/>
          <w:szCs w:val="20"/>
        </w:rPr>
      </w:pPr>
      <w:r w:rsidRPr="00D7403D">
        <w:rPr>
          <w:rFonts w:ascii="Arial" w:hAnsi="Arial" w:cs="Arial"/>
          <w:sz w:val="20"/>
          <w:szCs w:val="20"/>
        </w:rPr>
        <w:t>Jedna z najważniejszych, przegłosowanych zmian, dotyczy obowiązywania zagranicznej płacy minimalnej dla kierowców.</w:t>
      </w:r>
      <w:r>
        <w:rPr>
          <w:rFonts w:ascii="Arial" w:hAnsi="Arial" w:cs="Arial"/>
          <w:sz w:val="20"/>
          <w:szCs w:val="20"/>
        </w:rPr>
        <w:t xml:space="preserve"> </w:t>
      </w:r>
      <w:r w:rsidRPr="00D7403D">
        <w:rPr>
          <w:rFonts w:ascii="Arial" w:hAnsi="Arial" w:cs="Arial"/>
          <w:sz w:val="20"/>
          <w:szCs w:val="20"/>
        </w:rPr>
        <w:t xml:space="preserve">Z obowiązków związanych z delegowaniem został wykluczony tranzyt (przejazd przez terytorium danego kraju bez załadunku oraz rozładunku). Wyłączenie z delegowania ma także dotyczyć tzw. przewozów bilateralnych (obustronnych), czyli </w:t>
      </w:r>
      <w:r>
        <w:rPr>
          <w:rFonts w:ascii="Arial" w:hAnsi="Arial" w:cs="Arial"/>
          <w:sz w:val="20"/>
          <w:szCs w:val="20"/>
        </w:rPr>
        <w:t>„</w:t>
      </w:r>
      <w:r w:rsidRPr="00D7403D">
        <w:rPr>
          <w:rFonts w:ascii="Arial" w:hAnsi="Arial" w:cs="Arial"/>
          <w:sz w:val="20"/>
          <w:szCs w:val="20"/>
        </w:rPr>
        <w:t>transportu ładunku z państwa siedziby przewoźnika do innego państwa np. z Polski do Hiszpanii oraz przewóz powrotny do państwa siedziby przewoźnika po wykonaniu dostawy w ramach tego przewozu</w:t>
      </w:r>
      <w:r>
        <w:rPr>
          <w:rFonts w:ascii="Arial" w:hAnsi="Arial" w:cs="Arial"/>
          <w:sz w:val="20"/>
          <w:szCs w:val="20"/>
        </w:rPr>
        <w:t>”</w:t>
      </w:r>
      <w:r w:rsidRPr="00D7403D">
        <w:rPr>
          <w:rFonts w:ascii="Arial" w:hAnsi="Arial" w:cs="Arial"/>
          <w:sz w:val="20"/>
          <w:szCs w:val="20"/>
        </w:rPr>
        <w:t xml:space="preserve">. </w:t>
      </w:r>
    </w:p>
    <w:p w:rsidR="004D3EE2" w:rsidRPr="00D7403D" w:rsidRDefault="004D3EE2" w:rsidP="00361FB1">
      <w:pPr>
        <w:jc w:val="both"/>
        <w:rPr>
          <w:rFonts w:ascii="Arial" w:hAnsi="Arial" w:cs="Arial"/>
          <w:sz w:val="20"/>
          <w:szCs w:val="20"/>
        </w:rPr>
      </w:pPr>
      <w:r w:rsidRPr="00D7403D">
        <w:rPr>
          <w:rFonts w:ascii="Arial" w:hAnsi="Arial" w:cs="Arial"/>
          <w:sz w:val="20"/>
          <w:szCs w:val="20"/>
        </w:rPr>
        <w:t>W drodze do kraju docelowego i w podróży powrotnej ma być dozwolony dodatkowy załadunek lub rozładunek w innych państwach na trasie przejazdu (w obu kierunkach), bez podlegania zasadom delegowania. Możliwy jest także inny scenariusz, czyli dwa załadunki lub rozładunki w drodze powrotnej, jeżeli nie miał miejsca załadunek lub rozładunek w trakcie podróży z Polski.</w:t>
      </w:r>
    </w:p>
    <w:p w:rsidR="004D3EE2" w:rsidRPr="00D7403D" w:rsidRDefault="004D3EE2" w:rsidP="00361FB1">
      <w:pPr>
        <w:jc w:val="both"/>
        <w:rPr>
          <w:rFonts w:ascii="Arial" w:hAnsi="Arial" w:cs="Arial"/>
          <w:sz w:val="20"/>
          <w:szCs w:val="20"/>
        </w:rPr>
      </w:pPr>
      <w:r w:rsidRPr="00D7403D">
        <w:rPr>
          <w:rStyle w:val="Uwydatnienie"/>
          <w:rFonts w:ascii="Arial" w:hAnsi="Arial" w:cs="Arial"/>
          <w:sz w:val="20"/>
          <w:szCs w:val="20"/>
        </w:rPr>
        <w:t>Przegłosowane przepisy po raz</w:t>
      </w:r>
      <w:r>
        <w:rPr>
          <w:rStyle w:val="Uwydatnienie"/>
          <w:rFonts w:ascii="Arial" w:hAnsi="Arial" w:cs="Arial"/>
          <w:sz w:val="20"/>
          <w:szCs w:val="20"/>
        </w:rPr>
        <w:t xml:space="preserve"> kolejny</w:t>
      </w:r>
      <w:r w:rsidRPr="00D7403D">
        <w:rPr>
          <w:rStyle w:val="Uwydatnienie"/>
          <w:rFonts w:ascii="Arial" w:hAnsi="Arial" w:cs="Arial"/>
          <w:sz w:val="20"/>
          <w:szCs w:val="20"/>
        </w:rPr>
        <w:t xml:space="preserve"> komplikują zakres stosowania płacy minimalnej. Wynika </w:t>
      </w:r>
      <w:r>
        <w:rPr>
          <w:rStyle w:val="Uwydatnienie"/>
          <w:rFonts w:ascii="Arial" w:hAnsi="Arial" w:cs="Arial"/>
          <w:sz w:val="20"/>
          <w:szCs w:val="20"/>
        </w:rPr>
        <w:br/>
      </w:r>
      <w:r w:rsidRPr="00D7403D">
        <w:rPr>
          <w:rStyle w:val="Uwydatnienie"/>
          <w:rFonts w:ascii="Arial" w:hAnsi="Arial" w:cs="Arial"/>
          <w:sz w:val="20"/>
          <w:szCs w:val="20"/>
        </w:rPr>
        <w:t xml:space="preserve">z nich niestety, że większość przewozów wykonywanych przez polskie firmy poza granicami naszego kraju będzie podlegać pod zasady delegowania. Oznacza to wzrost kosztów, obowiązków administracyjnych, </w:t>
      </w:r>
      <w:r>
        <w:rPr>
          <w:rStyle w:val="Uwydatnienie"/>
          <w:rFonts w:ascii="Arial" w:hAnsi="Arial" w:cs="Arial"/>
          <w:sz w:val="20"/>
          <w:szCs w:val="20"/>
        </w:rPr>
        <w:t>biurokracja</w:t>
      </w:r>
      <w:r w:rsidRPr="00D7403D">
        <w:rPr>
          <w:rStyle w:val="Uwydatnienie"/>
          <w:rFonts w:ascii="Arial" w:hAnsi="Arial" w:cs="Arial"/>
          <w:sz w:val="20"/>
          <w:szCs w:val="20"/>
        </w:rPr>
        <w:t xml:space="preserve"> i konieczność znajomości złożonych zasa</w:t>
      </w:r>
      <w:r>
        <w:rPr>
          <w:rStyle w:val="Uwydatnienie"/>
          <w:rFonts w:ascii="Arial" w:hAnsi="Arial" w:cs="Arial"/>
          <w:sz w:val="20"/>
          <w:szCs w:val="20"/>
        </w:rPr>
        <w:t xml:space="preserve">d rozliczania w różnych krajach Wspólnoty. Dla polskich przewoźników spore wyzwanie i znaczące utrudnienie </w:t>
      </w:r>
      <w:r>
        <w:rPr>
          <w:rStyle w:val="Uwydatnienie"/>
          <w:rFonts w:ascii="Arial" w:hAnsi="Arial" w:cs="Arial"/>
          <w:sz w:val="20"/>
          <w:szCs w:val="20"/>
        </w:rPr>
        <w:br/>
        <w:t>w funkcjonowaniu przedsiębiorstwa oraz opłacalności kontraktów</w:t>
      </w:r>
      <w:r>
        <w:rPr>
          <w:rFonts w:ascii="Arial" w:hAnsi="Arial" w:cs="Arial"/>
          <w:sz w:val="20"/>
          <w:szCs w:val="20"/>
        </w:rPr>
        <w:t xml:space="preserve"> – </w:t>
      </w:r>
      <w:r w:rsidRPr="008359FE">
        <w:rPr>
          <w:rFonts w:ascii="Arial" w:hAnsi="Arial" w:cs="Arial"/>
          <w:b/>
          <w:sz w:val="20"/>
          <w:szCs w:val="20"/>
        </w:rPr>
        <w:t>tłumaczy Kamil Wolański, ekspert Ogólnopolskiego Centrum Rozliczania Kierowców</w:t>
      </w:r>
      <w:r w:rsidR="00B900CF">
        <w:rPr>
          <w:rFonts w:ascii="Arial" w:hAnsi="Arial" w:cs="Arial"/>
          <w:b/>
          <w:sz w:val="20"/>
          <w:szCs w:val="20"/>
        </w:rPr>
        <w:t xml:space="preserve"> (OCRK)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D3EE2" w:rsidRPr="00D7403D" w:rsidRDefault="004D3EE2" w:rsidP="00361FB1">
      <w:pPr>
        <w:jc w:val="both"/>
        <w:rPr>
          <w:rFonts w:ascii="Arial" w:hAnsi="Arial" w:cs="Arial"/>
          <w:b/>
          <w:sz w:val="20"/>
          <w:szCs w:val="20"/>
        </w:rPr>
      </w:pPr>
      <w:r w:rsidRPr="00D7403D">
        <w:rPr>
          <w:rFonts w:ascii="Arial" w:hAnsi="Arial" w:cs="Arial"/>
          <w:b/>
          <w:sz w:val="20"/>
          <w:szCs w:val="20"/>
        </w:rPr>
        <w:t>Czas pracy</w:t>
      </w:r>
      <w:r>
        <w:rPr>
          <w:rFonts w:ascii="Arial" w:hAnsi="Arial" w:cs="Arial"/>
          <w:b/>
          <w:sz w:val="20"/>
          <w:szCs w:val="20"/>
        </w:rPr>
        <w:t>. S</w:t>
      </w:r>
      <w:r w:rsidRPr="00D7403D">
        <w:rPr>
          <w:rFonts w:ascii="Arial" w:hAnsi="Arial" w:cs="Arial"/>
          <w:b/>
          <w:sz w:val="20"/>
          <w:szCs w:val="20"/>
        </w:rPr>
        <w:t>prawozdanie przyjęte w stosunku głosów 395 do 236 (5 wstrzymujących się)</w:t>
      </w:r>
      <w:r>
        <w:rPr>
          <w:rFonts w:ascii="Arial" w:hAnsi="Arial" w:cs="Arial"/>
          <w:b/>
          <w:sz w:val="20"/>
          <w:szCs w:val="20"/>
        </w:rPr>
        <w:t>.</w:t>
      </w:r>
    </w:p>
    <w:p w:rsidR="004D3EE2" w:rsidRPr="00D7403D" w:rsidRDefault="004D3EE2" w:rsidP="00361FB1">
      <w:pPr>
        <w:jc w:val="both"/>
        <w:rPr>
          <w:rFonts w:ascii="Arial" w:hAnsi="Arial" w:cs="Arial"/>
          <w:sz w:val="20"/>
          <w:szCs w:val="20"/>
        </w:rPr>
      </w:pPr>
      <w:r w:rsidRPr="00D7403D">
        <w:rPr>
          <w:rFonts w:ascii="Arial" w:hAnsi="Arial" w:cs="Arial"/>
          <w:sz w:val="20"/>
          <w:szCs w:val="20"/>
        </w:rPr>
        <w:t>W drugim sprawozdaniu na uwagę zasługuje przegłosowany zapis, iż Przewoźnik będzie musiał organizować pracę kierowców w taki sposób, aby mogli wrócić do domu przynajmniej raz na cztery tygodnie.</w:t>
      </w:r>
    </w:p>
    <w:p w:rsidR="004D3EE2" w:rsidRDefault="004D3EE2" w:rsidP="00361FB1">
      <w:pPr>
        <w:jc w:val="both"/>
        <w:rPr>
          <w:rFonts w:ascii="Arial" w:hAnsi="Arial" w:cs="Arial"/>
          <w:sz w:val="20"/>
          <w:szCs w:val="20"/>
        </w:rPr>
      </w:pPr>
      <w:r w:rsidRPr="00D7403D">
        <w:rPr>
          <w:rFonts w:ascii="Arial" w:hAnsi="Arial" w:cs="Arial"/>
          <w:i/>
          <w:sz w:val="20"/>
          <w:szCs w:val="20"/>
        </w:rPr>
        <w:t xml:space="preserve">Nadal </w:t>
      </w:r>
      <w:r>
        <w:rPr>
          <w:rFonts w:ascii="Arial" w:hAnsi="Arial" w:cs="Arial"/>
          <w:i/>
          <w:sz w:val="20"/>
          <w:szCs w:val="20"/>
        </w:rPr>
        <w:t xml:space="preserve">nie jest wyjaśniony fakt, </w:t>
      </w:r>
      <w:r w:rsidRPr="00D7403D">
        <w:rPr>
          <w:rFonts w:ascii="Arial" w:hAnsi="Arial" w:cs="Arial"/>
          <w:i/>
          <w:sz w:val="20"/>
          <w:szCs w:val="20"/>
        </w:rPr>
        <w:t>w jaki sposób pracodawca będzie musiał udowadniać to, że zapewnił kierowcy powrót do Polski, a kierowca, który nie wrócił zrobił to z własnej woli. Przedsiębiorca w takim wypadku nie jest w stanie zmusić osoby, która w trakcie odpoczynku swobodnie dysponuje swoim czasem, aby wróciła do miejsca swojego zamieszkania.</w:t>
      </w:r>
      <w:r w:rsidRPr="00D740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T</w:t>
      </w:r>
      <w:r w:rsidRPr="00D7403D">
        <w:rPr>
          <w:rFonts w:ascii="Arial" w:hAnsi="Arial" w:cs="Arial"/>
          <w:i/>
          <w:sz w:val="20"/>
          <w:szCs w:val="20"/>
        </w:rPr>
        <w:t xml:space="preserve">o kolejna sytuacja, na którą przewoźnik nie będzie miał wpływu, a </w:t>
      </w:r>
      <w:r>
        <w:rPr>
          <w:rFonts w:ascii="Arial" w:hAnsi="Arial" w:cs="Arial"/>
          <w:i/>
          <w:sz w:val="20"/>
          <w:szCs w:val="20"/>
        </w:rPr>
        <w:t>może</w:t>
      </w:r>
      <w:r w:rsidRPr="00D7403D">
        <w:rPr>
          <w:rFonts w:ascii="Arial" w:hAnsi="Arial" w:cs="Arial"/>
          <w:i/>
          <w:sz w:val="20"/>
          <w:szCs w:val="20"/>
        </w:rPr>
        <w:t xml:space="preserve"> zakończyć się n</w:t>
      </w:r>
      <w:r>
        <w:rPr>
          <w:rFonts w:ascii="Arial" w:hAnsi="Arial" w:cs="Arial"/>
          <w:i/>
          <w:sz w:val="20"/>
          <w:szCs w:val="20"/>
        </w:rPr>
        <w:t xml:space="preserve">ałożeniem bardzo wysokiej kary </w:t>
      </w:r>
      <w:r w:rsidRPr="00D7403D">
        <w:rPr>
          <w:rFonts w:ascii="Arial" w:hAnsi="Arial" w:cs="Arial"/>
          <w:i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B37646">
        <w:rPr>
          <w:rFonts w:ascii="Arial" w:hAnsi="Arial" w:cs="Arial"/>
          <w:b/>
          <w:sz w:val="20"/>
          <w:szCs w:val="20"/>
        </w:rPr>
        <w:t>argumentuje Łukasz Włoch, główny ekspert OCRK</w:t>
      </w:r>
      <w:r w:rsidRPr="00D7403D">
        <w:rPr>
          <w:rFonts w:ascii="Arial" w:hAnsi="Arial" w:cs="Arial"/>
          <w:sz w:val="20"/>
          <w:szCs w:val="20"/>
        </w:rPr>
        <w:t>.</w:t>
      </w:r>
    </w:p>
    <w:p w:rsidR="004D3EE2" w:rsidRPr="00D7403D" w:rsidRDefault="004D3EE2" w:rsidP="00361FB1">
      <w:pPr>
        <w:jc w:val="both"/>
        <w:rPr>
          <w:rFonts w:ascii="Arial" w:hAnsi="Arial" w:cs="Arial"/>
          <w:b/>
          <w:sz w:val="20"/>
          <w:szCs w:val="20"/>
        </w:rPr>
      </w:pPr>
      <w:r w:rsidRPr="00D7403D">
        <w:rPr>
          <w:rFonts w:ascii="Arial" w:hAnsi="Arial" w:cs="Arial"/>
          <w:b/>
          <w:sz w:val="20"/>
          <w:szCs w:val="20"/>
        </w:rPr>
        <w:t>Dostęp do rynku</w:t>
      </w:r>
      <w:r>
        <w:rPr>
          <w:rFonts w:ascii="Arial" w:hAnsi="Arial" w:cs="Arial"/>
          <w:b/>
          <w:sz w:val="20"/>
          <w:szCs w:val="20"/>
        </w:rPr>
        <w:t>. S</w:t>
      </w:r>
      <w:r w:rsidRPr="00D7403D">
        <w:rPr>
          <w:rFonts w:ascii="Arial" w:hAnsi="Arial" w:cs="Arial"/>
          <w:b/>
          <w:sz w:val="20"/>
          <w:szCs w:val="20"/>
        </w:rPr>
        <w:t>prawozdanie przyjęte w stosunku 371 do 251 (13 wstrzymujących się).</w:t>
      </w:r>
    </w:p>
    <w:p w:rsidR="004D3EE2" w:rsidRPr="00D7403D" w:rsidRDefault="004D3EE2" w:rsidP="00361FB1">
      <w:pPr>
        <w:jc w:val="both"/>
        <w:rPr>
          <w:rFonts w:ascii="Arial" w:hAnsi="Arial" w:cs="Arial"/>
          <w:sz w:val="20"/>
          <w:szCs w:val="20"/>
        </w:rPr>
      </w:pPr>
      <w:r w:rsidRPr="00D7403D">
        <w:rPr>
          <w:rFonts w:ascii="Arial" w:hAnsi="Arial" w:cs="Arial"/>
          <w:sz w:val="20"/>
          <w:szCs w:val="20"/>
        </w:rPr>
        <w:t>Parlament przyjął również mocno kontrowersyjne</w:t>
      </w:r>
      <w:r>
        <w:rPr>
          <w:rFonts w:ascii="Arial" w:hAnsi="Arial" w:cs="Arial"/>
          <w:sz w:val="20"/>
          <w:szCs w:val="20"/>
        </w:rPr>
        <w:t>, szczególnie w ocenie p</w:t>
      </w:r>
      <w:r w:rsidRPr="00D7403D">
        <w:rPr>
          <w:rFonts w:ascii="Arial" w:hAnsi="Arial" w:cs="Arial"/>
          <w:sz w:val="20"/>
          <w:szCs w:val="20"/>
        </w:rPr>
        <w:t>aństw z Europy Wschodniej, stanowisko, w którym ograniczono wykonywanie kabotażu</w:t>
      </w:r>
      <w:r>
        <w:rPr>
          <w:rFonts w:ascii="Arial" w:hAnsi="Arial" w:cs="Arial"/>
          <w:sz w:val="20"/>
          <w:szCs w:val="20"/>
        </w:rPr>
        <w:t xml:space="preserve"> do jedynie trzech</w:t>
      </w:r>
      <w:r w:rsidRPr="00D7403D">
        <w:rPr>
          <w:rFonts w:ascii="Arial" w:hAnsi="Arial" w:cs="Arial"/>
          <w:sz w:val="20"/>
          <w:szCs w:val="20"/>
        </w:rPr>
        <w:t xml:space="preserve"> dni, przy kolejnej operacji </w:t>
      </w:r>
      <w:r>
        <w:rPr>
          <w:rFonts w:ascii="Arial" w:hAnsi="Arial" w:cs="Arial"/>
          <w:sz w:val="20"/>
          <w:szCs w:val="20"/>
        </w:rPr>
        <w:br/>
      </w:r>
      <w:r w:rsidRPr="00D7403D">
        <w:rPr>
          <w:rFonts w:ascii="Arial" w:hAnsi="Arial" w:cs="Arial"/>
          <w:sz w:val="20"/>
          <w:szCs w:val="20"/>
        </w:rPr>
        <w:t>w tym samym kraju dopiero po 60 godzinach i do czasu wykonania nowego przewozu międzynarodowego z państwa członkowskiego, w którym przedsiębiorstwo ma siedzibę.</w:t>
      </w:r>
    </w:p>
    <w:p w:rsidR="004D3EE2" w:rsidRPr="00D7403D" w:rsidRDefault="004D3EE2" w:rsidP="00361FB1">
      <w:pPr>
        <w:jc w:val="both"/>
        <w:rPr>
          <w:rFonts w:ascii="Arial" w:hAnsi="Arial" w:cs="Arial"/>
          <w:sz w:val="20"/>
          <w:szCs w:val="20"/>
        </w:rPr>
      </w:pPr>
      <w:r w:rsidRPr="00D7403D">
        <w:rPr>
          <w:rFonts w:ascii="Arial" w:hAnsi="Arial" w:cs="Arial"/>
          <w:i/>
          <w:sz w:val="20"/>
          <w:szCs w:val="20"/>
        </w:rPr>
        <w:t>W praktyce oznacza to koniec działalności firm transportowych, które specjalizują się w tego typu przewozach.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7403D">
        <w:rPr>
          <w:rFonts w:ascii="Arial" w:hAnsi="Arial" w:cs="Arial"/>
          <w:i/>
          <w:sz w:val="20"/>
          <w:szCs w:val="20"/>
        </w:rPr>
        <w:t xml:space="preserve">Tak drastycznie ograniczenie wykonywania transportów </w:t>
      </w:r>
      <w:r>
        <w:rPr>
          <w:rFonts w:ascii="Arial" w:hAnsi="Arial" w:cs="Arial"/>
          <w:i/>
          <w:sz w:val="20"/>
          <w:szCs w:val="20"/>
        </w:rPr>
        <w:t xml:space="preserve">kabotażowych </w:t>
      </w:r>
      <w:r w:rsidRPr="00D7403D">
        <w:rPr>
          <w:rFonts w:ascii="Arial" w:hAnsi="Arial" w:cs="Arial"/>
          <w:i/>
          <w:sz w:val="20"/>
          <w:szCs w:val="20"/>
        </w:rPr>
        <w:t>nie ma nic wspólnego z obowiązującą w U</w:t>
      </w:r>
      <w:r>
        <w:rPr>
          <w:rFonts w:ascii="Arial" w:hAnsi="Arial" w:cs="Arial"/>
          <w:i/>
          <w:sz w:val="20"/>
          <w:szCs w:val="20"/>
        </w:rPr>
        <w:t xml:space="preserve">nii </w:t>
      </w:r>
      <w:r w:rsidRPr="00D7403D">
        <w:rPr>
          <w:rFonts w:ascii="Arial" w:hAnsi="Arial" w:cs="Arial"/>
          <w:i/>
          <w:sz w:val="20"/>
          <w:szCs w:val="20"/>
        </w:rPr>
        <w:t>E</w:t>
      </w:r>
      <w:r>
        <w:rPr>
          <w:rFonts w:ascii="Arial" w:hAnsi="Arial" w:cs="Arial"/>
          <w:i/>
          <w:sz w:val="20"/>
          <w:szCs w:val="20"/>
        </w:rPr>
        <w:t>uropejskiej</w:t>
      </w:r>
      <w:r w:rsidRPr="00D7403D">
        <w:rPr>
          <w:rFonts w:ascii="Arial" w:hAnsi="Arial" w:cs="Arial"/>
          <w:i/>
          <w:sz w:val="20"/>
          <w:szCs w:val="20"/>
        </w:rPr>
        <w:t xml:space="preserve"> zasadą swobody przepływu towarów i usług i jest mocnym ciosem wymierzonym we wschodnioeuropejskie, szczególnie </w:t>
      </w:r>
      <w:r>
        <w:rPr>
          <w:rFonts w:ascii="Arial" w:hAnsi="Arial" w:cs="Arial"/>
          <w:i/>
          <w:sz w:val="20"/>
          <w:szCs w:val="20"/>
        </w:rPr>
        <w:t>polskie przedsiębiorstwa</w:t>
      </w:r>
      <w:r w:rsidRPr="00D7403D">
        <w:rPr>
          <w:rFonts w:ascii="Arial" w:hAnsi="Arial" w:cs="Arial"/>
          <w:sz w:val="20"/>
          <w:szCs w:val="20"/>
        </w:rPr>
        <w:t xml:space="preserve"> – </w:t>
      </w:r>
      <w:r w:rsidRPr="0049329E">
        <w:rPr>
          <w:rFonts w:ascii="Arial" w:hAnsi="Arial" w:cs="Arial"/>
          <w:b/>
          <w:sz w:val="20"/>
          <w:szCs w:val="20"/>
        </w:rPr>
        <w:t>dodaje Kamil Wolański z OCRK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D3EE2" w:rsidRPr="00D7403D" w:rsidRDefault="004D3EE2" w:rsidP="00361FB1">
      <w:pPr>
        <w:jc w:val="both"/>
        <w:rPr>
          <w:rFonts w:ascii="Arial" w:hAnsi="Arial" w:cs="Arial"/>
          <w:b/>
          <w:sz w:val="20"/>
          <w:szCs w:val="20"/>
        </w:rPr>
      </w:pPr>
      <w:r w:rsidRPr="00D7403D">
        <w:rPr>
          <w:rFonts w:ascii="Arial" w:hAnsi="Arial" w:cs="Arial"/>
          <w:b/>
          <w:sz w:val="20"/>
          <w:szCs w:val="20"/>
        </w:rPr>
        <w:lastRenderedPageBreak/>
        <w:t>Co dalej?</w:t>
      </w:r>
    </w:p>
    <w:p w:rsidR="004D3EE2" w:rsidRPr="0051552A" w:rsidRDefault="004D3EE2" w:rsidP="00361FB1">
      <w:pPr>
        <w:jc w:val="both"/>
        <w:rPr>
          <w:rFonts w:ascii="Arial" w:hAnsi="Arial" w:cs="Arial"/>
          <w:sz w:val="20"/>
          <w:szCs w:val="20"/>
        </w:rPr>
      </w:pPr>
      <w:r w:rsidRPr="00D7403D">
        <w:rPr>
          <w:rFonts w:ascii="Arial" w:hAnsi="Arial" w:cs="Arial"/>
          <w:sz w:val="20"/>
          <w:szCs w:val="20"/>
        </w:rPr>
        <w:t>Teraz stanowisko Parlamentu Europejskiego zostanie przekazane do Rady Unii Europejskiej. Jeżeli Rada UE je zaakceptuje, to przy zachowaniu odpowiedniego vacatio legis (okresu przejściowego), regulacje te zaczną obowiązywać.</w:t>
      </w:r>
      <w:bookmarkStart w:id="0" w:name="_GoBack"/>
      <w:bookmarkEnd w:id="0"/>
    </w:p>
    <w:p w:rsidR="004D3EE2" w:rsidRPr="0051552A" w:rsidRDefault="004D3EE2" w:rsidP="00361F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3EE2" w:rsidRPr="0051552A" w:rsidRDefault="004D3EE2" w:rsidP="00361FB1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1552A">
        <w:rPr>
          <w:rFonts w:ascii="Arial" w:hAnsi="Arial" w:cs="Arial"/>
          <w:sz w:val="20"/>
          <w:szCs w:val="20"/>
          <w:u w:val="single"/>
        </w:rPr>
        <w:t>Dalszych informacji udzielają:</w:t>
      </w:r>
    </w:p>
    <w:p w:rsidR="004D3EE2" w:rsidRPr="0051552A" w:rsidRDefault="004D3EE2" w:rsidP="00361F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552A">
        <w:rPr>
          <w:rFonts w:ascii="Arial" w:hAnsi="Arial" w:cs="Arial"/>
          <w:sz w:val="20"/>
          <w:szCs w:val="20"/>
        </w:rPr>
        <w:t xml:space="preserve">Magdalena Kuzmecka, 601 918 503, </w:t>
      </w:r>
      <w:hyperlink r:id="rId7" w:history="1">
        <w:r w:rsidRPr="0051552A">
          <w:rPr>
            <w:rStyle w:val="Hipercze"/>
            <w:rFonts w:ascii="Arial" w:hAnsi="Arial" w:cs="Arial"/>
            <w:sz w:val="20"/>
            <w:szCs w:val="20"/>
          </w:rPr>
          <w:t>m.kuzmecka@lightscape.pl</w:t>
        </w:r>
      </w:hyperlink>
    </w:p>
    <w:p w:rsidR="004D3EE2" w:rsidRPr="0051552A" w:rsidRDefault="004D3EE2" w:rsidP="00361FB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1552A">
        <w:rPr>
          <w:rFonts w:ascii="Arial" w:hAnsi="Arial" w:cs="Arial"/>
          <w:sz w:val="20"/>
          <w:szCs w:val="20"/>
        </w:rPr>
        <w:t xml:space="preserve">Kinga Woźniakowska, </w:t>
      </w:r>
      <w:r w:rsidRPr="0051552A">
        <w:rPr>
          <w:rFonts w:ascii="Arial" w:hAnsi="Arial" w:cs="Arial"/>
          <w:color w:val="000000"/>
          <w:sz w:val="20"/>
          <w:szCs w:val="20"/>
          <w:lang w:eastAsia="pl-PL"/>
        </w:rPr>
        <w:t xml:space="preserve">663 416 733, </w:t>
      </w:r>
      <w:hyperlink r:id="rId8" w:history="1">
        <w:r w:rsidRPr="0051552A">
          <w:rPr>
            <w:rStyle w:val="Hipercze"/>
            <w:rFonts w:ascii="Arial" w:hAnsi="Arial" w:cs="Arial"/>
            <w:sz w:val="20"/>
            <w:szCs w:val="20"/>
            <w:lang w:eastAsia="pl-PL"/>
          </w:rPr>
          <w:t>k.wozniakowska@lightscape.pl</w:t>
        </w:r>
      </w:hyperlink>
    </w:p>
    <w:p w:rsidR="004D3EE2" w:rsidRPr="00D7403D" w:rsidRDefault="004D3EE2" w:rsidP="00361FB1">
      <w:pPr>
        <w:jc w:val="both"/>
        <w:rPr>
          <w:rFonts w:ascii="Arial" w:hAnsi="Arial" w:cs="Arial"/>
          <w:sz w:val="20"/>
          <w:szCs w:val="20"/>
        </w:rPr>
      </w:pPr>
    </w:p>
    <w:p w:rsidR="005F3B07" w:rsidRDefault="005F3B07" w:rsidP="00361FB1">
      <w:pPr>
        <w:jc w:val="both"/>
      </w:pPr>
    </w:p>
    <w:p w:rsidR="005F3B07" w:rsidRPr="005F3B07" w:rsidRDefault="005F3B07" w:rsidP="00361FB1">
      <w:pPr>
        <w:jc w:val="both"/>
      </w:pPr>
    </w:p>
    <w:p w:rsidR="005F3B07" w:rsidRPr="005F3B07" w:rsidRDefault="005F3B07" w:rsidP="00361FB1">
      <w:pPr>
        <w:jc w:val="both"/>
      </w:pPr>
    </w:p>
    <w:p w:rsidR="005F3B07" w:rsidRPr="005F3B07" w:rsidRDefault="005F3B07" w:rsidP="00361FB1">
      <w:pPr>
        <w:jc w:val="both"/>
      </w:pPr>
    </w:p>
    <w:p w:rsidR="005F3B07" w:rsidRPr="005F3B07" w:rsidRDefault="005F3B07" w:rsidP="00361FB1">
      <w:pPr>
        <w:jc w:val="both"/>
      </w:pPr>
    </w:p>
    <w:p w:rsidR="005F3B07" w:rsidRPr="005F3B07" w:rsidRDefault="005F3B07" w:rsidP="005F3B07"/>
    <w:p w:rsidR="005F3B07" w:rsidRDefault="005F3B07" w:rsidP="005F3B07"/>
    <w:p w:rsidR="00740283" w:rsidRPr="005F3B07" w:rsidRDefault="005F3B07" w:rsidP="005F3B07">
      <w:pPr>
        <w:tabs>
          <w:tab w:val="left" w:pos="3756"/>
        </w:tabs>
      </w:pPr>
      <w:r>
        <w:tab/>
      </w:r>
    </w:p>
    <w:sectPr w:rsidR="00740283" w:rsidRPr="005F3B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A95" w:rsidRDefault="00AF2A95" w:rsidP="005F3B07">
      <w:pPr>
        <w:spacing w:after="0" w:line="240" w:lineRule="auto"/>
      </w:pPr>
      <w:r>
        <w:separator/>
      </w:r>
    </w:p>
  </w:endnote>
  <w:endnote w:type="continuationSeparator" w:id="0">
    <w:p w:rsidR="00AF2A95" w:rsidRDefault="00AF2A95" w:rsidP="005F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4D" w:rsidRDefault="00E5274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-854075</wp:posOffset>
          </wp:positionH>
          <wp:positionV relativeFrom="margin">
            <wp:posOffset>8914765</wp:posOffset>
          </wp:positionV>
          <wp:extent cx="7464425" cy="928370"/>
          <wp:effectExtent l="0" t="0" r="3175" b="508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s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4425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A95" w:rsidRDefault="00AF2A95" w:rsidP="005F3B07">
      <w:pPr>
        <w:spacing w:after="0" w:line="240" w:lineRule="auto"/>
      </w:pPr>
      <w:r>
        <w:separator/>
      </w:r>
    </w:p>
  </w:footnote>
  <w:footnote w:type="continuationSeparator" w:id="0">
    <w:p w:rsidR="00AF2A95" w:rsidRDefault="00AF2A95" w:rsidP="005F3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07" w:rsidRDefault="005F3B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-975995</wp:posOffset>
          </wp:positionH>
          <wp:positionV relativeFrom="margin">
            <wp:posOffset>-907415</wp:posOffset>
          </wp:positionV>
          <wp:extent cx="7898130" cy="912495"/>
          <wp:effectExtent l="0" t="0" r="7620" b="19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tm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8130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7A"/>
    <w:rsid w:val="00064A7A"/>
    <w:rsid w:val="001743DD"/>
    <w:rsid w:val="00361FB1"/>
    <w:rsid w:val="004D3EE2"/>
    <w:rsid w:val="005E6C1F"/>
    <w:rsid w:val="005F3B07"/>
    <w:rsid w:val="00740283"/>
    <w:rsid w:val="008E0A80"/>
    <w:rsid w:val="00AF2A95"/>
    <w:rsid w:val="00B900CF"/>
    <w:rsid w:val="00C94BEC"/>
    <w:rsid w:val="00DA71DD"/>
    <w:rsid w:val="00E5274D"/>
    <w:rsid w:val="00EC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B07"/>
  </w:style>
  <w:style w:type="paragraph" w:styleId="Stopka">
    <w:name w:val="footer"/>
    <w:basedOn w:val="Normalny"/>
    <w:link w:val="StopkaZnak"/>
    <w:uiPriority w:val="99"/>
    <w:unhideWhenUsed/>
    <w:rsid w:val="005F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B07"/>
  </w:style>
  <w:style w:type="character" w:styleId="Uwydatnienie">
    <w:name w:val="Emphasis"/>
    <w:basedOn w:val="Domylnaczcionkaakapitu"/>
    <w:uiPriority w:val="20"/>
    <w:qFormat/>
    <w:rsid w:val="004D3EE2"/>
    <w:rPr>
      <w:i/>
      <w:iCs/>
    </w:rPr>
  </w:style>
  <w:style w:type="character" w:styleId="Hipercze">
    <w:name w:val="Hyperlink"/>
    <w:basedOn w:val="Domylnaczcionkaakapitu"/>
    <w:uiPriority w:val="99"/>
    <w:unhideWhenUsed/>
    <w:rsid w:val="004D3E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B07"/>
  </w:style>
  <w:style w:type="paragraph" w:styleId="Stopka">
    <w:name w:val="footer"/>
    <w:basedOn w:val="Normalny"/>
    <w:link w:val="StopkaZnak"/>
    <w:uiPriority w:val="99"/>
    <w:unhideWhenUsed/>
    <w:rsid w:val="005F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B07"/>
  </w:style>
  <w:style w:type="character" w:styleId="Uwydatnienie">
    <w:name w:val="Emphasis"/>
    <w:basedOn w:val="Domylnaczcionkaakapitu"/>
    <w:uiPriority w:val="20"/>
    <w:qFormat/>
    <w:rsid w:val="004D3EE2"/>
    <w:rPr>
      <w:i/>
      <w:iCs/>
    </w:rPr>
  </w:style>
  <w:style w:type="character" w:styleId="Hipercze">
    <w:name w:val="Hyperlink"/>
    <w:basedOn w:val="Domylnaczcionkaakapitu"/>
    <w:uiPriority w:val="99"/>
    <w:unhideWhenUsed/>
    <w:rsid w:val="004D3E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wozniakowska@lightscap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kuzmecka@lightscap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ppietrasina</dc:creator>
  <cp:lastModifiedBy>LENOVO</cp:lastModifiedBy>
  <cp:revision>2</cp:revision>
  <cp:lastPrinted>2017-11-16T09:55:00Z</cp:lastPrinted>
  <dcterms:created xsi:type="dcterms:W3CDTF">2019-04-04T15:22:00Z</dcterms:created>
  <dcterms:modified xsi:type="dcterms:W3CDTF">2019-04-04T15:22:00Z</dcterms:modified>
</cp:coreProperties>
</file>