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B7" w:rsidRPr="004A16A2" w:rsidRDefault="00F016B7" w:rsidP="00CD5818">
      <w:pPr>
        <w:jc w:val="center"/>
        <w:rPr>
          <w:rFonts w:ascii="Cambria" w:hAnsi="Cambria"/>
          <w:b/>
          <w:sz w:val="24"/>
          <w:szCs w:val="24"/>
        </w:rPr>
      </w:pPr>
      <w:r w:rsidRPr="004A16A2">
        <w:rPr>
          <w:rFonts w:ascii="Cambria" w:hAnsi="Cambria"/>
          <w:b/>
          <w:sz w:val="24"/>
          <w:szCs w:val="24"/>
        </w:rPr>
        <w:t>TERYTORIALSI DLA SENIORÓW</w:t>
      </w:r>
    </w:p>
    <w:p w:rsidR="005C6310" w:rsidRPr="004A16A2" w:rsidRDefault="005C6310" w:rsidP="005C6310">
      <w:pPr>
        <w:jc w:val="center"/>
        <w:rPr>
          <w:rFonts w:ascii="Cambria" w:hAnsi="Cambria"/>
          <w:b/>
          <w:sz w:val="24"/>
          <w:szCs w:val="24"/>
        </w:rPr>
      </w:pPr>
      <w:r w:rsidRPr="004A16A2">
        <w:rPr>
          <w:rFonts w:ascii="Cambria" w:hAnsi="Cambria"/>
          <w:b/>
          <w:sz w:val="24"/>
          <w:szCs w:val="24"/>
        </w:rPr>
        <w:t xml:space="preserve">- </w:t>
      </w:r>
      <w:r w:rsidRPr="004A16A2">
        <w:rPr>
          <w:rFonts w:ascii="Cambria" w:hAnsi="Cambria"/>
          <w:b/>
          <w:i/>
          <w:sz w:val="24"/>
          <w:szCs w:val="24"/>
        </w:rPr>
        <w:t>Udało nam się stworzyć ten projekt, dzięki temu, że zaczęliśmy współpracować, a poznaliśmy się właśnie w Wojskach Obrony Terytorialnej.  Takimi działaniami chcemy pokazać, że wspieramy naszych lokalnych seniorów, można powiedzieć, że to praktyczna realizacja misji naszej formacji, którą jest obrona i wspieranie lokalnej społeczności</w:t>
      </w:r>
      <w:r w:rsidR="004A16A2" w:rsidRPr="004A16A2">
        <w:rPr>
          <w:rFonts w:ascii="Cambria" w:hAnsi="Cambria"/>
          <w:b/>
          <w:i/>
          <w:sz w:val="24"/>
          <w:szCs w:val="24"/>
        </w:rPr>
        <w:t xml:space="preserve"> </w:t>
      </w:r>
      <w:r w:rsidRPr="004A16A2">
        <w:rPr>
          <w:rFonts w:ascii="Cambria" w:hAnsi="Cambria"/>
          <w:b/>
          <w:sz w:val="24"/>
          <w:szCs w:val="24"/>
        </w:rPr>
        <w:t xml:space="preserve">– mówi szer. Paweł </w:t>
      </w:r>
      <w:proofErr w:type="spellStart"/>
      <w:r w:rsidRPr="004A16A2">
        <w:rPr>
          <w:rFonts w:ascii="Cambria" w:hAnsi="Cambria"/>
          <w:b/>
          <w:sz w:val="24"/>
          <w:szCs w:val="24"/>
        </w:rPr>
        <w:t>Goclon</w:t>
      </w:r>
      <w:proofErr w:type="spellEnd"/>
      <w:r w:rsidRPr="004A16A2">
        <w:rPr>
          <w:rFonts w:ascii="Cambria" w:hAnsi="Cambria"/>
          <w:b/>
          <w:sz w:val="24"/>
          <w:szCs w:val="24"/>
        </w:rPr>
        <w:t xml:space="preserve"> </w:t>
      </w:r>
      <w:r w:rsidR="002B05BF" w:rsidRPr="004A16A2">
        <w:rPr>
          <w:rFonts w:ascii="Cambria" w:hAnsi="Cambria"/>
          <w:b/>
          <w:sz w:val="24"/>
          <w:szCs w:val="24"/>
        </w:rPr>
        <w:t xml:space="preserve">przedstawiciel </w:t>
      </w:r>
      <w:r w:rsidRPr="004A16A2">
        <w:rPr>
          <w:rFonts w:ascii="Cambria" w:hAnsi="Cambria"/>
          <w:b/>
          <w:sz w:val="24"/>
          <w:szCs w:val="24"/>
        </w:rPr>
        <w:t>zwycię</w:t>
      </w:r>
      <w:r w:rsidR="002B05BF" w:rsidRPr="004A16A2">
        <w:rPr>
          <w:rFonts w:ascii="Cambria" w:hAnsi="Cambria"/>
          <w:b/>
          <w:sz w:val="24"/>
          <w:szCs w:val="24"/>
        </w:rPr>
        <w:t xml:space="preserve">skiego </w:t>
      </w:r>
      <w:r w:rsidRPr="004A16A2">
        <w:rPr>
          <w:rFonts w:ascii="Cambria" w:hAnsi="Cambria"/>
          <w:b/>
          <w:sz w:val="24"/>
          <w:szCs w:val="24"/>
        </w:rPr>
        <w:t xml:space="preserve"> </w:t>
      </w:r>
      <w:r w:rsidR="002B05BF" w:rsidRPr="004A16A2">
        <w:rPr>
          <w:rFonts w:ascii="Cambria" w:hAnsi="Cambria"/>
          <w:b/>
          <w:sz w:val="24"/>
          <w:szCs w:val="24"/>
        </w:rPr>
        <w:t>zespołu</w:t>
      </w:r>
      <w:r w:rsidRPr="004A16A2">
        <w:rPr>
          <w:rFonts w:ascii="Cambria" w:hAnsi="Cambria"/>
          <w:b/>
          <w:sz w:val="24"/>
          <w:szCs w:val="24"/>
        </w:rPr>
        <w:t>.</w:t>
      </w:r>
    </w:p>
    <w:p w:rsidR="005C6310" w:rsidRDefault="005C6310" w:rsidP="005C6310">
      <w:pPr>
        <w:ind w:firstLine="709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Trzyosobowy zespół żołnierzy 3. Podkarpackiej Brygady OT</w:t>
      </w:r>
      <w:r w:rsidR="004A16A2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(3PBOT)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stworzył urządzenie, które zadba o zdrowie i bezpieczeństwo seniorów</w:t>
      </w:r>
      <w:r w:rsidR="00047CF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Rozwiązanie, które odpowiada na liczne potrzeby wśród seniorów i instytucji miejskich okazało się najlepsze ze wszystkich projektów, które powstały podczas dwudniowego „Smart </w:t>
      </w:r>
      <w:proofErr w:type="spellStart"/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Medius</w:t>
      </w:r>
      <w:proofErr w:type="spellEnd"/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Hackathon</w:t>
      </w:r>
      <w:proofErr w:type="spellEnd"/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” w Rzeszowie.</w:t>
      </w:r>
    </w:p>
    <w:p w:rsidR="00747D7A" w:rsidRPr="004A16A2" w:rsidRDefault="005C6310" w:rsidP="00747D7A">
      <w:pPr>
        <w:ind w:firstLine="709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Urządzenie opracowane przez zespół </w:t>
      </w:r>
      <w:proofErr w:type="spellStart"/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terytorialsów</w:t>
      </w:r>
      <w:proofErr w:type="spellEnd"/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DA44CF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jest po pierwsze proste w użytkowaniu. 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- </w:t>
      </w:r>
      <w:r w:rsidR="00DA44CF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Osoby starsze mają czasami problem żeby wejść w 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otaczającą nas zewsząd </w:t>
      </w:r>
      <w:r w:rsidR="00DA44CF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technologię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, mają </w:t>
      </w:r>
      <w:r w:rsidR="00DA44CF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problem z dostępem do informacji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, stąd nasza propozycja, zbudowaliśmy s</w:t>
      </w:r>
      <w:r w:rsidR="00747D7A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trażnik domowego ogniska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. Nasze u</w:t>
      </w:r>
      <w:r w:rsidR="00747D7A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rządzenie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70434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sprawdza</w:t>
      </w:r>
      <w:r w:rsidR="00747D7A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 czy w domu jest wszystko w porządku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747D7A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zapewnia możliwość uzyskania pomocy i wspar</w:t>
      </w:r>
      <w:bookmarkStart w:id="0" w:name="_GoBack"/>
      <w:bookmarkEnd w:id="0"/>
      <w:r w:rsidR="00747D7A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cie 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ze strony </w:t>
      </w:r>
      <w:r w:rsidR="00747D7A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instytucji czy też</w:t>
      </w:r>
      <w:r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 naszego </w:t>
      </w:r>
      <w:r w:rsidR="00747D7A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 systemem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– mówi </w:t>
      </w:r>
      <w:r w:rsidR="00747D7A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szer. 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P</w:t>
      </w:r>
      <w:r w:rsidR="00747D7A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aweł </w:t>
      </w:r>
      <w:proofErr w:type="spellStart"/>
      <w:r w:rsidR="00747D7A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Goclon</w:t>
      </w:r>
      <w:proofErr w:type="spellEnd"/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żołnierz 3. Podkarpackiej Brygady OT, członek trzyosobowego zespołu, który wygrał </w:t>
      </w:r>
      <w:proofErr w:type="spellStart"/>
      <w:r w:rsidR="002B05BF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hackathon</w:t>
      </w:r>
      <w:proofErr w:type="spellEnd"/>
      <w:r w:rsidR="002B05BF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:rsidR="004A16A2" w:rsidRPr="004A16A2" w:rsidRDefault="004A16A2" w:rsidP="004A16A2">
      <w:pPr>
        <w:ind w:firstLine="709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- </w:t>
      </w:r>
      <w:r w:rsidR="00F016B7" w:rsidRPr="004A16A2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Zainteresowanie naszym projektem było bardzo duże już podczas samego maratonu. Pomoc mieszkańcom wpisana jest w naszą służbę, cieszymy się, że możemy im pomagać nie tylko w sytuacjach zagrożenia życia, ale także w ten sposób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– mówi mł. chor. Daniel Kowal, z 3PBOT.</w:t>
      </w:r>
    </w:p>
    <w:p w:rsidR="006628C1" w:rsidRPr="004A16A2" w:rsidRDefault="009D1674" w:rsidP="006628C1">
      <w:pPr>
        <w:ind w:firstLine="709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Żołnierze </w:t>
      </w:r>
      <w:r w:rsidR="00F016B7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Wojsk Obrony Terytorialnej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w życiu i służbie kierują się </w:t>
      </w:r>
      <w:r w:rsidR="00F016B7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mott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em formacji </w:t>
      </w:r>
      <w:r w:rsidR="00F016B7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„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>Z</w:t>
      </w:r>
      <w:r w:rsidR="00F016B7"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awsze gotowi, zawsze blisko”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  <w:r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- </w:t>
      </w:r>
      <w:r w:rsidR="00F016B7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Myślę, że takie nastawienie, które jest w nas i 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z </w:t>
      </w:r>
      <w:r w:rsidR="00F016B7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któr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ym przyszliśmy do WOT, żeby służyć i żeby być pomocnym ludziom zaowocowało </w:t>
      </w:r>
      <w:r w:rsidR="005C6310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ideą 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urządzeni</w:t>
      </w:r>
      <w:r w:rsidR="005C6310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a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, które trafia w potrzeby ludzi często pozostawionych samym sobie</w:t>
      </w:r>
      <w:r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Technologia, którą wprowadzamy jest pomocą przede wszystkim dla ludzi starszych, dla mieszkańców, </w:t>
      </w:r>
      <w:r w:rsidR="005C6310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samorządów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, żeby budować relację</w:t>
      </w:r>
      <w:r w:rsidR="005C6310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 między tymi osobami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 i </w:t>
      </w:r>
      <w:r w:rsidR="00CF1DA8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im 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pomagać</w:t>
      </w:r>
      <w:r w:rsidR="005C6310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Są ludzie którzy </w:t>
      </w:r>
      <w:r w:rsidR="004A16A2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>potrzebują</w:t>
      </w:r>
      <w:r w:rsidR="006628C1" w:rsidRPr="009D1674">
        <w:rPr>
          <w:rFonts w:ascii="Cambria" w:hAnsi="Cambria" w:cs="Arial"/>
          <w:i/>
          <w:color w:val="000000"/>
          <w:sz w:val="24"/>
          <w:szCs w:val="24"/>
          <w:shd w:val="clear" w:color="auto" w:fill="FFFFFF"/>
        </w:rPr>
        <w:t xml:space="preserve"> pomocy, więc my jako żołnierze wypracowaliśmy ideę, która jest w stanie im pomóc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– mówi szer. Paweł </w:t>
      </w:r>
      <w:proofErr w:type="spellStart"/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Goclon</w:t>
      </w:r>
      <w:proofErr w:type="spellEnd"/>
    </w:p>
    <w:p w:rsidR="006628C1" w:rsidRPr="004A16A2" w:rsidRDefault="006628C1" w:rsidP="006628C1">
      <w:pPr>
        <w:ind w:firstLine="709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Główną nagrodę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7 tys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zł 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zwycięski zespół 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przekaza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ł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na 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Światow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y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Z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wiązek Żołnierzy Armii Krajowej okręg Podkarpacki, któr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ego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tradycje kultywują w ramach służby 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żołnierze 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3. Podkarpackiej Brygad</w:t>
      </w:r>
      <w:r w:rsidR="009D167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y</w:t>
      </w:r>
      <w:r w:rsidRPr="004A16A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OT.</w:t>
      </w:r>
    </w:p>
    <w:p w:rsidR="009D1674" w:rsidRDefault="009D1674" w:rsidP="009D167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***</w:t>
      </w:r>
    </w:p>
    <w:p w:rsidR="00CD5818" w:rsidRPr="004A16A2" w:rsidRDefault="00CD5818" w:rsidP="00423524">
      <w:pPr>
        <w:ind w:firstLine="709"/>
        <w:jc w:val="both"/>
        <w:rPr>
          <w:rFonts w:ascii="Cambria" w:hAnsi="Cambria"/>
          <w:sz w:val="24"/>
          <w:szCs w:val="24"/>
        </w:rPr>
      </w:pPr>
      <w:r w:rsidRPr="004A16A2">
        <w:rPr>
          <w:rFonts w:ascii="Cambria" w:hAnsi="Cambria"/>
          <w:sz w:val="24"/>
          <w:szCs w:val="24"/>
        </w:rPr>
        <w:t xml:space="preserve">„Smart </w:t>
      </w:r>
      <w:proofErr w:type="spellStart"/>
      <w:r w:rsidRPr="004A16A2">
        <w:rPr>
          <w:rFonts w:ascii="Cambria" w:hAnsi="Cambria"/>
          <w:sz w:val="24"/>
          <w:szCs w:val="24"/>
        </w:rPr>
        <w:t>Medius</w:t>
      </w:r>
      <w:proofErr w:type="spellEnd"/>
      <w:r w:rsidRPr="004A16A2">
        <w:rPr>
          <w:rFonts w:ascii="Cambria" w:hAnsi="Cambria"/>
          <w:sz w:val="24"/>
          <w:szCs w:val="24"/>
        </w:rPr>
        <w:t xml:space="preserve"> </w:t>
      </w:r>
      <w:proofErr w:type="spellStart"/>
      <w:r w:rsidRPr="004A16A2">
        <w:rPr>
          <w:rFonts w:ascii="Cambria" w:hAnsi="Cambria"/>
          <w:sz w:val="24"/>
          <w:szCs w:val="24"/>
        </w:rPr>
        <w:t>Hackathon</w:t>
      </w:r>
      <w:proofErr w:type="spellEnd"/>
      <w:r w:rsidRPr="004A16A2">
        <w:rPr>
          <w:rFonts w:ascii="Cambria" w:hAnsi="Cambria"/>
          <w:sz w:val="24"/>
          <w:szCs w:val="24"/>
        </w:rPr>
        <w:t xml:space="preserve">” odbył się w ostatni weekend w Rzeszowie – mieście, które od czerwca 2015 r. wdraża ideę „smart </w:t>
      </w:r>
      <w:proofErr w:type="spellStart"/>
      <w:r w:rsidRPr="004A16A2">
        <w:rPr>
          <w:rFonts w:ascii="Cambria" w:hAnsi="Cambria"/>
          <w:sz w:val="24"/>
          <w:szCs w:val="24"/>
        </w:rPr>
        <w:t>city</w:t>
      </w:r>
      <w:proofErr w:type="spellEnd"/>
      <w:r w:rsidRPr="004A16A2">
        <w:rPr>
          <w:rFonts w:ascii="Cambria" w:hAnsi="Cambria"/>
          <w:sz w:val="24"/>
          <w:szCs w:val="24"/>
        </w:rPr>
        <w:t xml:space="preserve">”, czyli inteligentnego miasta. Większość miast przekonuje się do tej idei dopiero od kilku lat. Główne założenie smart </w:t>
      </w:r>
      <w:proofErr w:type="spellStart"/>
      <w:r w:rsidRPr="004A16A2">
        <w:rPr>
          <w:rFonts w:ascii="Cambria" w:hAnsi="Cambria"/>
          <w:sz w:val="24"/>
          <w:szCs w:val="24"/>
        </w:rPr>
        <w:t>city</w:t>
      </w:r>
      <w:proofErr w:type="spellEnd"/>
      <w:r w:rsidRPr="004A16A2">
        <w:rPr>
          <w:rFonts w:ascii="Cambria" w:hAnsi="Cambria"/>
          <w:sz w:val="24"/>
          <w:szCs w:val="24"/>
        </w:rPr>
        <w:t xml:space="preserve"> skupia się na tym, żeby miasto poprzez nowe technologie i dobre zarządzanie, tworzyło z mieszkańcami sprawny organizm. Coraz więcej miast zaczyna działać zgodnie z ideą „smart </w:t>
      </w:r>
      <w:proofErr w:type="spellStart"/>
      <w:r w:rsidRPr="004A16A2">
        <w:rPr>
          <w:rFonts w:ascii="Cambria" w:hAnsi="Cambria"/>
          <w:sz w:val="24"/>
          <w:szCs w:val="24"/>
        </w:rPr>
        <w:t>city</w:t>
      </w:r>
      <w:proofErr w:type="spellEnd"/>
      <w:r w:rsidRPr="004A16A2">
        <w:rPr>
          <w:rFonts w:ascii="Cambria" w:hAnsi="Cambria"/>
          <w:sz w:val="24"/>
          <w:szCs w:val="24"/>
        </w:rPr>
        <w:t xml:space="preserve">” i powoli widzi coraz więcej efektów swoich starań. </w:t>
      </w:r>
    </w:p>
    <w:p w:rsidR="00CD5818" w:rsidRPr="004A16A2" w:rsidRDefault="00423524" w:rsidP="00423524">
      <w:pPr>
        <w:ind w:firstLine="709"/>
        <w:jc w:val="both"/>
        <w:rPr>
          <w:rFonts w:ascii="Cambria" w:hAnsi="Cambria"/>
          <w:sz w:val="24"/>
          <w:szCs w:val="24"/>
        </w:rPr>
      </w:pPr>
      <w:r w:rsidRPr="004A16A2">
        <w:rPr>
          <w:rFonts w:ascii="Cambria" w:hAnsi="Cambria"/>
          <w:sz w:val="24"/>
          <w:szCs w:val="24"/>
        </w:rPr>
        <w:lastRenderedPageBreak/>
        <w:t xml:space="preserve">„Smart </w:t>
      </w:r>
      <w:proofErr w:type="spellStart"/>
      <w:r w:rsidRPr="004A16A2">
        <w:rPr>
          <w:rFonts w:ascii="Cambria" w:hAnsi="Cambria"/>
          <w:sz w:val="24"/>
          <w:szCs w:val="24"/>
        </w:rPr>
        <w:t>medius</w:t>
      </w:r>
      <w:proofErr w:type="spellEnd"/>
      <w:r w:rsidRPr="004A16A2">
        <w:rPr>
          <w:rFonts w:ascii="Cambria" w:hAnsi="Cambria"/>
          <w:sz w:val="24"/>
          <w:szCs w:val="24"/>
        </w:rPr>
        <w:t xml:space="preserve"> </w:t>
      </w:r>
      <w:proofErr w:type="spellStart"/>
      <w:r w:rsidRPr="004A16A2">
        <w:rPr>
          <w:rFonts w:ascii="Cambria" w:hAnsi="Cambria"/>
          <w:sz w:val="24"/>
          <w:szCs w:val="24"/>
        </w:rPr>
        <w:t>hackathon</w:t>
      </w:r>
      <w:proofErr w:type="spellEnd"/>
      <w:r w:rsidRPr="004A16A2">
        <w:rPr>
          <w:rFonts w:ascii="Cambria" w:hAnsi="Cambria"/>
          <w:sz w:val="24"/>
          <w:szCs w:val="24"/>
        </w:rPr>
        <w:t>”</w:t>
      </w:r>
      <w:r w:rsidR="00CD5818" w:rsidRPr="004A16A2">
        <w:rPr>
          <w:rFonts w:ascii="Cambria" w:hAnsi="Cambria"/>
          <w:sz w:val="24"/>
          <w:szCs w:val="24"/>
        </w:rPr>
        <w:t xml:space="preserve"> to wydarzenie, podczas którego powsta</w:t>
      </w:r>
      <w:r w:rsidRPr="004A16A2">
        <w:rPr>
          <w:rFonts w:ascii="Cambria" w:hAnsi="Cambria"/>
          <w:sz w:val="24"/>
          <w:szCs w:val="24"/>
        </w:rPr>
        <w:t>ją</w:t>
      </w:r>
      <w:r w:rsidR="00CD5818" w:rsidRPr="004A16A2">
        <w:rPr>
          <w:rFonts w:ascii="Cambria" w:hAnsi="Cambria"/>
          <w:sz w:val="24"/>
          <w:szCs w:val="24"/>
        </w:rPr>
        <w:t xml:space="preserve"> nowe rozwiązania z obszaru medycznego z uwzględnieniem poprawy bezpieczeństwa zdrowotnego mieszkańców Rzeszowa. Inicjatywę zapoczątkowało Centrum Medyczne MEDYK we współpracy z Miastem Rzeszów (Rzeszów Smart City). Założeniem HACKATHONU jest skupienie ludzi z branży: programistów, grafików, inżynierów, projektantów stron internetowych oraz pasjonatów oprogramowania w celu stworzenia użytecznego programu z obszaru medycyny i zdrowia.</w:t>
      </w:r>
    </w:p>
    <w:p w:rsidR="00CD5818" w:rsidRPr="004A16A2" w:rsidRDefault="00CD5818" w:rsidP="00423524">
      <w:pPr>
        <w:ind w:firstLine="709"/>
        <w:jc w:val="both"/>
        <w:rPr>
          <w:rFonts w:ascii="Cambria" w:hAnsi="Cambria"/>
          <w:sz w:val="24"/>
          <w:szCs w:val="24"/>
        </w:rPr>
      </w:pPr>
      <w:r w:rsidRPr="004A16A2">
        <w:rPr>
          <w:rFonts w:ascii="Cambria" w:hAnsi="Cambria"/>
          <w:sz w:val="24"/>
          <w:szCs w:val="24"/>
        </w:rPr>
        <w:t xml:space="preserve">Projekty tworzyć mogą interdyscyplinarne zespoły. </w:t>
      </w:r>
      <w:r w:rsidR="00423524" w:rsidRPr="004A16A2">
        <w:rPr>
          <w:rFonts w:ascii="Cambria" w:hAnsi="Cambria"/>
          <w:sz w:val="24"/>
          <w:szCs w:val="24"/>
        </w:rPr>
        <w:t>Jest</w:t>
      </w:r>
      <w:r w:rsidRPr="004A16A2">
        <w:rPr>
          <w:rFonts w:ascii="Cambria" w:hAnsi="Cambria"/>
          <w:sz w:val="24"/>
          <w:szCs w:val="24"/>
        </w:rPr>
        <w:t xml:space="preserve"> to praca nad realnym produktem z obszaru Smart City </w:t>
      </w:r>
      <w:proofErr w:type="spellStart"/>
      <w:r w:rsidRPr="004A16A2">
        <w:rPr>
          <w:rFonts w:ascii="Cambria" w:hAnsi="Cambria"/>
          <w:sz w:val="24"/>
          <w:szCs w:val="24"/>
        </w:rPr>
        <w:t>Health</w:t>
      </w:r>
      <w:proofErr w:type="spellEnd"/>
      <w:r w:rsidRPr="004A16A2">
        <w:rPr>
          <w:rFonts w:ascii="Cambria" w:hAnsi="Cambria"/>
          <w:sz w:val="24"/>
          <w:szCs w:val="24"/>
        </w:rPr>
        <w:t>, który zostanie uruchomiony wkrótce po zakończeniu wydarzenia. Uczestnikom zagwarantowano dostęp do mentorów oraz udział znanych firm w branży nowych technologii i medycyny. Zesp</w:t>
      </w:r>
      <w:r w:rsidR="00423524" w:rsidRPr="004A16A2">
        <w:rPr>
          <w:rFonts w:ascii="Cambria" w:hAnsi="Cambria"/>
          <w:sz w:val="24"/>
          <w:szCs w:val="24"/>
        </w:rPr>
        <w:t xml:space="preserve">oły składały się </w:t>
      </w:r>
      <w:r w:rsidRPr="004A16A2">
        <w:rPr>
          <w:rFonts w:ascii="Cambria" w:hAnsi="Cambria"/>
          <w:sz w:val="24"/>
          <w:szCs w:val="24"/>
        </w:rPr>
        <w:t xml:space="preserve">z minimalnie 3, </w:t>
      </w:r>
      <w:r w:rsidR="00423524" w:rsidRPr="004A16A2">
        <w:rPr>
          <w:rFonts w:ascii="Cambria" w:hAnsi="Cambria"/>
          <w:sz w:val="24"/>
          <w:szCs w:val="24"/>
        </w:rPr>
        <w:t xml:space="preserve">a </w:t>
      </w:r>
      <w:r w:rsidRPr="004A16A2">
        <w:rPr>
          <w:rFonts w:ascii="Cambria" w:hAnsi="Cambria"/>
          <w:sz w:val="24"/>
          <w:szCs w:val="24"/>
        </w:rPr>
        <w:t>maksymalnie 5 osób.</w:t>
      </w:r>
    </w:p>
    <w:p w:rsidR="00CD5818" w:rsidRPr="004A16A2" w:rsidRDefault="00CD5818" w:rsidP="00CD5818">
      <w:pPr>
        <w:jc w:val="both"/>
        <w:rPr>
          <w:rFonts w:ascii="Cambria" w:hAnsi="Cambria"/>
          <w:sz w:val="24"/>
          <w:szCs w:val="24"/>
        </w:rPr>
      </w:pPr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ppłk Marek PIETRZAK</w:t>
      </w:r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Rzecznik Prasowy</w:t>
      </w: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br/>
        <w:t>Dowództwo Wojsk Obrony Terytorialnej</w:t>
      </w: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br/>
        <w:t>tel. 261-877-412</w:t>
      </w:r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kom. 727-401-293</w:t>
      </w:r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e-mail: </w:t>
      </w:r>
      <w:hyperlink r:id="rId4" w:tooltip="mailto:mpietrzak@mon.gov.pl&#10;Ctrl+Kliknij, aby otworzyć łącze" w:history="1">
        <w:r w:rsidRPr="004A16A2"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mpietrzak@mon.gov.pl</w:t>
        </w:r>
      </w:hyperlink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WWW: </w:t>
      </w:r>
      <w:hyperlink r:id="rId5" w:anchor="_blank" w:tooltip="https://terytorialsi.wp.mil.pl/&#10;Ctrl+Kliknij, aby otworzyć łącze" w:history="1">
        <w:r w:rsidRPr="004A16A2"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www.terytorialsi.mil.pl</w:t>
        </w:r>
      </w:hyperlink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 </w:t>
      </w:r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FB: </w:t>
      </w:r>
      <w:hyperlink r:id="rId6" w:anchor="_blank" w:tooltip="https://www.facebook.com/Wojska-Obrony-Terytorialnej-379397329070468/?fref=ts&#10;Ctrl+Kliknij, aby otworzyć łącze" w:history="1">
        <w:r w:rsidRPr="004A16A2"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Wojska-Obrony-Terytorialnej</w:t>
        </w:r>
      </w:hyperlink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TT: </w:t>
      </w:r>
      <w:hyperlink r:id="rId7" w:anchor="_blank" w:tooltip="https://twitter.com/terytorialsi&#10;Ctrl+Kliknij, aby otworzyć łącze" w:history="1">
        <w:r w:rsidRPr="004A16A2"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@</w:t>
        </w:r>
        <w:proofErr w:type="spellStart"/>
        <w:r w:rsidRPr="004A16A2"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terytorialsi</w:t>
        </w:r>
        <w:proofErr w:type="spellEnd"/>
      </w:hyperlink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TT: </w:t>
      </w:r>
      <w:hyperlink r:id="rId8" w:anchor="_blank" w:history="1">
        <w:r w:rsidRPr="004A16A2"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@marekpietrzak76</w:t>
        </w:r>
      </w:hyperlink>
      <w:r w:rsidRPr="004A16A2">
        <w:rPr>
          <w:rFonts w:ascii="Cambria" w:hAnsi="Cambria" w:cs="Calibri"/>
          <w:color w:val="000000"/>
          <w:sz w:val="24"/>
          <w:szCs w:val="24"/>
          <w:lang w:eastAsia="pl-PL"/>
        </w:rPr>
        <w:t> </w:t>
      </w:r>
    </w:p>
    <w:p w:rsidR="00423524" w:rsidRPr="004A16A2" w:rsidRDefault="00423524" w:rsidP="00423524">
      <w:pPr>
        <w:spacing w:before="120" w:after="0" w:line="240" w:lineRule="auto"/>
        <w:contextualSpacing/>
        <w:jc w:val="right"/>
        <w:rPr>
          <w:rFonts w:ascii="Cambria" w:hAnsi="Cambria"/>
          <w:sz w:val="24"/>
          <w:szCs w:val="24"/>
        </w:rPr>
      </w:pPr>
      <w:r w:rsidRPr="004A16A2">
        <w:rPr>
          <w:rFonts w:ascii="Cambria" w:hAnsi="Cambria" w:cs="Calibri"/>
          <w:b/>
          <w:bCs/>
          <w:i/>
          <w:iCs/>
          <w:color w:val="000000"/>
          <w:sz w:val="24"/>
          <w:szCs w:val="24"/>
          <w:lang w:eastAsia="pl-PL"/>
        </w:rPr>
        <w:t>"Zawsze gotowi, zawsze blisko!"</w:t>
      </w:r>
    </w:p>
    <w:p w:rsidR="00CD5818" w:rsidRPr="004A16A2" w:rsidRDefault="00CD5818">
      <w:pPr>
        <w:rPr>
          <w:rFonts w:ascii="Cambria" w:hAnsi="Cambria"/>
          <w:sz w:val="24"/>
          <w:szCs w:val="24"/>
        </w:rPr>
      </w:pPr>
    </w:p>
    <w:sectPr w:rsidR="00CD5818" w:rsidRPr="004A16A2" w:rsidSect="000D7B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18"/>
    <w:rsid w:val="00047CFB"/>
    <w:rsid w:val="002B05BF"/>
    <w:rsid w:val="00321F83"/>
    <w:rsid w:val="00423524"/>
    <w:rsid w:val="004A16A2"/>
    <w:rsid w:val="004A17A6"/>
    <w:rsid w:val="005C6310"/>
    <w:rsid w:val="006628C1"/>
    <w:rsid w:val="00704344"/>
    <w:rsid w:val="00747D7A"/>
    <w:rsid w:val="009D1674"/>
    <w:rsid w:val="00A74280"/>
    <w:rsid w:val="00B6139C"/>
    <w:rsid w:val="00CD5818"/>
    <w:rsid w:val="00CF1DA8"/>
    <w:rsid w:val="00DA44CF"/>
    <w:rsid w:val="00F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9083"/>
  <w15:chartTrackingRefBased/>
  <w15:docId w15:val="{E7807608-A803-4507-B35B-63A92FF2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3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rekpietrzak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erytorial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ojska-Obrony-Terytorialnej-379397329070468/?fref=ts" TargetMode="External"/><Relationship Id="rId5" Type="http://schemas.openxmlformats.org/officeDocument/2006/relationships/hyperlink" Target="https://terytorialsi.wp.mil.pl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pietrzak@mon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Marek</dc:creator>
  <cp:keywords/>
  <dc:description/>
  <cp:lastModifiedBy>Pietrzak Marek</cp:lastModifiedBy>
  <cp:revision>2</cp:revision>
  <dcterms:created xsi:type="dcterms:W3CDTF">2019-03-29T14:20:00Z</dcterms:created>
  <dcterms:modified xsi:type="dcterms:W3CDTF">2019-03-29T14:20:00Z</dcterms:modified>
</cp:coreProperties>
</file>