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166C" w14:textId="77777777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>Informacja prasowa</w:t>
      </w:r>
    </w:p>
    <w:p w14:paraId="4175FB16" w14:textId="77777777" w:rsidR="003E158E" w:rsidRPr="00611414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color w:val="000000"/>
          <w:szCs w:val="22"/>
        </w:rPr>
      </w:pPr>
      <w:r w:rsidRPr="00BA4F1D">
        <w:rPr>
          <w:rFonts w:ascii="StoneSansPl" w:hAnsi="StoneSansPl" w:cs="Arial"/>
          <w:bCs/>
          <w:color w:val="000000"/>
          <w:szCs w:val="22"/>
        </w:rPr>
        <w:t xml:space="preserve">  Warszawa, </w:t>
      </w:r>
      <w:r w:rsidR="00611414" w:rsidRPr="00611414">
        <w:rPr>
          <w:rFonts w:ascii="StoneSansPl" w:hAnsi="StoneSansPl" w:cs="Arial"/>
          <w:bCs/>
          <w:color w:val="000000"/>
          <w:szCs w:val="22"/>
        </w:rPr>
        <w:t xml:space="preserve">23 maja </w:t>
      </w:r>
      <w:r w:rsidR="00475F17" w:rsidRPr="00BA4F1D">
        <w:rPr>
          <w:rFonts w:ascii="StoneSansPl" w:hAnsi="StoneSansPl" w:cs="Arial"/>
          <w:bCs/>
          <w:color w:val="000000"/>
          <w:szCs w:val="22"/>
        </w:rPr>
        <w:t>201</w:t>
      </w:r>
      <w:r w:rsidR="009F13E6">
        <w:rPr>
          <w:rFonts w:ascii="StoneSansPl" w:hAnsi="StoneSansPl" w:cs="Arial"/>
          <w:bCs/>
          <w:color w:val="000000"/>
          <w:szCs w:val="22"/>
        </w:rPr>
        <w:t>9</w:t>
      </w:r>
      <w:r w:rsidRPr="00611414">
        <w:rPr>
          <w:rFonts w:ascii="StoneSansPl" w:hAnsi="StoneSansPl" w:cs="Arial"/>
          <w:bCs/>
          <w:color w:val="000000"/>
          <w:szCs w:val="22"/>
        </w:rPr>
        <w:t xml:space="preserve"> r.</w:t>
      </w:r>
    </w:p>
    <w:p w14:paraId="662E4A44" w14:textId="77777777" w:rsidR="003E158E" w:rsidRPr="00BA4F1D" w:rsidRDefault="003E158E" w:rsidP="003E158E">
      <w:pPr>
        <w:autoSpaceDE w:val="0"/>
        <w:autoSpaceDN w:val="0"/>
        <w:spacing w:before="240" w:line="276" w:lineRule="auto"/>
        <w:jc w:val="right"/>
        <w:rPr>
          <w:rFonts w:ascii="StoneSansPl" w:hAnsi="StoneSansPl" w:cs="Arial"/>
          <w:bCs/>
          <w:szCs w:val="22"/>
        </w:rPr>
      </w:pPr>
    </w:p>
    <w:p w14:paraId="18E3F34A" w14:textId="77777777" w:rsidR="00416099" w:rsidRDefault="00E93285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>
        <w:rPr>
          <w:rFonts w:ascii="StoneSansPl" w:hAnsi="StoneSansPl" w:cs="Arial"/>
          <w:b/>
          <w:sz w:val="32"/>
          <w:szCs w:val="22"/>
        </w:rPr>
        <w:t xml:space="preserve"> </w:t>
      </w:r>
    </w:p>
    <w:p w14:paraId="7BF91686" w14:textId="77777777" w:rsidR="00611414" w:rsidRDefault="00611414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  <w:r>
        <w:rPr>
          <w:rFonts w:ascii="StoneSansPl" w:hAnsi="StoneSansPl" w:cs="Arial"/>
          <w:b/>
          <w:sz w:val="32"/>
          <w:szCs w:val="22"/>
        </w:rPr>
        <w:t>Profil i obsługa klienta na Facebooku</w:t>
      </w:r>
    </w:p>
    <w:p w14:paraId="1DE21F2C" w14:textId="77777777" w:rsidR="00AA7B12" w:rsidRDefault="00AA7B12" w:rsidP="001B339E">
      <w:pPr>
        <w:spacing w:line="276" w:lineRule="auto"/>
        <w:jc w:val="both"/>
        <w:rPr>
          <w:rFonts w:ascii="StoneSansPl" w:hAnsi="StoneSansPl" w:cs="Arial"/>
          <w:b/>
          <w:sz w:val="32"/>
          <w:szCs w:val="22"/>
        </w:rPr>
      </w:pPr>
    </w:p>
    <w:p w14:paraId="06D2A4A5" w14:textId="77777777" w:rsidR="00AA7B12" w:rsidRPr="00BA4F1D" w:rsidRDefault="00AA7B12" w:rsidP="001B339E">
      <w:pPr>
        <w:spacing w:line="276" w:lineRule="auto"/>
        <w:jc w:val="both"/>
        <w:rPr>
          <w:rFonts w:ascii="StoneSansPl" w:hAnsi="StoneSansPl" w:cs="Arial"/>
          <w:b/>
          <w:szCs w:val="22"/>
        </w:rPr>
      </w:pPr>
    </w:p>
    <w:p w14:paraId="5A02F042" w14:textId="77777777" w:rsidR="00626F8B" w:rsidRDefault="00611414" w:rsidP="005A1F0A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UNIQA Polska uruchomiła profil na Facebooku</w:t>
      </w:r>
    </w:p>
    <w:p w14:paraId="3DC7F529" w14:textId="77777777" w:rsidR="005A1F0A" w:rsidRPr="005A1F0A" w:rsidRDefault="005A1F0A" w:rsidP="005A1F0A">
      <w:pPr>
        <w:pStyle w:val="Akapitzlist"/>
        <w:numPr>
          <w:ilvl w:val="0"/>
          <w:numId w:val="6"/>
        </w:numPr>
        <w:spacing w:line="276" w:lineRule="auto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>Celem jest</w:t>
      </w:r>
      <w:r w:rsidRPr="005A1F0A">
        <w:rPr>
          <w:rFonts w:ascii="StoneSansPl" w:hAnsi="StoneSansPl"/>
          <w:b/>
          <w:sz w:val="28"/>
          <w:szCs w:val="28"/>
        </w:rPr>
        <w:t xml:space="preserve"> budowa pozytywnego </w:t>
      </w:r>
      <w:r>
        <w:rPr>
          <w:rFonts w:ascii="StoneSansPl" w:hAnsi="StoneSansPl"/>
          <w:b/>
          <w:sz w:val="28"/>
          <w:szCs w:val="28"/>
        </w:rPr>
        <w:t xml:space="preserve">wizerunku marki oraz obsługa </w:t>
      </w:r>
      <w:r w:rsidRPr="005A1F0A">
        <w:rPr>
          <w:rFonts w:ascii="StoneSansPl" w:hAnsi="StoneSansPl"/>
          <w:b/>
          <w:sz w:val="28"/>
          <w:szCs w:val="28"/>
        </w:rPr>
        <w:t>klientów</w:t>
      </w:r>
    </w:p>
    <w:p w14:paraId="3B14EFED" w14:textId="77777777" w:rsidR="00611414" w:rsidRPr="00626F8B" w:rsidRDefault="005A1F0A" w:rsidP="005A1F0A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  <w:r>
        <w:rPr>
          <w:rFonts w:ascii="StoneSansPl" w:hAnsi="StoneSansPl"/>
          <w:b/>
          <w:sz w:val="28"/>
          <w:szCs w:val="28"/>
        </w:rPr>
        <w:t xml:space="preserve">Za pośrednictwem </w:t>
      </w:r>
      <w:r w:rsidR="00102958">
        <w:rPr>
          <w:rFonts w:ascii="StoneSansPl" w:hAnsi="StoneSansPl"/>
          <w:b/>
          <w:sz w:val="28"/>
          <w:szCs w:val="28"/>
        </w:rPr>
        <w:t>czat</w:t>
      </w:r>
      <w:r>
        <w:rPr>
          <w:rFonts w:ascii="StoneSansPl" w:hAnsi="StoneSansPl"/>
          <w:b/>
          <w:sz w:val="28"/>
          <w:szCs w:val="28"/>
        </w:rPr>
        <w:t xml:space="preserve">bota na Messengerze będziemy </w:t>
      </w:r>
      <w:r w:rsidR="00A4543C">
        <w:rPr>
          <w:rFonts w:ascii="StoneSansPl" w:hAnsi="StoneSansPl"/>
          <w:b/>
          <w:sz w:val="28"/>
          <w:szCs w:val="28"/>
        </w:rPr>
        <w:t>odpowiadać na pytania klientów</w:t>
      </w:r>
      <w:r>
        <w:rPr>
          <w:rFonts w:ascii="StoneSansPl" w:hAnsi="StoneSansPl"/>
          <w:b/>
          <w:sz w:val="28"/>
          <w:szCs w:val="28"/>
        </w:rPr>
        <w:t xml:space="preserve"> 24/7</w:t>
      </w:r>
    </w:p>
    <w:p w14:paraId="2D451C42" w14:textId="77777777" w:rsidR="00626F8B" w:rsidRPr="00626F8B" w:rsidRDefault="00626F8B" w:rsidP="005A1F0A">
      <w:pPr>
        <w:pStyle w:val="Akapitzlist"/>
        <w:spacing w:line="276" w:lineRule="auto"/>
        <w:jc w:val="both"/>
        <w:rPr>
          <w:rFonts w:ascii="StoneSansPl" w:hAnsi="StoneSansPl"/>
          <w:b/>
          <w:sz w:val="28"/>
          <w:szCs w:val="28"/>
        </w:rPr>
      </w:pPr>
    </w:p>
    <w:p w14:paraId="4F59DC8D" w14:textId="77777777" w:rsidR="009F550F" w:rsidRPr="005C7D39" w:rsidRDefault="009F550F" w:rsidP="00102958">
      <w:pPr>
        <w:pStyle w:val="Akapitzlist"/>
        <w:spacing w:line="276" w:lineRule="auto"/>
        <w:contextualSpacing/>
        <w:jc w:val="both"/>
        <w:rPr>
          <w:rFonts w:ascii="StoneSansPl" w:hAnsi="StoneSansPl"/>
          <w:b/>
          <w:sz w:val="28"/>
          <w:szCs w:val="28"/>
        </w:rPr>
      </w:pPr>
    </w:p>
    <w:p w14:paraId="456EFF7D" w14:textId="77777777" w:rsidR="00E62FCE" w:rsidRDefault="005A1F0A" w:rsidP="005F445F">
      <w:pPr>
        <w:spacing w:line="276" w:lineRule="auto"/>
        <w:jc w:val="both"/>
        <w:rPr>
          <w:rFonts w:ascii="StoneSansPl" w:hAnsi="StoneSansPl"/>
          <w:b/>
          <w:sz w:val="24"/>
        </w:rPr>
      </w:pPr>
      <w:r>
        <w:rPr>
          <w:rFonts w:ascii="StoneSansPl" w:hAnsi="StoneSansPl"/>
          <w:b/>
          <w:sz w:val="24"/>
        </w:rPr>
        <w:t xml:space="preserve">Dziś wystartował </w:t>
      </w:r>
      <w:r w:rsidRPr="005A1F0A">
        <w:rPr>
          <w:rFonts w:ascii="StoneSansPl" w:hAnsi="StoneSansPl"/>
          <w:b/>
          <w:sz w:val="24"/>
        </w:rPr>
        <w:t xml:space="preserve">profil UNIQA Polska na Facebooku. Będziemy na nim promować główne przesłanie marki: Ciesz się życiem, a także </w:t>
      </w:r>
      <w:r>
        <w:rPr>
          <w:rFonts w:ascii="StoneSansPl" w:hAnsi="StoneSansPl"/>
          <w:b/>
          <w:sz w:val="24"/>
        </w:rPr>
        <w:t xml:space="preserve">jej </w:t>
      </w:r>
      <w:r w:rsidRPr="005A1F0A">
        <w:rPr>
          <w:rFonts w:ascii="StoneSansPl" w:hAnsi="StoneSansPl"/>
          <w:b/>
          <w:sz w:val="24"/>
        </w:rPr>
        <w:t>misję</w:t>
      </w:r>
      <w:r>
        <w:rPr>
          <w:rFonts w:ascii="StoneSansPl" w:hAnsi="StoneSansPl"/>
          <w:b/>
          <w:sz w:val="24"/>
        </w:rPr>
        <w:t xml:space="preserve">: </w:t>
      </w:r>
      <w:r w:rsidRPr="005A1F0A">
        <w:rPr>
          <w:rFonts w:ascii="StoneSansPl" w:hAnsi="StoneSansPl"/>
          <w:b/>
          <w:sz w:val="24"/>
        </w:rPr>
        <w:t>Żyjmy bezpieczniej, lepiej, dłużej.</w:t>
      </w:r>
      <w:r w:rsidR="0017721F">
        <w:rPr>
          <w:rFonts w:ascii="StoneSansPl" w:hAnsi="StoneSansPl"/>
          <w:b/>
          <w:sz w:val="24"/>
        </w:rPr>
        <w:t xml:space="preserve"> </w:t>
      </w:r>
      <w:r w:rsidR="00A4543C">
        <w:rPr>
          <w:rFonts w:ascii="StoneSansPl" w:hAnsi="StoneSansPl"/>
          <w:b/>
          <w:sz w:val="24"/>
        </w:rPr>
        <w:t>Najistotniejszym c</w:t>
      </w:r>
      <w:r w:rsidR="0017721F">
        <w:rPr>
          <w:rFonts w:ascii="StoneSansPl" w:hAnsi="StoneSansPl"/>
          <w:b/>
          <w:sz w:val="24"/>
        </w:rPr>
        <w:t xml:space="preserve">elem wejścia w kolejny kanał mediów społecznościowych jest obsługa klientów. </w:t>
      </w:r>
      <w:r w:rsidR="0017721F" w:rsidRPr="0017721F">
        <w:rPr>
          <w:rFonts w:ascii="StoneSansPl" w:hAnsi="StoneSansPl"/>
          <w:b/>
          <w:sz w:val="24"/>
        </w:rPr>
        <w:t xml:space="preserve">W aplikacji Messenger działa </w:t>
      </w:r>
      <w:r w:rsidR="00102958">
        <w:rPr>
          <w:rFonts w:ascii="StoneSansPl" w:hAnsi="StoneSansPl"/>
          <w:b/>
          <w:sz w:val="24"/>
        </w:rPr>
        <w:t>czat</w:t>
      </w:r>
      <w:r w:rsidR="0017721F" w:rsidRPr="0017721F">
        <w:rPr>
          <w:rFonts w:ascii="StoneSansPl" w:hAnsi="StoneSansPl"/>
          <w:b/>
          <w:sz w:val="24"/>
        </w:rPr>
        <w:t xml:space="preserve">bot, który przez 24 godziny na dobę 7 dni w tygodniu </w:t>
      </w:r>
      <w:r w:rsidR="00A4543C">
        <w:rPr>
          <w:rFonts w:ascii="StoneSansPl" w:hAnsi="StoneSansPl"/>
          <w:b/>
          <w:sz w:val="24"/>
        </w:rPr>
        <w:t>odpowiada</w:t>
      </w:r>
      <w:r w:rsidR="0017721F" w:rsidRPr="0017721F">
        <w:rPr>
          <w:rFonts w:ascii="StoneSansPl" w:hAnsi="StoneSansPl"/>
          <w:b/>
          <w:sz w:val="24"/>
        </w:rPr>
        <w:t xml:space="preserve"> na pytania klientów i </w:t>
      </w:r>
      <w:r w:rsidR="00A4543C">
        <w:rPr>
          <w:rFonts w:ascii="StoneSansPl" w:hAnsi="StoneSansPl"/>
          <w:b/>
          <w:sz w:val="24"/>
        </w:rPr>
        <w:t xml:space="preserve">pomaga </w:t>
      </w:r>
      <w:r w:rsidR="0017721F" w:rsidRPr="0017721F">
        <w:rPr>
          <w:rFonts w:ascii="StoneSansPl" w:hAnsi="StoneSansPl"/>
          <w:b/>
          <w:sz w:val="24"/>
        </w:rPr>
        <w:t xml:space="preserve">rozwiązywać </w:t>
      </w:r>
      <w:r w:rsidR="0017721F">
        <w:rPr>
          <w:rFonts w:ascii="StoneSansPl" w:hAnsi="StoneSansPl"/>
          <w:b/>
          <w:sz w:val="24"/>
        </w:rPr>
        <w:t xml:space="preserve">ich </w:t>
      </w:r>
      <w:r w:rsidR="0017721F" w:rsidRPr="0017721F">
        <w:rPr>
          <w:rFonts w:ascii="StoneSansPl" w:hAnsi="StoneSansPl"/>
          <w:b/>
          <w:sz w:val="24"/>
        </w:rPr>
        <w:t>sprawy</w:t>
      </w:r>
      <w:r w:rsidR="0017721F">
        <w:rPr>
          <w:rFonts w:ascii="StoneSansPl" w:hAnsi="StoneSansPl"/>
          <w:b/>
          <w:sz w:val="24"/>
        </w:rPr>
        <w:t>.</w:t>
      </w:r>
      <w:r w:rsidR="0017721F" w:rsidRPr="0017721F">
        <w:rPr>
          <w:rFonts w:ascii="StoneSansPl" w:hAnsi="StoneSansPl"/>
          <w:b/>
          <w:sz w:val="24"/>
        </w:rPr>
        <w:t xml:space="preserve"> </w:t>
      </w:r>
    </w:p>
    <w:p w14:paraId="4E4C3853" w14:textId="77777777" w:rsidR="005A1F0A" w:rsidRDefault="005A1F0A" w:rsidP="005F445F">
      <w:pPr>
        <w:spacing w:line="276" w:lineRule="auto"/>
        <w:jc w:val="both"/>
        <w:rPr>
          <w:rFonts w:ascii="StoneSansPl" w:hAnsi="StoneSansPl"/>
          <w:b/>
          <w:sz w:val="24"/>
        </w:rPr>
      </w:pPr>
    </w:p>
    <w:p w14:paraId="5D19A0CB" w14:textId="77777777" w:rsidR="005A1F0A" w:rsidRDefault="005A1F0A" w:rsidP="005F445F">
      <w:pPr>
        <w:spacing w:line="276" w:lineRule="auto"/>
        <w:jc w:val="both"/>
        <w:rPr>
          <w:rFonts w:ascii="StoneSansPl" w:hAnsi="StoneSansPl"/>
          <w:b/>
          <w:sz w:val="24"/>
        </w:rPr>
      </w:pPr>
    </w:p>
    <w:p w14:paraId="3B3A6104" w14:textId="77777777" w:rsidR="0017721F" w:rsidRDefault="0017721F" w:rsidP="005F445F">
      <w:pPr>
        <w:spacing w:line="276" w:lineRule="auto"/>
        <w:jc w:val="both"/>
        <w:rPr>
          <w:rFonts w:ascii="StoneSansPl" w:hAnsi="StoneSansPl"/>
          <w:sz w:val="20"/>
        </w:rPr>
      </w:pPr>
      <w:r>
        <w:rPr>
          <w:rFonts w:ascii="StoneSansPl" w:hAnsi="StoneSansPl"/>
          <w:b/>
          <w:sz w:val="24"/>
        </w:rPr>
        <w:t xml:space="preserve">- </w:t>
      </w:r>
      <w:r w:rsidRPr="0017721F">
        <w:rPr>
          <w:rFonts w:ascii="StoneSansPl" w:hAnsi="StoneSansPl"/>
          <w:i/>
          <w:sz w:val="20"/>
        </w:rPr>
        <w:t xml:space="preserve">Traktujemy Facebook przede wszystkim jako kolejny kanał kontaktu z klientami. Dlatego </w:t>
      </w:r>
      <w:r w:rsidR="0003224D" w:rsidRPr="0017721F">
        <w:rPr>
          <w:rFonts w:ascii="StoneSansPl" w:hAnsi="StoneSansPl"/>
          <w:i/>
          <w:sz w:val="20"/>
        </w:rPr>
        <w:t xml:space="preserve">postawiliśmy </w:t>
      </w:r>
      <w:r w:rsidRPr="0017721F">
        <w:rPr>
          <w:rFonts w:ascii="StoneSansPl" w:hAnsi="StoneSansPl"/>
          <w:i/>
          <w:sz w:val="20"/>
        </w:rPr>
        <w:t>silny nacisk na obsługę klientów. Elementem profilu jest komunikator, który będzie miał wbudowanego bota odpowiadającego na pytani</w:t>
      </w:r>
      <w:r w:rsidR="003C690F">
        <w:rPr>
          <w:rFonts w:ascii="StoneSansPl" w:hAnsi="StoneSansPl"/>
          <w:i/>
          <w:sz w:val="20"/>
        </w:rPr>
        <w:t>a</w:t>
      </w:r>
      <w:r w:rsidRPr="0017721F">
        <w:rPr>
          <w:rFonts w:ascii="StoneSansPl" w:hAnsi="StoneSansPl"/>
          <w:i/>
          <w:sz w:val="20"/>
        </w:rPr>
        <w:t xml:space="preserve"> klientów 24 godziny na dobę</w:t>
      </w:r>
      <w:r w:rsidR="003C690F">
        <w:rPr>
          <w:rFonts w:ascii="StoneSansPl" w:hAnsi="StoneSansPl"/>
          <w:i/>
          <w:sz w:val="20"/>
        </w:rPr>
        <w:t xml:space="preserve"> przez</w:t>
      </w:r>
      <w:r w:rsidRPr="0017721F">
        <w:rPr>
          <w:rFonts w:ascii="StoneSansPl" w:hAnsi="StoneSansPl"/>
          <w:i/>
          <w:sz w:val="20"/>
        </w:rPr>
        <w:t xml:space="preserve"> 7 dni w tygodni</w:t>
      </w:r>
      <w:r w:rsidRPr="00102958">
        <w:rPr>
          <w:rFonts w:ascii="StoneSansPl" w:hAnsi="StoneSansPl"/>
          <w:i/>
          <w:sz w:val="20"/>
        </w:rPr>
        <w:t>u</w:t>
      </w:r>
      <w:r>
        <w:rPr>
          <w:rFonts w:ascii="StoneSansPl" w:hAnsi="StoneSansPl"/>
          <w:sz w:val="20"/>
        </w:rPr>
        <w:t xml:space="preserve"> – mówi </w:t>
      </w:r>
      <w:r w:rsidRPr="00F904C2">
        <w:rPr>
          <w:rFonts w:ascii="StoneSansPl" w:hAnsi="StoneSansPl"/>
          <w:b/>
          <w:sz w:val="20"/>
        </w:rPr>
        <w:t>Katarzyna Ostrowska,</w:t>
      </w:r>
      <w:r>
        <w:rPr>
          <w:rFonts w:ascii="StoneSansPl" w:hAnsi="StoneSansPl"/>
          <w:sz w:val="20"/>
        </w:rPr>
        <w:t xml:space="preserve"> dyrektor Departamentu Marketingu i PR</w:t>
      </w:r>
      <w:r w:rsidR="005F445F">
        <w:rPr>
          <w:rFonts w:ascii="StoneSansPl" w:hAnsi="StoneSansPl"/>
          <w:sz w:val="20"/>
        </w:rPr>
        <w:t xml:space="preserve"> w UNIQA</w:t>
      </w:r>
      <w:r w:rsidR="00D81CFE">
        <w:rPr>
          <w:rFonts w:ascii="StoneSansPl" w:hAnsi="StoneSansPl"/>
          <w:sz w:val="20"/>
        </w:rPr>
        <w:t xml:space="preserve"> Polska</w:t>
      </w:r>
      <w:r>
        <w:rPr>
          <w:rFonts w:ascii="StoneSansPl" w:hAnsi="StoneSansPl"/>
          <w:sz w:val="20"/>
        </w:rPr>
        <w:t>.</w:t>
      </w:r>
      <w:r w:rsidR="00F90A7D">
        <w:rPr>
          <w:rFonts w:ascii="StoneSansPl" w:hAnsi="StoneSansPl"/>
          <w:sz w:val="20"/>
        </w:rPr>
        <w:t xml:space="preserve"> </w:t>
      </w:r>
    </w:p>
    <w:p w14:paraId="49A8A50D" w14:textId="77777777" w:rsidR="00102958" w:rsidRPr="00F90A7D" w:rsidRDefault="00102958" w:rsidP="005F445F">
      <w:pPr>
        <w:spacing w:line="276" w:lineRule="auto"/>
        <w:jc w:val="both"/>
        <w:rPr>
          <w:rFonts w:ascii="StoneSansPl" w:hAnsi="StoneSansPl"/>
          <w:i/>
          <w:sz w:val="20"/>
        </w:rPr>
      </w:pPr>
    </w:p>
    <w:p w14:paraId="65D0D251" w14:textId="4EB418C3" w:rsidR="00F90A7D" w:rsidRDefault="00102958" w:rsidP="005F445F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 w:val="20"/>
        </w:rPr>
      </w:pPr>
      <w:r w:rsidRPr="00F904C2">
        <w:rPr>
          <w:rFonts w:ascii="StoneSansPl" w:hAnsi="StoneSansPl"/>
          <w:sz w:val="20"/>
        </w:rPr>
        <w:t>C</w:t>
      </w:r>
      <w:r>
        <w:rPr>
          <w:rFonts w:ascii="StoneSansPl" w:hAnsi="StoneSansPl"/>
          <w:sz w:val="20"/>
        </w:rPr>
        <w:t>zatboty</w:t>
      </w:r>
      <w:r w:rsidRPr="00F904C2">
        <w:rPr>
          <w:rFonts w:ascii="StoneSansPl" w:hAnsi="StoneSansPl"/>
          <w:sz w:val="20"/>
        </w:rPr>
        <w:t xml:space="preserve"> oparte o mechanizmy automatyzacji </w:t>
      </w:r>
      <w:r>
        <w:rPr>
          <w:rFonts w:ascii="StoneSansPl" w:hAnsi="StoneSansPl"/>
          <w:sz w:val="20"/>
        </w:rPr>
        <w:t xml:space="preserve">dobrze </w:t>
      </w:r>
      <w:r w:rsidR="0003224D">
        <w:rPr>
          <w:rFonts w:ascii="StoneSansPl" w:hAnsi="StoneSansPl"/>
          <w:sz w:val="20"/>
        </w:rPr>
        <w:t>sprawdzają się w</w:t>
      </w:r>
      <w:r w:rsidRPr="00F904C2">
        <w:rPr>
          <w:rFonts w:ascii="StoneSansPl" w:hAnsi="StoneSansPl"/>
          <w:sz w:val="20"/>
        </w:rPr>
        <w:t xml:space="preserve"> rozwiązywani</w:t>
      </w:r>
      <w:r w:rsidR="0003224D">
        <w:rPr>
          <w:rFonts w:ascii="StoneSansPl" w:hAnsi="StoneSansPl"/>
          <w:sz w:val="20"/>
        </w:rPr>
        <w:t>u</w:t>
      </w:r>
      <w:r w:rsidRPr="00F904C2">
        <w:rPr>
          <w:rFonts w:ascii="StoneSansPl" w:hAnsi="StoneSansPl"/>
          <w:sz w:val="20"/>
        </w:rPr>
        <w:t xml:space="preserve"> nieskomplikowanych spraw.</w:t>
      </w:r>
    </w:p>
    <w:p w14:paraId="17214B2A" w14:textId="77777777" w:rsidR="00F904C2" w:rsidRDefault="00F904C2" w:rsidP="005F445F">
      <w:pPr>
        <w:spacing w:line="276" w:lineRule="auto"/>
        <w:jc w:val="both"/>
        <w:rPr>
          <w:rFonts w:ascii="StoneSansPl" w:hAnsi="StoneSansPl"/>
          <w:sz w:val="20"/>
        </w:rPr>
      </w:pPr>
    </w:p>
    <w:p w14:paraId="734D46A6" w14:textId="77777777" w:rsidR="00F904C2" w:rsidRPr="005F445F" w:rsidRDefault="00F904C2" w:rsidP="005F445F">
      <w:pPr>
        <w:pStyle w:val="Tekstkomentarza"/>
        <w:spacing w:line="276" w:lineRule="auto"/>
        <w:jc w:val="both"/>
        <w:rPr>
          <w:rFonts w:ascii="StoneSansPl" w:hAnsi="StoneSansPl"/>
          <w:i/>
        </w:rPr>
      </w:pPr>
      <w:r>
        <w:rPr>
          <w:rFonts w:ascii="StoneSansPl" w:hAnsi="StoneSansPl"/>
          <w:i/>
        </w:rPr>
        <w:t>- Cz</w:t>
      </w:r>
      <w:r w:rsidRPr="00F904C2">
        <w:rPr>
          <w:rFonts w:ascii="StoneSansPl" w:hAnsi="StoneSansPl"/>
          <w:i/>
        </w:rPr>
        <w:t>atbot to dla klientów UNIQA bardzo konkretny drogowskaz do informacji, których w danym momencie potrzebują. Dzięki temu, że działa na popularnym Messengerze, jest zawsze pod ręką. Nie tylko usprawnia obsługę klienta, ale</w:t>
      </w:r>
      <w:r w:rsidR="005F445F">
        <w:rPr>
          <w:rFonts w:ascii="StoneSansPl" w:hAnsi="StoneSansPl"/>
          <w:i/>
        </w:rPr>
        <w:t xml:space="preserve"> </w:t>
      </w:r>
      <w:r w:rsidR="005F445F" w:rsidRPr="005F445F">
        <w:rPr>
          <w:rFonts w:ascii="StoneSansPl" w:hAnsi="StoneSansPl"/>
          <w:i/>
        </w:rPr>
        <w:t>jest też krokiem w kierunku automatyzacji całego procesu</w:t>
      </w:r>
      <w:r w:rsidR="005F445F">
        <w:rPr>
          <w:rFonts w:ascii="StoneSansPl" w:hAnsi="StoneSansPl"/>
          <w:i/>
        </w:rPr>
        <w:t xml:space="preserve">. </w:t>
      </w:r>
      <w:r w:rsidRPr="00F904C2">
        <w:rPr>
          <w:rFonts w:ascii="StoneSansPl" w:hAnsi="StoneSansPl"/>
          <w:i/>
        </w:rPr>
        <w:t xml:space="preserve">- </w:t>
      </w:r>
      <w:r w:rsidRPr="00F904C2">
        <w:rPr>
          <w:rFonts w:ascii="StoneSansPl" w:hAnsi="StoneSansPl"/>
        </w:rPr>
        <w:t xml:space="preserve">mówi </w:t>
      </w:r>
      <w:r w:rsidRPr="00FF34AF">
        <w:rPr>
          <w:rFonts w:ascii="StoneSansPl" w:hAnsi="StoneSansPl"/>
          <w:b/>
        </w:rPr>
        <w:t>Mariusz Pełechaty,</w:t>
      </w:r>
      <w:r w:rsidRPr="00F904C2">
        <w:rPr>
          <w:rFonts w:ascii="StoneSansPl" w:hAnsi="StoneSansPl"/>
        </w:rPr>
        <w:t xml:space="preserve"> CEO KODA Bots</w:t>
      </w:r>
      <w:r w:rsidR="00102958">
        <w:rPr>
          <w:rFonts w:ascii="StoneSansPl" w:hAnsi="StoneSansPl"/>
        </w:rPr>
        <w:t>, s</w:t>
      </w:r>
      <w:r>
        <w:rPr>
          <w:rFonts w:ascii="StoneSansPl" w:hAnsi="StoneSansPl"/>
        </w:rPr>
        <w:t>tartup</w:t>
      </w:r>
      <w:r w:rsidR="00102958">
        <w:rPr>
          <w:rFonts w:ascii="StoneSansPl" w:hAnsi="StoneSansPl"/>
        </w:rPr>
        <w:t>u, który</w:t>
      </w:r>
      <w:r>
        <w:rPr>
          <w:rFonts w:ascii="StoneSansPl" w:hAnsi="StoneSansPl"/>
        </w:rPr>
        <w:t xml:space="preserve"> dostarcza UNIQA rozwiązanie czatbota. </w:t>
      </w:r>
      <w:r>
        <w:rPr>
          <w:rFonts w:ascii="StoneSansPl" w:hAnsi="StoneSansPl"/>
          <w:i/>
        </w:rPr>
        <w:t xml:space="preserve">- </w:t>
      </w:r>
      <w:r w:rsidRPr="00F904C2">
        <w:rPr>
          <w:rFonts w:ascii="StoneSansPl" w:hAnsi="StoneSansPl"/>
          <w:i/>
        </w:rPr>
        <w:t xml:space="preserve">W branży, w której </w:t>
      </w:r>
      <w:r w:rsidR="0003224D">
        <w:rPr>
          <w:rFonts w:ascii="StoneSansPl" w:hAnsi="StoneSansPl"/>
          <w:i/>
        </w:rPr>
        <w:t xml:space="preserve">tak bardzo liczy się </w:t>
      </w:r>
      <w:r w:rsidRPr="00F904C2">
        <w:rPr>
          <w:rFonts w:ascii="StoneSansPl" w:hAnsi="StoneSansPl"/>
          <w:i/>
        </w:rPr>
        <w:t>szybkość odpowiedzi na zgłoszenie, chatbot skraca czas reakcji firmy i pozwala kl</w:t>
      </w:r>
      <w:r>
        <w:rPr>
          <w:rFonts w:ascii="StoneSansPl" w:hAnsi="StoneSansPl"/>
          <w:i/>
        </w:rPr>
        <w:t xml:space="preserve">ientowi poczuć się bezpiecznie </w:t>
      </w:r>
      <w:r w:rsidRPr="00F904C2">
        <w:rPr>
          <w:rFonts w:ascii="StoneSansPl" w:hAnsi="StoneSansPl"/>
        </w:rPr>
        <w:t>- zaznacza Pełechaty.</w:t>
      </w:r>
    </w:p>
    <w:p w14:paraId="769C3793" w14:textId="77777777" w:rsidR="00F904C2" w:rsidRDefault="00F904C2" w:rsidP="005F445F">
      <w:pPr>
        <w:spacing w:line="276" w:lineRule="auto"/>
        <w:jc w:val="both"/>
        <w:rPr>
          <w:rFonts w:ascii="StoneSansPl" w:hAnsi="StoneSansPl"/>
          <w:i/>
          <w:sz w:val="20"/>
        </w:rPr>
      </w:pPr>
    </w:p>
    <w:p w14:paraId="620D0A8C" w14:textId="14DBA927" w:rsidR="00F904C2" w:rsidRPr="00F904C2" w:rsidRDefault="00F904C2" w:rsidP="005F445F">
      <w:pPr>
        <w:autoSpaceDE w:val="0"/>
        <w:autoSpaceDN w:val="0"/>
        <w:adjustRightInd w:val="0"/>
        <w:spacing w:line="276" w:lineRule="auto"/>
        <w:jc w:val="both"/>
        <w:rPr>
          <w:rFonts w:ascii="StoneSansPl" w:hAnsi="StoneSansPl"/>
          <w:sz w:val="20"/>
        </w:rPr>
      </w:pPr>
      <w:r w:rsidRPr="00F904C2">
        <w:rPr>
          <w:rFonts w:ascii="StoneSansPl" w:hAnsi="StoneSansPl"/>
          <w:sz w:val="20"/>
        </w:rPr>
        <w:t>Szybkość reakcji jest dla klientów kluczowym wyznacznikiem jakości obsługi. 54</w:t>
      </w:r>
      <w:r>
        <w:rPr>
          <w:rFonts w:ascii="StoneSansPl" w:hAnsi="StoneSansPl"/>
          <w:sz w:val="20"/>
        </w:rPr>
        <w:t xml:space="preserve"> proc.</w:t>
      </w:r>
      <w:r w:rsidRPr="00F904C2">
        <w:rPr>
          <w:rFonts w:ascii="StoneSansPl" w:hAnsi="StoneSansPl"/>
          <w:sz w:val="20"/>
        </w:rPr>
        <w:t xml:space="preserve"> konsumentów i 80</w:t>
      </w:r>
      <w:r>
        <w:rPr>
          <w:rFonts w:ascii="StoneSansPl" w:hAnsi="StoneSansPl"/>
          <w:sz w:val="20"/>
        </w:rPr>
        <w:t xml:space="preserve"> proc.</w:t>
      </w:r>
      <w:r w:rsidRPr="00F904C2">
        <w:rPr>
          <w:rFonts w:ascii="StoneSansPl" w:hAnsi="StoneSansPl"/>
          <w:sz w:val="20"/>
        </w:rPr>
        <w:t xml:space="preserve"> klientów biznesowych oczekuje, że firmy będą im odpowiadać natychmiast (Źródło: State of Service 2017).</w:t>
      </w:r>
      <w:r>
        <w:rPr>
          <w:rFonts w:ascii="StoneSansPl" w:hAnsi="StoneSansPl"/>
          <w:sz w:val="20"/>
        </w:rPr>
        <w:t xml:space="preserve"> </w:t>
      </w:r>
      <w:r w:rsidRPr="00F904C2">
        <w:rPr>
          <w:rFonts w:ascii="StoneSansPl" w:hAnsi="StoneSansPl"/>
          <w:sz w:val="20"/>
        </w:rPr>
        <w:t>Dotyczy to także k</w:t>
      </w:r>
      <w:r>
        <w:rPr>
          <w:rFonts w:ascii="StoneSansPl" w:hAnsi="StoneSansPl"/>
          <w:sz w:val="20"/>
        </w:rPr>
        <w:t xml:space="preserve">lientów firm ubezpieczeniowych. Wiemy to z własnych doświadczeń. </w:t>
      </w:r>
      <w:r w:rsidRPr="00F904C2">
        <w:rPr>
          <w:rFonts w:ascii="StoneSansPl" w:hAnsi="StoneSansPl"/>
          <w:sz w:val="20"/>
        </w:rPr>
        <w:t xml:space="preserve">Kilka miesięcy temu wprowadziliśmy cykliczne wysyłanie SMS-ów, bądź </w:t>
      </w:r>
      <w:r w:rsidR="00014660">
        <w:rPr>
          <w:rFonts w:ascii="StoneSansPl" w:hAnsi="StoneSansPl"/>
          <w:sz w:val="20"/>
        </w:rPr>
        <w:t>mejli</w:t>
      </w:r>
      <w:r w:rsidRPr="00F904C2">
        <w:rPr>
          <w:rFonts w:ascii="StoneSansPl" w:hAnsi="StoneSansPl"/>
          <w:sz w:val="20"/>
        </w:rPr>
        <w:t xml:space="preserve"> z informacją o statusie szkody</w:t>
      </w:r>
      <w:r w:rsidR="005E3092">
        <w:rPr>
          <w:rFonts w:ascii="StoneSansPl" w:hAnsi="StoneSansPl"/>
          <w:sz w:val="20"/>
        </w:rPr>
        <w:t>. Dzięki bieżącej informacji</w:t>
      </w:r>
      <w:r w:rsidR="00CB2B75">
        <w:rPr>
          <w:rFonts w:ascii="StoneSansPl" w:hAnsi="StoneSansPl"/>
          <w:sz w:val="20"/>
        </w:rPr>
        <w:t xml:space="preserve">, klienci </w:t>
      </w:r>
      <w:r w:rsidR="00964A25">
        <w:rPr>
          <w:rFonts w:ascii="StoneSansPl" w:hAnsi="StoneSansPl"/>
          <w:sz w:val="20"/>
        </w:rPr>
        <w:t>obecnie rzadziej się z nami kontaktują</w:t>
      </w:r>
      <w:r>
        <w:rPr>
          <w:rFonts w:ascii="StoneSansPl" w:hAnsi="StoneSansPl"/>
          <w:sz w:val="20"/>
        </w:rPr>
        <w:t xml:space="preserve"> oraz </w:t>
      </w:r>
      <w:r w:rsidR="00CB2B75">
        <w:rPr>
          <w:rFonts w:ascii="StoneSansPl" w:hAnsi="StoneSansPl"/>
          <w:sz w:val="20"/>
        </w:rPr>
        <w:t>mniej</w:t>
      </w:r>
      <w:r>
        <w:rPr>
          <w:rFonts w:ascii="StoneSansPl" w:hAnsi="StoneSansPl"/>
          <w:sz w:val="20"/>
        </w:rPr>
        <w:t xml:space="preserve"> </w:t>
      </w:r>
      <w:r w:rsidR="00CB2B75">
        <w:rPr>
          <w:rFonts w:ascii="StoneSansPl" w:hAnsi="StoneSansPl"/>
          <w:sz w:val="20"/>
        </w:rPr>
        <w:t>interweni</w:t>
      </w:r>
      <w:r w:rsidR="00964A25">
        <w:rPr>
          <w:rFonts w:ascii="StoneSansPl" w:hAnsi="StoneSansPl"/>
          <w:sz w:val="20"/>
        </w:rPr>
        <w:t>ują</w:t>
      </w:r>
      <w:r>
        <w:rPr>
          <w:rFonts w:ascii="StoneSansPl" w:hAnsi="StoneSansPl"/>
          <w:sz w:val="20"/>
        </w:rPr>
        <w:t>.</w:t>
      </w:r>
      <w:r w:rsidR="00102958">
        <w:rPr>
          <w:rFonts w:ascii="StoneSansPl" w:hAnsi="StoneSansPl"/>
          <w:sz w:val="20"/>
        </w:rPr>
        <w:t xml:space="preserve"> </w:t>
      </w:r>
    </w:p>
    <w:p w14:paraId="295A7859" w14:textId="77777777" w:rsidR="00014660" w:rsidRDefault="00014660" w:rsidP="005F445F">
      <w:pPr>
        <w:spacing w:line="276" w:lineRule="auto"/>
        <w:jc w:val="both"/>
        <w:rPr>
          <w:rFonts w:ascii="StoneSansPl" w:hAnsi="StoneSansPl"/>
          <w:i/>
          <w:sz w:val="20"/>
        </w:rPr>
      </w:pPr>
    </w:p>
    <w:p w14:paraId="0EC7BFDB" w14:textId="77777777" w:rsidR="00F904C2" w:rsidRPr="00A63589" w:rsidRDefault="00F904C2" w:rsidP="005F445F">
      <w:pPr>
        <w:spacing w:line="276" w:lineRule="auto"/>
        <w:jc w:val="both"/>
        <w:rPr>
          <w:rFonts w:ascii="StoneSansPl" w:hAnsi="StoneSansPl"/>
          <w:i/>
          <w:sz w:val="20"/>
        </w:rPr>
      </w:pPr>
      <w:r>
        <w:rPr>
          <w:rFonts w:ascii="StoneSansPl" w:hAnsi="StoneSansPl"/>
          <w:i/>
          <w:sz w:val="20"/>
        </w:rPr>
        <w:lastRenderedPageBreak/>
        <w:t>- W nowej strategii UNIQA</w:t>
      </w:r>
      <w:r w:rsidR="00014660">
        <w:rPr>
          <w:rFonts w:ascii="StoneSansPl" w:hAnsi="StoneSansPl"/>
          <w:i/>
          <w:sz w:val="20"/>
        </w:rPr>
        <w:t xml:space="preserve"> Polska</w:t>
      </w:r>
      <w:r>
        <w:rPr>
          <w:rFonts w:ascii="StoneSansPl" w:hAnsi="StoneSansPl"/>
          <w:i/>
          <w:sz w:val="20"/>
        </w:rPr>
        <w:t xml:space="preserve"> na lata 2019-2023 stawiamy </w:t>
      </w:r>
      <w:r w:rsidR="00014660">
        <w:rPr>
          <w:rFonts w:ascii="StoneSansPl" w:hAnsi="StoneSansPl"/>
          <w:i/>
          <w:sz w:val="20"/>
        </w:rPr>
        <w:t xml:space="preserve">na zmianę filozofii podejścia do klienta. </w:t>
      </w:r>
      <w:r w:rsidR="00014660" w:rsidRPr="00014660">
        <w:rPr>
          <w:rFonts w:ascii="StoneSansPl" w:hAnsi="StoneSansPl"/>
          <w:i/>
          <w:sz w:val="20"/>
        </w:rPr>
        <w:t xml:space="preserve">Nie chcemy być </w:t>
      </w:r>
      <w:r w:rsidR="00014660">
        <w:rPr>
          <w:rFonts w:ascii="StoneSansPl" w:hAnsi="StoneSansPl"/>
          <w:i/>
          <w:sz w:val="20"/>
        </w:rPr>
        <w:t>wyłącznie</w:t>
      </w:r>
      <w:r w:rsidR="00014660" w:rsidRPr="00014660">
        <w:rPr>
          <w:rFonts w:ascii="StoneSansPl" w:hAnsi="StoneSansPl"/>
          <w:i/>
          <w:sz w:val="20"/>
        </w:rPr>
        <w:t xml:space="preserve"> dostarczycielem ochrony ubezpieczeniowej. Chcemy tworzyć dla naszych klientów konkretną wartość, która wpasuje się w ich styl życia i odpowie na codzienne potrzeby.</w:t>
      </w:r>
      <w:r w:rsidR="00014660">
        <w:rPr>
          <w:rFonts w:ascii="StoneSansPl" w:hAnsi="StoneSansPl"/>
          <w:i/>
          <w:sz w:val="20"/>
        </w:rPr>
        <w:t xml:space="preserve"> </w:t>
      </w:r>
      <w:r w:rsidR="005F445F">
        <w:rPr>
          <w:rFonts w:ascii="StoneSansPl" w:hAnsi="StoneSansPl"/>
          <w:i/>
          <w:sz w:val="20"/>
        </w:rPr>
        <w:t xml:space="preserve">Poprawa jakości obsługi klientów jest tu istotnym elementem. </w:t>
      </w:r>
      <w:r w:rsidR="00014660">
        <w:rPr>
          <w:rFonts w:ascii="StoneSansPl" w:hAnsi="StoneSansPl"/>
          <w:i/>
          <w:sz w:val="20"/>
        </w:rPr>
        <w:t xml:space="preserve">Jesteśmy </w:t>
      </w:r>
      <w:r w:rsidR="005F445F">
        <w:rPr>
          <w:rFonts w:ascii="StoneSansPl" w:hAnsi="StoneSansPl"/>
          <w:i/>
          <w:sz w:val="20"/>
        </w:rPr>
        <w:t xml:space="preserve">bowiem </w:t>
      </w:r>
      <w:r w:rsidR="00014660">
        <w:rPr>
          <w:rFonts w:ascii="StoneSansPl" w:hAnsi="StoneSansPl"/>
          <w:i/>
          <w:sz w:val="20"/>
        </w:rPr>
        <w:t xml:space="preserve">przekonani, że obsługa klienta jest jednym z kluczowych </w:t>
      </w:r>
      <w:r w:rsidRPr="00014660">
        <w:rPr>
          <w:rFonts w:ascii="StoneSansPl" w:hAnsi="StoneSansPl"/>
          <w:i/>
          <w:sz w:val="20"/>
        </w:rPr>
        <w:t>obszarów budowania</w:t>
      </w:r>
      <w:r w:rsidR="00014660" w:rsidRPr="00014660">
        <w:rPr>
          <w:rFonts w:ascii="StoneSansPl" w:hAnsi="StoneSansPl"/>
          <w:i/>
          <w:sz w:val="20"/>
        </w:rPr>
        <w:t xml:space="preserve"> </w:t>
      </w:r>
      <w:r w:rsidRPr="00014660">
        <w:rPr>
          <w:rFonts w:ascii="StoneSansPl" w:hAnsi="StoneSansPl"/>
          <w:i/>
          <w:sz w:val="20"/>
        </w:rPr>
        <w:t xml:space="preserve">przewagi konkurencyjnej </w:t>
      </w:r>
      <w:r w:rsidR="00014660" w:rsidRPr="00014660">
        <w:rPr>
          <w:rFonts w:ascii="StoneSansPl" w:hAnsi="StoneSansPl"/>
          <w:i/>
          <w:sz w:val="20"/>
        </w:rPr>
        <w:t xml:space="preserve">– </w:t>
      </w:r>
      <w:r w:rsidR="00014660" w:rsidRPr="00014660">
        <w:rPr>
          <w:rFonts w:ascii="StoneSansPl" w:hAnsi="StoneSansPl"/>
          <w:sz w:val="20"/>
        </w:rPr>
        <w:t xml:space="preserve">mówi </w:t>
      </w:r>
      <w:r w:rsidR="00014660" w:rsidRPr="00102958">
        <w:rPr>
          <w:rFonts w:ascii="StoneSansPl" w:hAnsi="StoneSansPl"/>
          <w:b/>
          <w:sz w:val="20"/>
        </w:rPr>
        <w:t>Katarzyna Ostrowska.</w:t>
      </w:r>
      <w:r w:rsidR="00014660">
        <w:rPr>
          <w:rFonts w:ascii="StoneSansPl" w:hAnsi="StoneSansPl"/>
          <w:sz w:val="20"/>
        </w:rPr>
        <w:t xml:space="preserve"> –</w:t>
      </w:r>
      <w:r w:rsidR="00102958">
        <w:rPr>
          <w:rFonts w:ascii="StoneSansPl" w:hAnsi="StoneSansPl"/>
          <w:sz w:val="20"/>
        </w:rPr>
        <w:t xml:space="preserve"> </w:t>
      </w:r>
      <w:r w:rsidR="00102958" w:rsidRPr="005F445F">
        <w:rPr>
          <w:rFonts w:ascii="StoneSansPl" w:hAnsi="StoneSansPl"/>
          <w:i/>
          <w:sz w:val="20"/>
        </w:rPr>
        <w:t>Czatbot w Messengerze, stała</w:t>
      </w:r>
      <w:r w:rsidR="00A63589" w:rsidRPr="00A63589">
        <w:rPr>
          <w:rFonts w:ascii="StoneSansPl" w:hAnsi="StoneSansPl"/>
          <w:i/>
          <w:sz w:val="20"/>
        </w:rPr>
        <w:t xml:space="preserve"> </w:t>
      </w:r>
      <w:r w:rsidR="00102958">
        <w:rPr>
          <w:rFonts w:ascii="StoneSansPl" w:hAnsi="StoneSansPl"/>
          <w:i/>
          <w:sz w:val="20"/>
        </w:rPr>
        <w:t xml:space="preserve">poprawa </w:t>
      </w:r>
      <w:r w:rsidR="00014660" w:rsidRPr="00A63589">
        <w:rPr>
          <w:rFonts w:ascii="StoneSansPl" w:hAnsi="StoneSansPl"/>
          <w:i/>
          <w:sz w:val="20"/>
        </w:rPr>
        <w:t>infolini</w:t>
      </w:r>
      <w:r w:rsidR="0003224D">
        <w:rPr>
          <w:rFonts w:ascii="StoneSansPl" w:hAnsi="StoneSansPl"/>
          <w:i/>
          <w:sz w:val="20"/>
        </w:rPr>
        <w:t>i</w:t>
      </w:r>
      <w:r w:rsidR="00014660" w:rsidRPr="00A63589">
        <w:rPr>
          <w:rFonts w:ascii="StoneSansPl" w:hAnsi="StoneSansPl"/>
          <w:i/>
          <w:sz w:val="20"/>
        </w:rPr>
        <w:t xml:space="preserve">, </w:t>
      </w:r>
      <w:r w:rsidR="00102958">
        <w:rPr>
          <w:rFonts w:ascii="StoneSansPl" w:hAnsi="StoneSansPl"/>
          <w:i/>
          <w:sz w:val="20"/>
        </w:rPr>
        <w:t>upraszczanie</w:t>
      </w:r>
      <w:r w:rsidR="00014660" w:rsidRPr="00A63589">
        <w:rPr>
          <w:rFonts w:ascii="StoneSansPl" w:hAnsi="StoneSansPl"/>
          <w:i/>
          <w:sz w:val="20"/>
        </w:rPr>
        <w:t xml:space="preserve"> formularz</w:t>
      </w:r>
      <w:r w:rsidR="00102958">
        <w:rPr>
          <w:rFonts w:ascii="StoneSansPl" w:hAnsi="StoneSansPl"/>
          <w:i/>
          <w:sz w:val="20"/>
        </w:rPr>
        <w:t>y kontaktowych</w:t>
      </w:r>
      <w:r w:rsidR="00014660" w:rsidRPr="00A63589">
        <w:rPr>
          <w:rFonts w:ascii="StoneSansPl" w:hAnsi="StoneSansPl"/>
          <w:i/>
          <w:sz w:val="20"/>
        </w:rPr>
        <w:t xml:space="preserve"> na stronie www</w:t>
      </w:r>
      <w:r w:rsidR="00102958">
        <w:rPr>
          <w:rFonts w:ascii="StoneSansPl" w:hAnsi="StoneSansPl"/>
          <w:i/>
          <w:sz w:val="20"/>
        </w:rPr>
        <w:t>, lepszy serwis likwidacyjny</w:t>
      </w:r>
      <w:r w:rsidR="0003224D">
        <w:rPr>
          <w:rFonts w:ascii="StoneSansPl" w:hAnsi="StoneSansPl"/>
          <w:i/>
          <w:sz w:val="20"/>
        </w:rPr>
        <w:t xml:space="preserve"> -</w:t>
      </w:r>
      <w:r w:rsidR="00102958">
        <w:rPr>
          <w:rFonts w:ascii="StoneSansPl" w:hAnsi="StoneSansPl"/>
          <w:i/>
          <w:sz w:val="20"/>
        </w:rPr>
        <w:t xml:space="preserve"> to dopiero początek zmian w zakresie obsługi klientów. </w:t>
      </w:r>
    </w:p>
    <w:p w14:paraId="20180003" w14:textId="77777777" w:rsidR="00F904C2" w:rsidRPr="00014660" w:rsidRDefault="00F904C2" w:rsidP="005F445F">
      <w:pPr>
        <w:spacing w:line="276" w:lineRule="auto"/>
        <w:jc w:val="both"/>
        <w:rPr>
          <w:rFonts w:ascii="StoneSansPl" w:hAnsi="StoneSansPl"/>
          <w:sz w:val="20"/>
        </w:rPr>
      </w:pPr>
    </w:p>
    <w:p w14:paraId="53C5498E" w14:textId="77777777" w:rsidR="00CC6189" w:rsidRDefault="00F904C2" w:rsidP="005F445F">
      <w:pPr>
        <w:spacing w:line="276" w:lineRule="auto"/>
        <w:jc w:val="both"/>
        <w:rPr>
          <w:rFonts w:ascii="StoneSansPl" w:hAnsi="StoneSansPl"/>
          <w:sz w:val="20"/>
        </w:rPr>
      </w:pPr>
      <w:r w:rsidRPr="00014660">
        <w:rPr>
          <w:rFonts w:ascii="StoneSansPl" w:hAnsi="StoneSansPl"/>
          <w:sz w:val="20"/>
        </w:rPr>
        <w:t>Nie zapominamy także o marketingowym charakterze</w:t>
      </w:r>
      <w:r w:rsidR="00014660">
        <w:rPr>
          <w:rFonts w:ascii="StoneSansPl" w:hAnsi="StoneSansPl"/>
          <w:sz w:val="20"/>
        </w:rPr>
        <w:t xml:space="preserve"> obecności w mediach społecznościowych</w:t>
      </w:r>
      <w:r w:rsidRPr="00014660">
        <w:rPr>
          <w:rFonts w:ascii="StoneSansPl" w:hAnsi="StoneSansPl"/>
          <w:sz w:val="20"/>
        </w:rPr>
        <w:t xml:space="preserve">. </w:t>
      </w:r>
      <w:r w:rsidR="00FF34AF" w:rsidRPr="00FF34AF">
        <w:rPr>
          <w:rFonts w:ascii="StoneSansPl" w:hAnsi="StoneSansPl"/>
          <w:sz w:val="20"/>
        </w:rPr>
        <w:t>Na Facebooku będziemy</w:t>
      </w:r>
      <w:r w:rsidR="00102958">
        <w:rPr>
          <w:rFonts w:ascii="StoneSansPl" w:hAnsi="StoneSansPl"/>
          <w:sz w:val="20"/>
        </w:rPr>
        <w:t xml:space="preserve"> </w:t>
      </w:r>
      <w:r w:rsidR="00FF34AF" w:rsidRPr="00FF34AF">
        <w:rPr>
          <w:rFonts w:ascii="StoneSansPl" w:hAnsi="StoneSansPl"/>
          <w:sz w:val="20"/>
        </w:rPr>
        <w:t xml:space="preserve">promować główne przesłanie marki: Ciesz się życiem, a także jej misję: Żyjmy bezpieczniej, lepiej, dłużej. </w:t>
      </w:r>
    </w:p>
    <w:p w14:paraId="52A3BDF4" w14:textId="77777777" w:rsidR="00CC6189" w:rsidRDefault="00CC6189" w:rsidP="005F445F">
      <w:pPr>
        <w:spacing w:line="276" w:lineRule="auto"/>
        <w:jc w:val="both"/>
        <w:rPr>
          <w:rFonts w:ascii="StoneSansPl" w:hAnsi="StoneSansPl"/>
          <w:sz w:val="20"/>
        </w:rPr>
      </w:pPr>
    </w:p>
    <w:p w14:paraId="6EBB0CA9" w14:textId="529C3BEF" w:rsidR="00014660" w:rsidRDefault="00CC6189" w:rsidP="005F445F">
      <w:pPr>
        <w:spacing w:line="276" w:lineRule="auto"/>
        <w:jc w:val="both"/>
        <w:rPr>
          <w:rFonts w:ascii="StoneSansPl" w:hAnsi="StoneSansPl"/>
          <w:sz w:val="20"/>
        </w:rPr>
      </w:pPr>
      <w:r>
        <w:rPr>
          <w:rFonts w:ascii="StoneSansPl" w:hAnsi="StoneSansPl"/>
          <w:sz w:val="20"/>
        </w:rPr>
        <w:t xml:space="preserve">- </w:t>
      </w:r>
      <w:r w:rsidR="00F904C2" w:rsidRPr="00CC6189">
        <w:rPr>
          <w:rFonts w:ascii="StoneSansPl" w:hAnsi="StoneSansPl"/>
          <w:i/>
          <w:sz w:val="20"/>
        </w:rPr>
        <w:t xml:space="preserve">Profil na Facebooku nie jest dla nas </w:t>
      </w:r>
      <w:r w:rsidR="0003224D" w:rsidRPr="00CC6189">
        <w:rPr>
          <w:rFonts w:ascii="StoneSansPl" w:hAnsi="StoneSansPl"/>
          <w:i/>
          <w:sz w:val="20"/>
        </w:rPr>
        <w:t xml:space="preserve">jednak </w:t>
      </w:r>
      <w:r w:rsidR="00F904C2" w:rsidRPr="00CC6189">
        <w:rPr>
          <w:rFonts w:ascii="StoneSansPl" w:hAnsi="StoneSansPl"/>
          <w:i/>
          <w:sz w:val="20"/>
        </w:rPr>
        <w:t>narzędziem do promowania ubezpieczeń. Będzie służył do</w:t>
      </w:r>
      <w:r w:rsidR="00964A25">
        <w:rPr>
          <w:rFonts w:ascii="StoneSansPl" w:hAnsi="StoneSansPl"/>
          <w:i/>
          <w:sz w:val="20"/>
        </w:rPr>
        <w:t xml:space="preserve"> wzmacniania wizerunku </w:t>
      </w:r>
      <w:r w:rsidR="0003224D">
        <w:rPr>
          <w:rFonts w:ascii="StoneSansPl" w:hAnsi="StoneSansPl"/>
          <w:i/>
          <w:sz w:val="20"/>
        </w:rPr>
        <w:t xml:space="preserve">marki </w:t>
      </w:r>
      <w:r w:rsidR="00014660" w:rsidRPr="00CC6189">
        <w:rPr>
          <w:rFonts w:ascii="StoneSansPl" w:hAnsi="StoneSansPl"/>
          <w:i/>
          <w:sz w:val="20"/>
        </w:rPr>
        <w:t xml:space="preserve">UNIQA, jako eksperta na rynku oraz </w:t>
      </w:r>
      <w:r w:rsidR="00FF34AF" w:rsidRPr="00CC6189">
        <w:rPr>
          <w:rFonts w:ascii="StoneSansPl" w:hAnsi="StoneSansPl"/>
          <w:i/>
          <w:sz w:val="20"/>
        </w:rPr>
        <w:t xml:space="preserve">do </w:t>
      </w:r>
      <w:r w:rsidR="0003224D">
        <w:rPr>
          <w:rFonts w:ascii="StoneSansPl" w:hAnsi="StoneSansPl"/>
          <w:i/>
          <w:sz w:val="20"/>
        </w:rPr>
        <w:t>szerzenia</w:t>
      </w:r>
      <w:r w:rsidR="0003224D" w:rsidRPr="00CC6189">
        <w:rPr>
          <w:rFonts w:ascii="StoneSansPl" w:hAnsi="StoneSansPl"/>
          <w:i/>
          <w:sz w:val="20"/>
        </w:rPr>
        <w:t xml:space="preserve"> </w:t>
      </w:r>
      <w:r w:rsidR="00014660" w:rsidRPr="00CC6189">
        <w:rPr>
          <w:rFonts w:ascii="StoneSansPl" w:hAnsi="StoneSansPl"/>
          <w:i/>
          <w:sz w:val="20"/>
        </w:rPr>
        <w:t>wiedzy o ubezpieczeniach</w:t>
      </w:r>
      <w:r w:rsidRPr="00CC6189">
        <w:rPr>
          <w:rFonts w:ascii="StoneSansPl" w:hAnsi="StoneSansPl"/>
          <w:i/>
          <w:sz w:val="20"/>
        </w:rPr>
        <w:t xml:space="preserve"> </w:t>
      </w:r>
      <w:r>
        <w:rPr>
          <w:rFonts w:ascii="StoneSansPl" w:hAnsi="StoneSansPl"/>
          <w:sz w:val="20"/>
        </w:rPr>
        <w:t xml:space="preserve">– dodaje </w:t>
      </w:r>
      <w:r w:rsidRPr="00CC6189">
        <w:rPr>
          <w:rFonts w:ascii="StoneSansPl" w:hAnsi="StoneSansPl"/>
          <w:b/>
          <w:sz w:val="20"/>
        </w:rPr>
        <w:t>Ostrowska</w:t>
      </w:r>
      <w:r>
        <w:rPr>
          <w:rFonts w:ascii="StoneSansPl" w:hAnsi="StoneSansPl"/>
          <w:sz w:val="20"/>
        </w:rPr>
        <w:t>.</w:t>
      </w:r>
    </w:p>
    <w:p w14:paraId="18E19320" w14:textId="77777777" w:rsidR="00F904C2" w:rsidRPr="00014660" w:rsidRDefault="00F904C2" w:rsidP="005F445F">
      <w:pPr>
        <w:spacing w:line="276" w:lineRule="auto"/>
        <w:jc w:val="both"/>
        <w:rPr>
          <w:rFonts w:ascii="StoneSansPl" w:hAnsi="StoneSansPl"/>
          <w:sz w:val="20"/>
        </w:rPr>
      </w:pPr>
    </w:p>
    <w:p w14:paraId="20D6037A" w14:textId="77777777" w:rsidR="00014660" w:rsidRPr="0017721F" w:rsidRDefault="00014660" w:rsidP="005F445F">
      <w:pPr>
        <w:spacing w:line="276" w:lineRule="auto"/>
        <w:jc w:val="both"/>
        <w:rPr>
          <w:rFonts w:ascii="StoneSansPl" w:hAnsi="StoneSansPl"/>
          <w:sz w:val="20"/>
        </w:rPr>
      </w:pPr>
      <w:r w:rsidRPr="0017721F">
        <w:rPr>
          <w:rFonts w:ascii="StoneSansPl" w:hAnsi="StoneSansPl"/>
          <w:sz w:val="20"/>
        </w:rPr>
        <w:t>Nazwa profilu na Facebooku UNIQA</w:t>
      </w:r>
      <w:r>
        <w:rPr>
          <w:rFonts w:ascii="StoneSansPl" w:hAnsi="StoneSansPl"/>
          <w:sz w:val="20"/>
        </w:rPr>
        <w:t xml:space="preserve"> </w:t>
      </w:r>
      <w:r w:rsidRPr="0017721F">
        <w:rPr>
          <w:rFonts w:ascii="StoneSansPl" w:hAnsi="StoneSansPl"/>
          <w:sz w:val="20"/>
        </w:rPr>
        <w:t>Polska to kontynuacja naszych profili w innych mediach społecznościowych – na Twitterze, Instagramie, YouTubie.</w:t>
      </w:r>
      <w:bookmarkStart w:id="0" w:name="_GoBack"/>
      <w:bookmarkEnd w:id="0"/>
    </w:p>
    <w:p w14:paraId="4D50126C" w14:textId="77777777" w:rsidR="00F904C2" w:rsidRPr="00F904C2" w:rsidRDefault="00F904C2" w:rsidP="005F445F">
      <w:pPr>
        <w:spacing w:line="276" w:lineRule="auto"/>
        <w:jc w:val="both"/>
        <w:rPr>
          <w:rFonts w:ascii="StoneSansPl" w:hAnsi="StoneSansPl"/>
          <w:i/>
          <w:sz w:val="20"/>
        </w:rPr>
      </w:pPr>
    </w:p>
    <w:p w14:paraId="13DF8E6E" w14:textId="77777777" w:rsidR="005A1F0A" w:rsidRDefault="00F90A7D" w:rsidP="005F445F">
      <w:pPr>
        <w:spacing w:line="276" w:lineRule="auto"/>
        <w:jc w:val="both"/>
        <w:rPr>
          <w:rFonts w:ascii="StoneSansPl" w:hAnsi="StoneSansPl"/>
          <w:sz w:val="20"/>
        </w:rPr>
      </w:pPr>
      <w:r>
        <w:rPr>
          <w:rFonts w:ascii="StoneSansPl" w:hAnsi="StoneSansPl"/>
          <w:sz w:val="20"/>
        </w:rPr>
        <w:t>Agencją wspierają</w:t>
      </w:r>
      <w:r w:rsidR="003C690F">
        <w:rPr>
          <w:rFonts w:ascii="StoneSansPl" w:hAnsi="StoneSansPl"/>
          <w:sz w:val="20"/>
        </w:rPr>
        <w:t>cą</w:t>
      </w:r>
      <w:r>
        <w:rPr>
          <w:rFonts w:ascii="StoneSansPl" w:hAnsi="StoneSansPl"/>
          <w:sz w:val="20"/>
        </w:rPr>
        <w:t xml:space="preserve"> </w:t>
      </w:r>
      <w:r w:rsidR="0003224D">
        <w:rPr>
          <w:rFonts w:ascii="StoneSansPl" w:hAnsi="StoneSansPl"/>
          <w:sz w:val="20"/>
        </w:rPr>
        <w:t xml:space="preserve">polskie spółki </w:t>
      </w:r>
      <w:r>
        <w:rPr>
          <w:rFonts w:ascii="StoneSansPl" w:hAnsi="StoneSansPl"/>
          <w:sz w:val="20"/>
        </w:rPr>
        <w:t>UNIQA</w:t>
      </w:r>
      <w:r w:rsidR="00FF34AF">
        <w:rPr>
          <w:rFonts w:ascii="StoneSansPl" w:hAnsi="StoneSansPl"/>
          <w:sz w:val="20"/>
        </w:rPr>
        <w:t xml:space="preserve"> </w:t>
      </w:r>
      <w:r>
        <w:rPr>
          <w:rFonts w:ascii="StoneSansPl" w:hAnsi="StoneSansPl"/>
          <w:sz w:val="20"/>
        </w:rPr>
        <w:t xml:space="preserve">w prowadzeniu profilu jest Bluerank. </w:t>
      </w:r>
    </w:p>
    <w:p w14:paraId="0267D999" w14:textId="77777777" w:rsidR="00F90A7D" w:rsidRPr="0017721F" w:rsidRDefault="00F90A7D" w:rsidP="00102958">
      <w:pPr>
        <w:spacing w:line="276" w:lineRule="auto"/>
        <w:jc w:val="both"/>
        <w:rPr>
          <w:rFonts w:ascii="StoneSansPl" w:hAnsi="StoneSansPl"/>
          <w:sz w:val="20"/>
        </w:rPr>
      </w:pPr>
    </w:p>
    <w:p w14:paraId="65136892" w14:textId="77777777" w:rsidR="00AA7B12" w:rsidRPr="0017721F" w:rsidRDefault="00AA7B12" w:rsidP="00102958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 w:val="20"/>
        </w:rPr>
      </w:pPr>
    </w:p>
    <w:p w14:paraId="349F8667" w14:textId="77777777" w:rsidR="00AA7B12" w:rsidRDefault="00AA7B12" w:rsidP="00AA7B12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</w:p>
    <w:p w14:paraId="66F3F455" w14:textId="77777777" w:rsidR="00AA7B12" w:rsidRDefault="00AA7B12" w:rsidP="00AA7B12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UNIQA Polska</w:t>
      </w:r>
      <w:r>
        <w:rPr>
          <w:rFonts w:ascii="StoneSansPl" w:hAnsi="StoneSansPl" w:cs="Arial"/>
          <w:b/>
          <w:sz w:val="18"/>
          <w:szCs w:val="22"/>
        </w:rPr>
        <w:t xml:space="preserve"> </w:t>
      </w:r>
    </w:p>
    <w:p w14:paraId="37F155B1" w14:textId="77777777" w:rsidR="00AA7B12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8F18F3">
        <w:rPr>
          <w:rFonts w:ascii="StoneSansPl" w:hAnsi="StoneSansPl" w:cs="Arial"/>
          <w:sz w:val="18"/>
          <w:szCs w:val="22"/>
        </w:rPr>
        <w:t xml:space="preserve">Spółki UNIQA w Polsce koncentrują się na trzech segmentach. Są to UNIQA dla Ciebie, czyli </w:t>
      </w:r>
      <w:r>
        <w:rPr>
          <w:rFonts w:ascii="StoneSansPl" w:hAnsi="StoneSansPl" w:cs="Arial"/>
          <w:sz w:val="18"/>
          <w:szCs w:val="22"/>
        </w:rPr>
        <w:t>oferta dla klientów indywidualnych</w:t>
      </w:r>
      <w:r w:rsidRPr="008F18F3">
        <w:rPr>
          <w:rFonts w:ascii="StoneSansPl" w:hAnsi="StoneSansPl" w:cs="Arial"/>
          <w:sz w:val="18"/>
          <w:szCs w:val="22"/>
        </w:rPr>
        <w:t>, UNIQA dla Biznesu, czyli</w:t>
      </w:r>
      <w:r>
        <w:rPr>
          <w:rFonts w:ascii="StoneSansPl" w:hAnsi="StoneSansPl" w:cs="Arial"/>
          <w:sz w:val="18"/>
          <w:szCs w:val="22"/>
        </w:rPr>
        <w:t xml:space="preserve"> ubezpieczenia dla dużych firm oraz UNIQA dla Mieszkalnictwa, czyli polisy </w:t>
      </w:r>
      <w:r w:rsidRPr="008F18F3">
        <w:rPr>
          <w:rFonts w:ascii="StoneSansPl" w:hAnsi="StoneSansPl" w:cs="Arial"/>
          <w:sz w:val="18"/>
          <w:szCs w:val="22"/>
        </w:rPr>
        <w:t xml:space="preserve">dla klientów z </w:t>
      </w:r>
      <w:r>
        <w:rPr>
          <w:rFonts w:ascii="StoneSansPl" w:hAnsi="StoneSansPl" w:cs="Arial"/>
          <w:sz w:val="18"/>
          <w:szCs w:val="22"/>
        </w:rPr>
        <w:t>sektora</w:t>
      </w:r>
      <w:r w:rsidRPr="008F18F3">
        <w:rPr>
          <w:rFonts w:ascii="StoneSansPl" w:hAnsi="StoneSansPl" w:cs="Arial"/>
          <w:sz w:val="18"/>
          <w:szCs w:val="22"/>
        </w:rPr>
        <w:t xml:space="preserve"> mieszkalnictwa. Dla tych </w:t>
      </w:r>
      <w:r>
        <w:rPr>
          <w:rFonts w:ascii="StoneSansPl" w:hAnsi="StoneSansPl" w:cs="Arial"/>
          <w:sz w:val="18"/>
          <w:szCs w:val="22"/>
        </w:rPr>
        <w:t>trzech segmentów</w:t>
      </w:r>
      <w:r w:rsidRPr="008F18F3">
        <w:rPr>
          <w:rFonts w:ascii="StoneSansPl" w:hAnsi="StoneSansPl" w:cs="Arial"/>
          <w:sz w:val="18"/>
          <w:szCs w:val="22"/>
        </w:rPr>
        <w:t xml:space="preserve"> ma kompleksową ofertę ubezpieczeń majątkowych, komunikacyjnych i życiowych. UNIQA</w:t>
      </w:r>
      <w:r>
        <w:rPr>
          <w:rFonts w:ascii="StoneSansPl" w:hAnsi="StoneSansPl" w:cs="Arial"/>
          <w:sz w:val="18"/>
          <w:szCs w:val="22"/>
        </w:rPr>
        <w:t xml:space="preserve"> </w:t>
      </w:r>
      <w:r w:rsidRPr="008F18F3">
        <w:rPr>
          <w:rFonts w:ascii="StoneSansPl" w:hAnsi="StoneSansPl" w:cs="Arial"/>
          <w:sz w:val="18"/>
          <w:szCs w:val="22"/>
        </w:rPr>
        <w:t xml:space="preserve">jest liderem w ubezpieczeniach majątku spółdzielni i wspólnot mieszkaniowych w Polsce. Ubezpiecza </w:t>
      </w:r>
      <w:r w:rsidR="005F445F">
        <w:rPr>
          <w:rFonts w:ascii="StoneSansPl" w:hAnsi="StoneSansPl" w:cs="Arial"/>
          <w:sz w:val="18"/>
          <w:szCs w:val="22"/>
        </w:rPr>
        <w:t>7</w:t>
      </w:r>
      <w:r w:rsidRPr="008F18F3">
        <w:rPr>
          <w:rFonts w:ascii="StoneSansPl" w:hAnsi="StoneSansPl" w:cs="Arial"/>
          <w:sz w:val="18"/>
          <w:szCs w:val="22"/>
        </w:rPr>
        <w:t>0 proc. spółdzielni mieszkaniowych</w:t>
      </w:r>
      <w:r w:rsidR="005F445F">
        <w:rPr>
          <w:rFonts w:ascii="StoneSansPl" w:hAnsi="StoneSansPl" w:cs="Arial"/>
          <w:sz w:val="18"/>
          <w:szCs w:val="22"/>
        </w:rPr>
        <w:t xml:space="preserve"> i ponad </w:t>
      </w:r>
      <w:r w:rsidRPr="008F18F3">
        <w:rPr>
          <w:rFonts w:ascii="StoneSansPl" w:hAnsi="StoneSansPl" w:cs="Arial"/>
          <w:sz w:val="18"/>
          <w:szCs w:val="22"/>
        </w:rPr>
        <w:t xml:space="preserve">40 proc. wspólnot mieszkaniowych. Polisy UNIQA można kupić </w:t>
      </w:r>
      <w:r>
        <w:rPr>
          <w:rFonts w:ascii="StoneSansPl" w:hAnsi="StoneSansPl" w:cs="Arial"/>
          <w:sz w:val="18"/>
          <w:szCs w:val="22"/>
        </w:rPr>
        <w:t>w około 200 placówkach wyłącznych</w:t>
      </w:r>
      <w:r w:rsidRPr="008F18F3">
        <w:rPr>
          <w:rFonts w:ascii="StoneSansPl" w:hAnsi="StoneSansPl" w:cs="Arial"/>
          <w:sz w:val="18"/>
          <w:szCs w:val="22"/>
        </w:rPr>
        <w:t>, jak też w multiagencjach oraz u brokerów</w:t>
      </w:r>
      <w:r>
        <w:rPr>
          <w:rFonts w:ascii="StoneSansPl" w:hAnsi="StoneSansPl" w:cs="Arial"/>
          <w:sz w:val="18"/>
          <w:szCs w:val="22"/>
        </w:rPr>
        <w:t xml:space="preserve">. </w:t>
      </w:r>
      <w:r w:rsidRPr="00E93285">
        <w:rPr>
          <w:rFonts w:ascii="StoneSansPl" w:hAnsi="StoneSansPl" w:cs="Arial"/>
          <w:sz w:val="18"/>
          <w:szCs w:val="22"/>
        </w:rPr>
        <w:t xml:space="preserve">UNIQA uzyskała tytuł Instytucji </w:t>
      </w:r>
      <w:r>
        <w:rPr>
          <w:rFonts w:ascii="StoneSansPl" w:hAnsi="StoneSansPl" w:cs="Arial"/>
          <w:sz w:val="18"/>
          <w:szCs w:val="22"/>
        </w:rPr>
        <w:t>Rok</w:t>
      </w:r>
      <w:r w:rsidRPr="00E93285">
        <w:rPr>
          <w:rFonts w:ascii="StoneSansPl" w:hAnsi="StoneSansPl" w:cs="Arial"/>
          <w:sz w:val="18"/>
          <w:szCs w:val="22"/>
        </w:rPr>
        <w:t>u nadany przez niezależny portal MojeBankowanie.pl</w:t>
      </w:r>
      <w:r>
        <w:rPr>
          <w:rFonts w:ascii="StoneSansPl" w:hAnsi="StoneSansPl" w:cs="Arial"/>
          <w:sz w:val="18"/>
          <w:szCs w:val="22"/>
        </w:rPr>
        <w:t xml:space="preserve"> za rok: 2015, 2016, 2017 i 2018</w:t>
      </w:r>
      <w:r w:rsidRPr="00E93285">
        <w:rPr>
          <w:rFonts w:ascii="StoneSansPl" w:hAnsi="StoneSansPl" w:cs="Arial"/>
          <w:sz w:val="18"/>
          <w:szCs w:val="22"/>
        </w:rPr>
        <w:t xml:space="preserve">. Pod koniec 2017 </w:t>
      </w:r>
      <w:r>
        <w:rPr>
          <w:rFonts w:ascii="StoneSansPl" w:hAnsi="StoneSansPl" w:cs="Arial"/>
          <w:sz w:val="18"/>
          <w:szCs w:val="22"/>
        </w:rPr>
        <w:t>r.</w:t>
      </w:r>
      <w:r w:rsidRPr="00E93285">
        <w:rPr>
          <w:rFonts w:ascii="StoneSansPl" w:hAnsi="StoneSansPl" w:cs="Arial"/>
          <w:sz w:val="18"/>
          <w:szCs w:val="22"/>
        </w:rPr>
        <w:t xml:space="preserve"> ubezpieczenie mienia za składką płatną miesięcznie, które dedykowane jest lokatorom spółdzielni i wspólnot mieszkaniowych, po raz trzeci uzyskało certyfikat „Dobra Polisa”. </w:t>
      </w:r>
      <w:r>
        <w:rPr>
          <w:rFonts w:ascii="StoneSansPl" w:hAnsi="StoneSansPl" w:cs="Arial"/>
          <w:sz w:val="18"/>
          <w:szCs w:val="22"/>
        </w:rPr>
        <w:t xml:space="preserve">Z kolei w 2018 r. </w:t>
      </w:r>
      <w:r w:rsidRPr="008C53BE">
        <w:rPr>
          <w:rFonts w:ascii="StoneSansPl" w:hAnsi="StoneSansPl" w:cs="Arial"/>
          <w:sz w:val="18"/>
          <w:szCs w:val="22"/>
        </w:rPr>
        <w:t>ubezpieczenie na życie Beztroskie Dziecko zostało wyróżnione tytułem Rodzinnej Marki Roku.</w:t>
      </w:r>
      <w:r w:rsidRPr="00E93285">
        <w:rPr>
          <w:rFonts w:ascii="StoneSansPl" w:hAnsi="StoneSansPl" w:cs="Arial"/>
          <w:sz w:val="18"/>
          <w:szCs w:val="22"/>
        </w:rPr>
        <w:t xml:space="preserve"> Inwestorem strategicznym spółek jest europejski holding ubezpieczeniowy o austriackich korzeniach - UNIQA Insurance Group AG.</w:t>
      </w:r>
    </w:p>
    <w:p w14:paraId="407147F5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14:paraId="54E267FB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8" w:history="1">
        <w:r w:rsidRPr="00E93285">
          <w:rPr>
            <w:rFonts w:ascii="StoneSansPl" w:hAnsi="StoneSansPl" w:cs="Arial"/>
            <w:sz w:val="18"/>
            <w:szCs w:val="22"/>
          </w:rPr>
          <w:t>www.uniqa.pl</w:t>
        </w:r>
      </w:hyperlink>
    </w:p>
    <w:p w14:paraId="0CBBEA31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14:paraId="201423C2" w14:textId="77777777" w:rsidR="00AA7B12" w:rsidRPr="00E93285" w:rsidRDefault="00AA7B12" w:rsidP="00AA7B12">
      <w:pPr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Grupa UNIQA</w:t>
      </w:r>
    </w:p>
    <w:p w14:paraId="3FAC87AB" w14:textId="77777777" w:rsidR="00AA7B12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Grupa UNIQA należy do czołowych grup ubezpieczeniowych na rynkach w Austrii i Europie Środkowo-Wschodniej. Około 20 tys. pracowników i partnerów wyłącznych obsługuje 10</w:t>
      </w:r>
      <w:r>
        <w:rPr>
          <w:rFonts w:ascii="StoneSansPl" w:hAnsi="StoneSansPl" w:cs="Arial"/>
          <w:sz w:val="18"/>
          <w:szCs w:val="22"/>
        </w:rPr>
        <w:t>,1</w:t>
      </w:r>
      <w:r w:rsidRPr="00E93285">
        <w:rPr>
          <w:rFonts w:ascii="StoneSansPl" w:hAnsi="StoneSansPl" w:cs="Arial"/>
          <w:sz w:val="18"/>
          <w:szCs w:val="22"/>
        </w:rPr>
        <w:t xml:space="preserve"> mln klientów. UNIQA jest drugą co do wielkości grupą ubezpieczeniową w Austrii</w:t>
      </w:r>
      <w:r>
        <w:rPr>
          <w:rFonts w:ascii="StoneSansPl" w:hAnsi="StoneSansPl" w:cs="Arial"/>
          <w:sz w:val="18"/>
          <w:szCs w:val="22"/>
        </w:rPr>
        <w:t xml:space="preserve"> z </w:t>
      </w:r>
      <w:r w:rsidRPr="00E93285">
        <w:rPr>
          <w:rFonts w:ascii="StoneSansPl" w:hAnsi="StoneSansPl" w:cs="Arial"/>
          <w:sz w:val="18"/>
          <w:szCs w:val="22"/>
        </w:rPr>
        <w:t>ok. 21-proc. udział</w:t>
      </w:r>
      <w:r>
        <w:rPr>
          <w:rFonts w:ascii="StoneSansPl" w:hAnsi="StoneSansPl" w:cs="Arial"/>
          <w:sz w:val="18"/>
          <w:szCs w:val="22"/>
        </w:rPr>
        <w:t xml:space="preserve">em </w:t>
      </w:r>
      <w:r w:rsidRPr="00E93285">
        <w:rPr>
          <w:rFonts w:ascii="StoneSansPl" w:hAnsi="StoneSansPl" w:cs="Arial"/>
          <w:sz w:val="18"/>
          <w:szCs w:val="22"/>
        </w:rPr>
        <w:t>w rynku. W 201</w:t>
      </w:r>
      <w:r>
        <w:rPr>
          <w:rFonts w:ascii="StoneSansPl" w:hAnsi="StoneSansPl" w:cs="Arial"/>
          <w:sz w:val="18"/>
          <w:szCs w:val="22"/>
        </w:rPr>
        <w:t>8</w:t>
      </w:r>
      <w:r w:rsidRPr="00E93285">
        <w:rPr>
          <w:rFonts w:ascii="StoneSansPl" w:hAnsi="StoneSansPl" w:cs="Arial"/>
          <w:sz w:val="18"/>
          <w:szCs w:val="22"/>
        </w:rPr>
        <w:t xml:space="preserve"> </w:t>
      </w:r>
      <w:r>
        <w:rPr>
          <w:rFonts w:ascii="StoneSansPl" w:hAnsi="StoneSansPl" w:cs="Arial"/>
          <w:sz w:val="18"/>
          <w:szCs w:val="22"/>
        </w:rPr>
        <w:t>r. Grupa UNIQA zebrała 5,4</w:t>
      </w:r>
      <w:r w:rsidRPr="00E93285">
        <w:rPr>
          <w:rFonts w:ascii="StoneSansPl" w:hAnsi="StoneSansPl" w:cs="Arial"/>
          <w:sz w:val="18"/>
          <w:szCs w:val="22"/>
        </w:rPr>
        <w:t xml:space="preserve"> mld euro składki. </w:t>
      </w:r>
      <w:r>
        <w:rPr>
          <w:rFonts w:ascii="StoneSansPl" w:hAnsi="StoneSansPl" w:cs="Arial"/>
          <w:sz w:val="18"/>
          <w:szCs w:val="22"/>
        </w:rPr>
        <w:t>Działa w 18 krajach europejskich.</w:t>
      </w:r>
      <w:r w:rsidRPr="00E93285">
        <w:rPr>
          <w:rFonts w:ascii="StoneSansPl" w:hAnsi="StoneSansPl" w:cs="Arial"/>
          <w:sz w:val="18"/>
          <w:szCs w:val="22"/>
        </w:rPr>
        <w:t xml:space="preserve"> Jest obecna w 15 krajach w regionie Europy Środkowo-Wschodniej: Albanii, Bośni i Hercegowinie, Bułgarii, Chorwacji, Czechach, na Węgrzech, w Kosowie, Macedonii, Czarnogórze, Polsce, Rumunii, Rosji, Serbii, Słowacji oraz na Ukrainie. Do Grupy UNIQA należą również spółki ubezpieczeniowe</w:t>
      </w:r>
      <w:r>
        <w:rPr>
          <w:rFonts w:ascii="StoneSansPl" w:hAnsi="StoneSansPl" w:cs="Arial"/>
          <w:sz w:val="18"/>
          <w:szCs w:val="22"/>
        </w:rPr>
        <w:t xml:space="preserve"> w Szwajcarii i Liechtensteinie.</w:t>
      </w:r>
    </w:p>
    <w:p w14:paraId="58DD7BD1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</w:p>
    <w:p w14:paraId="43E3F2D1" w14:textId="77777777" w:rsidR="00AA7B12" w:rsidRPr="00E93285" w:rsidRDefault="00AA7B12" w:rsidP="00AA7B12">
      <w:pPr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Więcej informacji: </w:t>
      </w:r>
      <w:hyperlink r:id="rId9" w:history="1">
        <w:r w:rsidRPr="00E93285">
          <w:rPr>
            <w:rFonts w:ascii="StoneSansPl" w:hAnsi="StoneSansPl" w:cs="Arial"/>
            <w:sz w:val="18"/>
            <w:szCs w:val="22"/>
          </w:rPr>
          <w:t>www.uniqagroup.com</w:t>
        </w:r>
      </w:hyperlink>
    </w:p>
    <w:p w14:paraId="1AE7195D" w14:textId="77777777" w:rsidR="00AA7B12" w:rsidRPr="00BA4F1D" w:rsidRDefault="00AA7B12" w:rsidP="00892061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ascii="StoneSansPl" w:hAnsi="StoneSansPl"/>
          <w:szCs w:val="22"/>
        </w:rPr>
      </w:pPr>
    </w:p>
    <w:p w14:paraId="2EC4CBAB" w14:textId="77777777" w:rsidR="00E93285" w:rsidRDefault="00E93285" w:rsidP="00E93285">
      <w:pPr>
        <w:jc w:val="both"/>
        <w:rPr>
          <w:rFonts w:ascii="StoneSansPl" w:hAnsi="StoneSansPl" w:cs="Arial"/>
          <w:b/>
          <w:sz w:val="18"/>
          <w:szCs w:val="22"/>
        </w:rPr>
      </w:pPr>
    </w:p>
    <w:p w14:paraId="4EC63284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b/>
          <w:sz w:val="18"/>
          <w:szCs w:val="22"/>
        </w:rPr>
      </w:pPr>
      <w:r w:rsidRPr="00E93285">
        <w:rPr>
          <w:rFonts w:ascii="StoneSansPl" w:hAnsi="StoneSansPl" w:cs="Arial"/>
          <w:b/>
          <w:sz w:val="18"/>
          <w:szCs w:val="22"/>
        </w:rPr>
        <w:t>KONTAKT DLA MEDIÓW:</w:t>
      </w:r>
    </w:p>
    <w:p w14:paraId="248CD22A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>Katarzyna Ostrowska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br/>
        <w:t xml:space="preserve">rzeczniczka prasowa UNIQA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p w14:paraId="4967516D" w14:textId="77777777"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r w:rsidRPr="00721F6A">
        <w:rPr>
          <w:rFonts w:ascii="StoneSansPl" w:hAnsi="StoneSansPl" w:cs="Arial"/>
          <w:sz w:val="18"/>
          <w:szCs w:val="22"/>
          <w:lang w:val="de-AT"/>
        </w:rPr>
        <w:t>tel. (+48) 697 770</w:t>
      </w:r>
      <w:r w:rsidRPr="00721F6A">
        <w:rPr>
          <w:rFonts w:ascii="StoneSansPl" w:hAnsi="StoneSansPl" w:cs="Arial" w:hint="eastAsia"/>
          <w:sz w:val="18"/>
          <w:szCs w:val="22"/>
          <w:lang w:val="de-AT"/>
        </w:rPr>
        <w:t> </w:t>
      </w:r>
      <w:r w:rsidRPr="00721F6A">
        <w:rPr>
          <w:rFonts w:ascii="StoneSansPl" w:hAnsi="StoneSansPl" w:cs="Arial"/>
          <w:sz w:val="18"/>
          <w:szCs w:val="22"/>
          <w:lang w:val="de-AT"/>
        </w:rPr>
        <w:t xml:space="preserve">498 </w:t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  <w:t xml:space="preserve"> </w:t>
      </w:r>
    </w:p>
    <w:p w14:paraId="1BAB96F8" w14:textId="77777777" w:rsidR="00E93285" w:rsidRPr="00721F6A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  <w:lang w:val="de-AT"/>
        </w:rPr>
      </w:pPr>
      <w:r w:rsidRPr="00721F6A">
        <w:rPr>
          <w:rFonts w:ascii="StoneSansPl" w:hAnsi="StoneSansPl" w:cs="Arial"/>
          <w:sz w:val="18"/>
          <w:szCs w:val="22"/>
          <w:lang w:val="de-AT"/>
        </w:rPr>
        <w:t xml:space="preserve">e-mail: </w:t>
      </w:r>
      <w:hyperlink r:id="rId10" w:history="1">
        <w:r w:rsidRPr="00721F6A">
          <w:rPr>
            <w:rFonts w:ascii="StoneSansPl" w:hAnsi="StoneSansPl" w:cs="Arial"/>
            <w:sz w:val="18"/>
            <w:szCs w:val="22"/>
            <w:lang w:val="de-AT"/>
          </w:rPr>
          <w:t>katarzyna.ostrowska@uniqa.pl</w:t>
        </w:r>
      </w:hyperlink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  <w:r w:rsidRPr="00721F6A">
        <w:rPr>
          <w:rFonts w:ascii="StoneSansPl" w:hAnsi="StoneSansPl" w:cs="Arial"/>
          <w:sz w:val="18"/>
          <w:szCs w:val="22"/>
          <w:lang w:val="de-AT"/>
        </w:rPr>
        <w:tab/>
      </w:r>
    </w:p>
    <w:p w14:paraId="20CB6FCD" w14:textId="77777777" w:rsidR="00E93285" w:rsidRPr="00E93285" w:rsidRDefault="00E93285" w:rsidP="00E93285">
      <w:pPr>
        <w:spacing w:line="276" w:lineRule="auto"/>
        <w:jc w:val="both"/>
        <w:rPr>
          <w:rFonts w:ascii="StoneSansPl" w:hAnsi="StoneSansPl" w:cs="Arial"/>
          <w:sz w:val="18"/>
          <w:szCs w:val="22"/>
        </w:rPr>
      </w:pPr>
      <w:r w:rsidRPr="00E93285">
        <w:rPr>
          <w:rFonts w:ascii="StoneSansPl" w:hAnsi="StoneSansPl" w:cs="Arial"/>
          <w:sz w:val="18"/>
          <w:szCs w:val="22"/>
        </w:rPr>
        <w:t xml:space="preserve">tt/instagram @uniqapolska </w:t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  <w:r w:rsidRPr="00E93285">
        <w:rPr>
          <w:rFonts w:ascii="StoneSansPl" w:hAnsi="StoneSansPl" w:cs="Arial"/>
          <w:sz w:val="18"/>
          <w:szCs w:val="22"/>
        </w:rPr>
        <w:tab/>
      </w:r>
    </w:p>
    <w:sectPr w:rsidR="00E93285" w:rsidRPr="00E93285" w:rsidSect="003B0090">
      <w:headerReference w:type="default" r:id="rId11"/>
      <w:footerReference w:type="default" r:id="rId12"/>
      <w:pgSz w:w="11906" w:h="16838"/>
      <w:pgMar w:top="2268" w:right="1134" w:bottom="156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BEAFD" w16cid:durableId="20903D01"/>
  <w16cid:commentId w16cid:paraId="2582AC33" w16cid:durableId="20903D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4D16" w14:textId="77777777" w:rsidR="00F73BE8" w:rsidRDefault="00F73BE8">
      <w:r>
        <w:separator/>
      </w:r>
    </w:p>
  </w:endnote>
  <w:endnote w:type="continuationSeparator" w:id="0">
    <w:p w14:paraId="117FA511" w14:textId="77777777" w:rsidR="00F73BE8" w:rsidRDefault="00F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oneSansP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3656" w14:textId="77777777" w:rsidR="00640A15" w:rsidRDefault="00640A15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691A5" w14:textId="77777777" w:rsidR="00F73BE8" w:rsidRDefault="00F73BE8">
      <w:r>
        <w:separator/>
      </w:r>
    </w:p>
  </w:footnote>
  <w:footnote w:type="continuationSeparator" w:id="0">
    <w:p w14:paraId="4A51F3A4" w14:textId="77777777" w:rsidR="00F73BE8" w:rsidRDefault="00F7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D73C" w14:textId="77777777" w:rsidR="00640A15" w:rsidRDefault="00640A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E7C65" wp14:editId="01171BA4">
          <wp:simplePos x="0" y="0"/>
          <wp:positionH relativeFrom="column">
            <wp:posOffset>-739140</wp:posOffset>
          </wp:positionH>
          <wp:positionV relativeFrom="paragraph">
            <wp:posOffset>-449579</wp:posOffset>
          </wp:positionV>
          <wp:extent cx="7576185" cy="9563100"/>
          <wp:effectExtent l="0" t="0" r="5715" b="0"/>
          <wp:wrapNone/>
          <wp:docPr id="17" name="Obraz 17" descr="JA:Users:ja:Prace:UNIQA:Manual 2017:papier listowy 2017-maj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A:Users:ja:Prace:UNIQA:Manual 2017:papier listowy 2017-majate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" b="8587"/>
                  <a:stretch/>
                </pic:blipFill>
                <pic:spPr bwMode="auto">
                  <a:xfrm>
                    <a:off x="0" y="0"/>
                    <a:ext cx="7576185" cy="956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C23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0C7A"/>
    <w:multiLevelType w:val="hybridMultilevel"/>
    <w:tmpl w:val="A6D4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42EF"/>
    <w:multiLevelType w:val="hybridMultilevel"/>
    <w:tmpl w:val="FEFE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557"/>
    <w:multiLevelType w:val="hybridMultilevel"/>
    <w:tmpl w:val="B1D850DA"/>
    <w:lvl w:ilvl="0" w:tplc="2DBA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2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9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4A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F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0F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47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9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D7A41"/>
    <w:multiLevelType w:val="hybridMultilevel"/>
    <w:tmpl w:val="BD4C7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7F2"/>
    <w:multiLevelType w:val="multilevel"/>
    <w:tmpl w:val="861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218A2"/>
    <w:multiLevelType w:val="hybridMultilevel"/>
    <w:tmpl w:val="58B69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E14"/>
    <w:multiLevelType w:val="hybridMultilevel"/>
    <w:tmpl w:val="2320C3FE"/>
    <w:lvl w:ilvl="0" w:tplc="842C2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6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0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A5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4B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A9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1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D20CE"/>
    <w:multiLevelType w:val="hybridMultilevel"/>
    <w:tmpl w:val="80B8AAB0"/>
    <w:lvl w:ilvl="0" w:tplc="B4F4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E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8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9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A9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AE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D7A2A"/>
    <w:multiLevelType w:val="hybridMultilevel"/>
    <w:tmpl w:val="0994DD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687"/>
    <w:multiLevelType w:val="hybridMultilevel"/>
    <w:tmpl w:val="7278B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187E"/>
    <w:multiLevelType w:val="hybridMultilevel"/>
    <w:tmpl w:val="B16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A4685"/>
    <w:multiLevelType w:val="hybridMultilevel"/>
    <w:tmpl w:val="474C8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3857"/>
    <w:multiLevelType w:val="hybridMultilevel"/>
    <w:tmpl w:val="F474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270F87"/>
    <w:multiLevelType w:val="hybridMultilevel"/>
    <w:tmpl w:val="B33464AE"/>
    <w:lvl w:ilvl="0" w:tplc="D4AA0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E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02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A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EB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20BEA"/>
    <w:multiLevelType w:val="multilevel"/>
    <w:tmpl w:val="9CF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7F79CC"/>
    <w:multiLevelType w:val="hybridMultilevel"/>
    <w:tmpl w:val="C454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C322D"/>
    <w:multiLevelType w:val="hybridMultilevel"/>
    <w:tmpl w:val="318041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B1C1F"/>
    <w:multiLevelType w:val="multilevel"/>
    <w:tmpl w:val="31A86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3A5037"/>
    <w:multiLevelType w:val="hybridMultilevel"/>
    <w:tmpl w:val="1D2A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18"/>
  </w:num>
  <w:num w:numId="10">
    <w:abstractNumId w:val="24"/>
  </w:num>
  <w:num w:numId="11">
    <w:abstractNumId w:val="12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23"/>
  </w:num>
  <w:num w:numId="17">
    <w:abstractNumId w:val="11"/>
  </w:num>
  <w:num w:numId="18">
    <w:abstractNumId w:val="25"/>
  </w:num>
  <w:num w:numId="19">
    <w:abstractNumId w:val="22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20"/>
  </w:num>
  <w:num w:numId="26">
    <w:abstractNumId w:val="3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4C"/>
    <w:rsid w:val="00000B41"/>
    <w:rsid w:val="000010E0"/>
    <w:rsid w:val="000013C2"/>
    <w:rsid w:val="0000195C"/>
    <w:rsid w:val="00002D44"/>
    <w:rsid w:val="000108D0"/>
    <w:rsid w:val="00014660"/>
    <w:rsid w:val="00020D1F"/>
    <w:rsid w:val="00021A20"/>
    <w:rsid w:val="00023B73"/>
    <w:rsid w:val="00030C27"/>
    <w:rsid w:val="0003224D"/>
    <w:rsid w:val="00033100"/>
    <w:rsid w:val="00034112"/>
    <w:rsid w:val="00037E0F"/>
    <w:rsid w:val="00044A48"/>
    <w:rsid w:val="0005030E"/>
    <w:rsid w:val="00053B83"/>
    <w:rsid w:val="00062BFD"/>
    <w:rsid w:val="00066792"/>
    <w:rsid w:val="00070041"/>
    <w:rsid w:val="00071B48"/>
    <w:rsid w:val="000800A3"/>
    <w:rsid w:val="00097E77"/>
    <w:rsid w:val="000A19DA"/>
    <w:rsid w:val="000B0461"/>
    <w:rsid w:val="000B43A0"/>
    <w:rsid w:val="000B46FA"/>
    <w:rsid w:val="000C2C9A"/>
    <w:rsid w:val="000C2E49"/>
    <w:rsid w:val="000C4993"/>
    <w:rsid w:val="000C4F3F"/>
    <w:rsid w:val="000C61C3"/>
    <w:rsid w:val="000D01BF"/>
    <w:rsid w:val="000D5DD7"/>
    <w:rsid w:val="000E0D8B"/>
    <w:rsid w:val="000E584B"/>
    <w:rsid w:val="000E5A3E"/>
    <w:rsid w:val="000F6087"/>
    <w:rsid w:val="00102958"/>
    <w:rsid w:val="00124B15"/>
    <w:rsid w:val="00125D56"/>
    <w:rsid w:val="00130E87"/>
    <w:rsid w:val="00143C43"/>
    <w:rsid w:val="0014498B"/>
    <w:rsid w:val="00150A55"/>
    <w:rsid w:val="00150C3C"/>
    <w:rsid w:val="00154CBD"/>
    <w:rsid w:val="001574D9"/>
    <w:rsid w:val="0016070B"/>
    <w:rsid w:val="001731EE"/>
    <w:rsid w:val="00173751"/>
    <w:rsid w:val="0017590E"/>
    <w:rsid w:val="0017721F"/>
    <w:rsid w:val="00182B18"/>
    <w:rsid w:val="00185FC1"/>
    <w:rsid w:val="0019188F"/>
    <w:rsid w:val="00193BA0"/>
    <w:rsid w:val="00193CBE"/>
    <w:rsid w:val="00195C24"/>
    <w:rsid w:val="001A5401"/>
    <w:rsid w:val="001B339E"/>
    <w:rsid w:val="001B5978"/>
    <w:rsid w:val="001C0C59"/>
    <w:rsid w:val="001C16EA"/>
    <w:rsid w:val="001C2F58"/>
    <w:rsid w:val="001C7723"/>
    <w:rsid w:val="001E5FEF"/>
    <w:rsid w:val="001E7518"/>
    <w:rsid w:val="001F09A7"/>
    <w:rsid w:val="001F0F1E"/>
    <w:rsid w:val="001F45A2"/>
    <w:rsid w:val="001F6377"/>
    <w:rsid w:val="00201358"/>
    <w:rsid w:val="00207BBE"/>
    <w:rsid w:val="00207DCE"/>
    <w:rsid w:val="00220021"/>
    <w:rsid w:val="0022046F"/>
    <w:rsid w:val="0022526C"/>
    <w:rsid w:val="002253E2"/>
    <w:rsid w:val="002363CE"/>
    <w:rsid w:val="00237A5A"/>
    <w:rsid w:val="00262198"/>
    <w:rsid w:val="00263882"/>
    <w:rsid w:val="00266CB1"/>
    <w:rsid w:val="00284AAB"/>
    <w:rsid w:val="0028527E"/>
    <w:rsid w:val="002875B8"/>
    <w:rsid w:val="0029266C"/>
    <w:rsid w:val="00296FE4"/>
    <w:rsid w:val="00297DE9"/>
    <w:rsid w:val="002A4AF4"/>
    <w:rsid w:val="002A6DF9"/>
    <w:rsid w:val="002B2306"/>
    <w:rsid w:val="002B4BA1"/>
    <w:rsid w:val="002B7D17"/>
    <w:rsid w:val="002C4244"/>
    <w:rsid w:val="002C6556"/>
    <w:rsid w:val="002D03B1"/>
    <w:rsid w:val="002D293F"/>
    <w:rsid w:val="002D2DDE"/>
    <w:rsid w:val="002D3101"/>
    <w:rsid w:val="002D3A30"/>
    <w:rsid w:val="002D51E1"/>
    <w:rsid w:val="002D5F2A"/>
    <w:rsid w:val="002E0E65"/>
    <w:rsid w:val="002E1553"/>
    <w:rsid w:val="002F52C8"/>
    <w:rsid w:val="00301ABE"/>
    <w:rsid w:val="003033F1"/>
    <w:rsid w:val="003068C0"/>
    <w:rsid w:val="00314C63"/>
    <w:rsid w:val="0033065F"/>
    <w:rsid w:val="00331259"/>
    <w:rsid w:val="00331F0F"/>
    <w:rsid w:val="0033725B"/>
    <w:rsid w:val="00340F07"/>
    <w:rsid w:val="0034301D"/>
    <w:rsid w:val="00362289"/>
    <w:rsid w:val="0036668A"/>
    <w:rsid w:val="003717AF"/>
    <w:rsid w:val="00374423"/>
    <w:rsid w:val="00374AF7"/>
    <w:rsid w:val="0038504D"/>
    <w:rsid w:val="003964EB"/>
    <w:rsid w:val="003A1950"/>
    <w:rsid w:val="003A20AA"/>
    <w:rsid w:val="003B0090"/>
    <w:rsid w:val="003B1EA2"/>
    <w:rsid w:val="003B3FDE"/>
    <w:rsid w:val="003B64A0"/>
    <w:rsid w:val="003C3810"/>
    <w:rsid w:val="003C690F"/>
    <w:rsid w:val="003C7318"/>
    <w:rsid w:val="003D156B"/>
    <w:rsid w:val="003D1985"/>
    <w:rsid w:val="003D48AF"/>
    <w:rsid w:val="003D7410"/>
    <w:rsid w:val="003E158E"/>
    <w:rsid w:val="003E2593"/>
    <w:rsid w:val="003E4CCF"/>
    <w:rsid w:val="003E54F3"/>
    <w:rsid w:val="003F25E4"/>
    <w:rsid w:val="003F57CB"/>
    <w:rsid w:val="004071D8"/>
    <w:rsid w:val="00410C7E"/>
    <w:rsid w:val="004153BB"/>
    <w:rsid w:val="00416099"/>
    <w:rsid w:val="004167F9"/>
    <w:rsid w:val="00425C4E"/>
    <w:rsid w:val="0042724C"/>
    <w:rsid w:val="00431CE7"/>
    <w:rsid w:val="00433910"/>
    <w:rsid w:val="00440F98"/>
    <w:rsid w:val="00443866"/>
    <w:rsid w:val="00445C7A"/>
    <w:rsid w:val="004468EC"/>
    <w:rsid w:val="00446E85"/>
    <w:rsid w:val="00447D7B"/>
    <w:rsid w:val="004514DF"/>
    <w:rsid w:val="00455758"/>
    <w:rsid w:val="00457F4C"/>
    <w:rsid w:val="00460D15"/>
    <w:rsid w:val="00460D4B"/>
    <w:rsid w:val="00463692"/>
    <w:rsid w:val="00464BC5"/>
    <w:rsid w:val="00467DBA"/>
    <w:rsid w:val="004717BA"/>
    <w:rsid w:val="004727D8"/>
    <w:rsid w:val="00473666"/>
    <w:rsid w:val="004738C0"/>
    <w:rsid w:val="00474123"/>
    <w:rsid w:val="00475F17"/>
    <w:rsid w:val="004820A1"/>
    <w:rsid w:val="004824B6"/>
    <w:rsid w:val="004914AE"/>
    <w:rsid w:val="004A00EA"/>
    <w:rsid w:val="004A654D"/>
    <w:rsid w:val="004B30DF"/>
    <w:rsid w:val="004B4A7A"/>
    <w:rsid w:val="004C0103"/>
    <w:rsid w:val="004C2D2F"/>
    <w:rsid w:val="004C7E39"/>
    <w:rsid w:val="004E75C5"/>
    <w:rsid w:val="004F1B45"/>
    <w:rsid w:val="004F39B2"/>
    <w:rsid w:val="004F4FD6"/>
    <w:rsid w:val="004F5755"/>
    <w:rsid w:val="00501EB0"/>
    <w:rsid w:val="0050784F"/>
    <w:rsid w:val="0051465A"/>
    <w:rsid w:val="00515467"/>
    <w:rsid w:val="00522082"/>
    <w:rsid w:val="0052265A"/>
    <w:rsid w:val="00523A74"/>
    <w:rsid w:val="00525219"/>
    <w:rsid w:val="00534704"/>
    <w:rsid w:val="005400EE"/>
    <w:rsid w:val="00542AD9"/>
    <w:rsid w:val="005434D0"/>
    <w:rsid w:val="00544C70"/>
    <w:rsid w:val="0055181B"/>
    <w:rsid w:val="00551B79"/>
    <w:rsid w:val="0055314D"/>
    <w:rsid w:val="005538A3"/>
    <w:rsid w:val="00555855"/>
    <w:rsid w:val="00556589"/>
    <w:rsid w:val="00557E0F"/>
    <w:rsid w:val="00563F13"/>
    <w:rsid w:val="005701DC"/>
    <w:rsid w:val="00571DA1"/>
    <w:rsid w:val="00585BC9"/>
    <w:rsid w:val="005A1F0A"/>
    <w:rsid w:val="005A6CBB"/>
    <w:rsid w:val="005B0C0E"/>
    <w:rsid w:val="005B4D8C"/>
    <w:rsid w:val="005C62F8"/>
    <w:rsid w:val="005C671E"/>
    <w:rsid w:val="005C7D39"/>
    <w:rsid w:val="005D5E84"/>
    <w:rsid w:val="005E3092"/>
    <w:rsid w:val="005E5190"/>
    <w:rsid w:val="005F0D35"/>
    <w:rsid w:val="005F22FE"/>
    <w:rsid w:val="005F40E5"/>
    <w:rsid w:val="005F445F"/>
    <w:rsid w:val="005F5F92"/>
    <w:rsid w:val="00601642"/>
    <w:rsid w:val="00604A77"/>
    <w:rsid w:val="00604ED1"/>
    <w:rsid w:val="006056FE"/>
    <w:rsid w:val="00611414"/>
    <w:rsid w:val="006124E4"/>
    <w:rsid w:val="00626F8B"/>
    <w:rsid w:val="00627289"/>
    <w:rsid w:val="00631782"/>
    <w:rsid w:val="00640A15"/>
    <w:rsid w:val="0064214F"/>
    <w:rsid w:val="0064699A"/>
    <w:rsid w:val="00653D32"/>
    <w:rsid w:val="00655781"/>
    <w:rsid w:val="0065589B"/>
    <w:rsid w:val="00656FAF"/>
    <w:rsid w:val="006608BE"/>
    <w:rsid w:val="00664D91"/>
    <w:rsid w:val="00667139"/>
    <w:rsid w:val="006713BA"/>
    <w:rsid w:val="006758DC"/>
    <w:rsid w:val="00676129"/>
    <w:rsid w:val="006779A6"/>
    <w:rsid w:val="00683D9D"/>
    <w:rsid w:val="006876FB"/>
    <w:rsid w:val="006A2EB6"/>
    <w:rsid w:val="006B05B8"/>
    <w:rsid w:val="006C37B8"/>
    <w:rsid w:val="006D1E78"/>
    <w:rsid w:val="006D2241"/>
    <w:rsid w:val="006D35DA"/>
    <w:rsid w:val="006D7B3E"/>
    <w:rsid w:val="006E3121"/>
    <w:rsid w:val="006E43A1"/>
    <w:rsid w:val="006F26C9"/>
    <w:rsid w:val="006F540B"/>
    <w:rsid w:val="00701480"/>
    <w:rsid w:val="00701506"/>
    <w:rsid w:val="00701B81"/>
    <w:rsid w:val="0070435E"/>
    <w:rsid w:val="00711E68"/>
    <w:rsid w:val="00714BA6"/>
    <w:rsid w:val="00721F6A"/>
    <w:rsid w:val="0073015C"/>
    <w:rsid w:val="00733DB3"/>
    <w:rsid w:val="007374B3"/>
    <w:rsid w:val="00754398"/>
    <w:rsid w:val="0075634D"/>
    <w:rsid w:val="00774FD6"/>
    <w:rsid w:val="00775485"/>
    <w:rsid w:val="00786F45"/>
    <w:rsid w:val="007920EC"/>
    <w:rsid w:val="007A08C6"/>
    <w:rsid w:val="007A30BC"/>
    <w:rsid w:val="007A5829"/>
    <w:rsid w:val="007A7B0A"/>
    <w:rsid w:val="007A7E58"/>
    <w:rsid w:val="007B7684"/>
    <w:rsid w:val="007C104D"/>
    <w:rsid w:val="007C3DCB"/>
    <w:rsid w:val="007D01B4"/>
    <w:rsid w:val="007D089F"/>
    <w:rsid w:val="007D3714"/>
    <w:rsid w:val="007D3BA6"/>
    <w:rsid w:val="007D5D22"/>
    <w:rsid w:val="007E07C7"/>
    <w:rsid w:val="007E12A5"/>
    <w:rsid w:val="007E1BAE"/>
    <w:rsid w:val="007E5565"/>
    <w:rsid w:val="007E64DB"/>
    <w:rsid w:val="007F1C68"/>
    <w:rsid w:val="007F5597"/>
    <w:rsid w:val="007F60AC"/>
    <w:rsid w:val="00802F11"/>
    <w:rsid w:val="00803151"/>
    <w:rsid w:val="00804190"/>
    <w:rsid w:val="00806F0F"/>
    <w:rsid w:val="008222BB"/>
    <w:rsid w:val="00824380"/>
    <w:rsid w:val="0084676F"/>
    <w:rsid w:val="0085053D"/>
    <w:rsid w:val="00857A4C"/>
    <w:rsid w:val="00866DC1"/>
    <w:rsid w:val="00867679"/>
    <w:rsid w:val="00876BCC"/>
    <w:rsid w:val="00885075"/>
    <w:rsid w:val="00892061"/>
    <w:rsid w:val="008967BB"/>
    <w:rsid w:val="00897FE6"/>
    <w:rsid w:val="008A0D3B"/>
    <w:rsid w:val="008A22A0"/>
    <w:rsid w:val="008A3CD2"/>
    <w:rsid w:val="008A7C43"/>
    <w:rsid w:val="008B424A"/>
    <w:rsid w:val="008C62A4"/>
    <w:rsid w:val="008E3308"/>
    <w:rsid w:val="008F409C"/>
    <w:rsid w:val="008F5956"/>
    <w:rsid w:val="008F5964"/>
    <w:rsid w:val="008F709F"/>
    <w:rsid w:val="00905E1E"/>
    <w:rsid w:val="0090716D"/>
    <w:rsid w:val="00924975"/>
    <w:rsid w:val="00930B36"/>
    <w:rsid w:val="00933B67"/>
    <w:rsid w:val="009419D3"/>
    <w:rsid w:val="00941FB5"/>
    <w:rsid w:val="00941FBA"/>
    <w:rsid w:val="00944068"/>
    <w:rsid w:val="00952304"/>
    <w:rsid w:val="00952BC1"/>
    <w:rsid w:val="009530EE"/>
    <w:rsid w:val="0095320A"/>
    <w:rsid w:val="0095562F"/>
    <w:rsid w:val="00956B79"/>
    <w:rsid w:val="00964A25"/>
    <w:rsid w:val="00971665"/>
    <w:rsid w:val="00972A5E"/>
    <w:rsid w:val="009757E7"/>
    <w:rsid w:val="00980B68"/>
    <w:rsid w:val="009A6FB5"/>
    <w:rsid w:val="009B0360"/>
    <w:rsid w:val="009B3500"/>
    <w:rsid w:val="009C5E92"/>
    <w:rsid w:val="009C7739"/>
    <w:rsid w:val="009D2134"/>
    <w:rsid w:val="009E1E25"/>
    <w:rsid w:val="009E39D6"/>
    <w:rsid w:val="009E4739"/>
    <w:rsid w:val="009F00DA"/>
    <w:rsid w:val="009F13E6"/>
    <w:rsid w:val="009F550F"/>
    <w:rsid w:val="009F7EC7"/>
    <w:rsid w:val="00A00124"/>
    <w:rsid w:val="00A039FF"/>
    <w:rsid w:val="00A04A91"/>
    <w:rsid w:val="00A07A99"/>
    <w:rsid w:val="00A07BD1"/>
    <w:rsid w:val="00A204AB"/>
    <w:rsid w:val="00A362FD"/>
    <w:rsid w:val="00A4289C"/>
    <w:rsid w:val="00A43D48"/>
    <w:rsid w:val="00A4543C"/>
    <w:rsid w:val="00A46148"/>
    <w:rsid w:val="00A476E4"/>
    <w:rsid w:val="00A525A8"/>
    <w:rsid w:val="00A63589"/>
    <w:rsid w:val="00A7394E"/>
    <w:rsid w:val="00A742E2"/>
    <w:rsid w:val="00A754E0"/>
    <w:rsid w:val="00A82389"/>
    <w:rsid w:val="00A82861"/>
    <w:rsid w:val="00A9394D"/>
    <w:rsid w:val="00AA7B12"/>
    <w:rsid w:val="00AC037A"/>
    <w:rsid w:val="00AC2AED"/>
    <w:rsid w:val="00AC7715"/>
    <w:rsid w:val="00AC7B99"/>
    <w:rsid w:val="00AE0300"/>
    <w:rsid w:val="00AF605D"/>
    <w:rsid w:val="00AF7F0E"/>
    <w:rsid w:val="00B01FBC"/>
    <w:rsid w:val="00B16E25"/>
    <w:rsid w:val="00B172A4"/>
    <w:rsid w:val="00B34D65"/>
    <w:rsid w:val="00B36B8B"/>
    <w:rsid w:val="00B36FA4"/>
    <w:rsid w:val="00B42721"/>
    <w:rsid w:val="00B45F5D"/>
    <w:rsid w:val="00B50819"/>
    <w:rsid w:val="00B56D6A"/>
    <w:rsid w:val="00B56F7F"/>
    <w:rsid w:val="00B61BF2"/>
    <w:rsid w:val="00B62A9A"/>
    <w:rsid w:val="00B67757"/>
    <w:rsid w:val="00B825F8"/>
    <w:rsid w:val="00B849E0"/>
    <w:rsid w:val="00B87A8E"/>
    <w:rsid w:val="00B93695"/>
    <w:rsid w:val="00B93C2F"/>
    <w:rsid w:val="00B9742C"/>
    <w:rsid w:val="00BA39E6"/>
    <w:rsid w:val="00BA4F1D"/>
    <w:rsid w:val="00BA76EE"/>
    <w:rsid w:val="00BB34B6"/>
    <w:rsid w:val="00BC5660"/>
    <w:rsid w:val="00BC5A1D"/>
    <w:rsid w:val="00BC75CF"/>
    <w:rsid w:val="00BC7680"/>
    <w:rsid w:val="00BE4783"/>
    <w:rsid w:val="00BE5CC7"/>
    <w:rsid w:val="00BF0292"/>
    <w:rsid w:val="00BF489D"/>
    <w:rsid w:val="00BF59E1"/>
    <w:rsid w:val="00BF7FAF"/>
    <w:rsid w:val="00C04408"/>
    <w:rsid w:val="00C226AA"/>
    <w:rsid w:val="00C3652E"/>
    <w:rsid w:val="00C45998"/>
    <w:rsid w:val="00C51386"/>
    <w:rsid w:val="00C521CC"/>
    <w:rsid w:val="00C53AF4"/>
    <w:rsid w:val="00C56A77"/>
    <w:rsid w:val="00C62245"/>
    <w:rsid w:val="00C7315A"/>
    <w:rsid w:val="00C740CF"/>
    <w:rsid w:val="00C82E07"/>
    <w:rsid w:val="00C87B1F"/>
    <w:rsid w:val="00C9056E"/>
    <w:rsid w:val="00C90E91"/>
    <w:rsid w:val="00C9525B"/>
    <w:rsid w:val="00CA714F"/>
    <w:rsid w:val="00CB2B75"/>
    <w:rsid w:val="00CB4355"/>
    <w:rsid w:val="00CB4681"/>
    <w:rsid w:val="00CB6BD0"/>
    <w:rsid w:val="00CC5316"/>
    <w:rsid w:val="00CC6189"/>
    <w:rsid w:val="00CD44EA"/>
    <w:rsid w:val="00CD4855"/>
    <w:rsid w:val="00CD74B3"/>
    <w:rsid w:val="00CE1C67"/>
    <w:rsid w:val="00CE3A0A"/>
    <w:rsid w:val="00CE4A70"/>
    <w:rsid w:val="00CF3623"/>
    <w:rsid w:val="00D02335"/>
    <w:rsid w:val="00D0419F"/>
    <w:rsid w:val="00D12707"/>
    <w:rsid w:val="00D148AC"/>
    <w:rsid w:val="00D21412"/>
    <w:rsid w:val="00D26481"/>
    <w:rsid w:val="00D27032"/>
    <w:rsid w:val="00D274FC"/>
    <w:rsid w:val="00D27EEF"/>
    <w:rsid w:val="00D34A98"/>
    <w:rsid w:val="00D44E13"/>
    <w:rsid w:val="00D51096"/>
    <w:rsid w:val="00D61958"/>
    <w:rsid w:val="00D70F18"/>
    <w:rsid w:val="00D715D4"/>
    <w:rsid w:val="00D75D23"/>
    <w:rsid w:val="00D8151A"/>
    <w:rsid w:val="00D81CFE"/>
    <w:rsid w:val="00D90A66"/>
    <w:rsid w:val="00D90F72"/>
    <w:rsid w:val="00DA3574"/>
    <w:rsid w:val="00DA7172"/>
    <w:rsid w:val="00DB025D"/>
    <w:rsid w:val="00DB5C6D"/>
    <w:rsid w:val="00DD396B"/>
    <w:rsid w:val="00DD4389"/>
    <w:rsid w:val="00DE06B9"/>
    <w:rsid w:val="00DE2E79"/>
    <w:rsid w:val="00DE5750"/>
    <w:rsid w:val="00E01ADE"/>
    <w:rsid w:val="00E01CBE"/>
    <w:rsid w:val="00E040F9"/>
    <w:rsid w:val="00E11983"/>
    <w:rsid w:val="00E16CB0"/>
    <w:rsid w:val="00E21A35"/>
    <w:rsid w:val="00E24F6D"/>
    <w:rsid w:val="00E32446"/>
    <w:rsid w:val="00E416DE"/>
    <w:rsid w:val="00E446A8"/>
    <w:rsid w:val="00E56852"/>
    <w:rsid w:val="00E62FCE"/>
    <w:rsid w:val="00E72E9A"/>
    <w:rsid w:val="00E767B7"/>
    <w:rsid w:val="00E776B8"/>
    <w:rsid w:val="00E834B2"/>
    <w:rsid w:val="00E86992"/>
    <w:rsid w:val="00E93285"/>
    <w:rsid w:val="00EA73C5"/>
    <w:rsid w:val="00EC2BB2"/>
    <w:rsid w:val="00EE74DA"/>
    <w:rsid w:val="00EF04A4"/>
    <w:rsid w:val="00EF12C0"/>
    <w:rsid w:val="00EF1EEC"/>
    <w:rsid w:val="00EF2605"/>
    <w:rsid w:val="00F029D9"/>
    <w:rsid w:val="00F04327"/>
    <w:rsid w:val="00F05DB9"/>
    <w:rsid w:val="00F07665"/>
    <w:rsid w:val="00F13FE7"/>
    <w:rsid w:val="00F206B1"/>
    <w:rsid w:val="00F20D5D"/>
    <w:rsid w:val="00F233A2"/>
    <w:rsid w:val="00F262CD"/>
    <w:rsid w:val="00F27FEF"/>
    <w:rsid w:val="00F30EC0"/>
    <w:rsid w:val="00F33C4A"/>
    <w:rsid w:val="00F3482D"/>
    <w:rsid w:val="00F35977"/>
    <w:rsid w:val="00F40951"/>
    <w:rsid w:val="00F41E71"/>
    <w:rsid w:val="00F43378"/>
    <w:rsid w:val="00F5068B"/>
    <w:rsid w:val="00F60240"/>
    <w:rsid w:val="00F60CD3"/>
    <w:rsid w:val="00F62307"/>
    <w:rsid w:val="00F73BE8"/>
    <w:rsid w:val="00F81C0D"/>
    <w:rsid w:val="00F87155"/>
    <w:rsid w:val="00F879B4"/>
    <w:rsid w:val="00F904C2"/>
    <w:rsid w:val="00F90A7D"/>
    <w:rsid w:val="00FA1D84"/>
    <w:rsid w:val="00FA5EF5"/>
    <w:rsid w:val="00FB48E6"/>
    <w:rsid w:val="00FC2A92"/>
    <w:rsid w:val="00FD3A37"/>
    <w:rsid w:val="00FE18CF"/>
    <w:rsid w:val="00FE2F23"/>
    <w:rsid w:val="00FF140B"/>
    <w:rsid w:val="00FF34AF"/>
    <w:rsid w:val="00FF4A6B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230E7"/>
  <w14:defaultImageDpi w14:val="300"/>
  <w15:docId w15:val="{59BFB598-6DED-4B28-98A0-2D492F21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E15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58E"/>
    <w:rPr>
      <w:rFonts w:ascii="Arial" w:hAnsi="Arial"/>
      <w:sz w:val="22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3E15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7C7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7C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95C24"/>
    <w:rPr>
      <w:i/>
      <w:iCs/>
    </w:rPr>
  </w:style>
  <w:style w:type="character" w:customStyle="1" w:styleId="apple-converted-space">
    <w:name w:val="apple-converted-space"/>
    <w:basedOn w:val="Domylnaczcionkaakapitu"/>
    <w:rsid w:val="00195C24"/>
  </w:style>
  <w:style w:type="character" w:styleId="Odwoaniedokomentarza">
    <w:name w:val="annotation reference"/>
    <w:basedOn w:val="Domylnaczcionkaakapitu"/>
    <w:uiPriority w:val="99"/>
    <w:semiHidden/>
    <w:unhideWhenUsed/>
    <w:rsid w:val="00CC5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16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16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16"/>
    <w:rPr>
      <w:rFonts w:ascii="Segoe UI" w:hAnsi="Segoe UI" w:cs="Segoe UI"/>
      <w:sz w:val="18"/>
      <w:szCs w:val="18"/>
      <w:lang w:val="pl-PL"/>
    </w:rPr>
  </w:style>
  <w:style w:type="paragraph" w:styleId="Listapunktowana">
    <w:name w:val="List Bullet"/>
    <w:basedOn w:val="Normalny"/>
    <w:uiPriority w:val="99"/>
    <w:unhideWhenUsed/>
    <w:rsid w:val="00AF7F0E"/>
    <w:pPr>
      <w:numPr>
        <w:numId w:val="8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Brak">
    <w:name w:val="Brak"/>
    <w:rsid w:val="00E93285"/>
  </w:style>
  <w:style w:type="character" w:customStyle="1" w:styleId="Hyperlink0">
    <w:name w:val="Hyperlink.0"/>
    <w:basedOn w:val="Brak"/>
    <w:rsid w:val="00E93285"/>
    <w:rPr>
      <w:sz w:val="20"/>
      <w:szCs w:val="20"/>
    </w:rPr>
  </w:style>
  <w:style w:type="character" w:customStyle="1" w:styleId="Hyperlink1">
    <w:name w:val="Hyperlink.1"/>
    <w:basedOn w:val="Brak"/>
    <w:rsid w:val="00E93285"/>
    <w:rPr>
      <w:rFonts w:ascii="Times New Roman" w:eastAsia="Times New Roman" w:hAnsi="Times New Roman" w:cs="Times New Roman" w:hint="default"/>
      <w:i/>
      <w:iCs/>
      <w:sz w:val="20"/>
      <w:szCs w:val="20"/>
    </w:rPr>
  </w:style>
  <w:style w:type="character" w:customStyle="1" w:styleId="cze">
    <w:name w:val="Łącze"/>
    <w:rsid w:val="00E93285"/>
    <w:rPr>
      <w:color w:val="0000FF"/>
      <w:u w:val="single" w:color="0000FF"/>
    </w:rPr>
  </w:style>
  <w:style w:type="character" w:customStyle="1" w:styleId="Hyperlink2">
    <w:name w:val="Hyperlink.2"/>
    <w:basedOn w:val="cze"/>
    <w:rsid w:val="00E93285"/>
    <w:rPr>
      <w:rFonts w:ascii="Times New Roman" w:eastAsia="Times New Roman" w:hAnsi="Times New Roman" w:cs="Times New Roman" w:hint="default"/>
      <w:color w:val="0000FF"/>
      <w:u w:val="single" w:color="0000FF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Default">
    <w:name w:val="Default"/>
    <w:rsid w:val="00371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q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katarzyna.ostrowska@uniq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qagroup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BCE1B-A863-4B31-B334-5DBE77D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5892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Ostrowska Katarzyna - u00kost</cp:lastModifiedBy>
  <cp:revision>3</cp:revision>
  <cp:lastPrinted>2019-05-22T19:16:00Z</cp:lastPrinted>
  <dcterms:created xsi:type="dcterms:W3CDTF">2019-05-22T19:30:00Z</dcterms:created>
  <dcterms:modified xsi:type="dcterms:W3CDTF">2019-05-22T19:41:00Z</dcterms:modified>
</cp:coreProperties>
</file>