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4D" w:rsidRPr="00910C65" w:rsidRDefault="00A2564D" w:rsidP="00A2564D">
      <w:pPr>
        <w:spacing w:line="276" w:lineRule="auto"/>
        <w:rPr>
          <w:rFonts w:ascii="Calibri" w:hAnsi="Calibri" w:cs="Arial"/>
          <w:sz w:val="22"/>
          <w:szCs w:val="22"/>
        </w:rPr>
      </w:pPr>
      <w:r w:rsidRPr="00910C65">
        <w:rPr>
          <w:rFonts w:ascii="Calibri" w:hAnsi="Calibri" w:cs="Arial"/>
          <w:sz w:val="22"/>
          <w:szCs w:val="22"/>
        </w:rPr>
        <w:t>Informacja prasowa</w:t>
      </w:r>
    </w:p>
    <w:p w:rsidR="00A2564D" w:rsidRPr="000973AF" w:rsidRDefault="00A2564D" w:rsidP="000973AF">
      <w:pPr>
        <w:spacing w:after="120" w:line="276" w:lineRule="auto"/>
        <w:rPr>
          <w:rFonts w:ascii="Calibri" w:hAnsi="Calibri" w:cs="Arial"/>
          <w:sz w:val="22"/>
          <w:szCs w:val="22"/>
        </w:rPr>
      </w:pPr>
      <w:r w:rsidRPr="00910C65">
        <w:rPr>
          <w:rFonts w:ascii="Calibri" w:hAnsi="Calibri" w:cs="Arial"/>
          <w:sz w:val="22"/>
          <w:szCs w:val="22"/>
        </w:rPr>
        <w:t xml:space="preserve">Wrocław, </w:t>
      </w:r>
      <w:r w:rsidR="00097681">
        <w:rPr>
          <w:rFonts w:ascii="Calibri" w:hAnsi="Calibri" w:cs="Arial"/>
          <w:sz w:val="22"/>
          <w:szCs w:val="22"/>
        </w:rPr>
        <w:t>28 maja 201</w:t>
      </w:r>
      <w:r w:rsidR="00250B0C">
        <w:rPr>
          <w:rFonts w:ascii="Calibri" w:hAnsi="Calibri" w:cs="Arial"/>
          <w:sz w:val="22"/>
          <w:szCs w:val="22"/>
        </w:rPr>
        <w:t>9</w:t>
      </w:r>
    </w:p>
    <w:p w:rsidR="009E46A1" w:rsidRPr="000973AF" w:rsidRDefault="00144B54" w:rsidP="000973AF">
      <w:pPr>
        <w:spacing w:before="360" w:after="360"/>
        <w:jc w:val="center"/>
        <w:rPr>
          <w:rFonts w:ascii="Calibri" w:hAnsi="Calibri"/>
          <w:b/>
          <w:color w:val="339966"/>
          <w:sz w:val="32"/>
          <w:szCs w:val="28"/>
        </w:rPr>
      </w:pPr>
      <w:bookmarkStart w:id="0" w:name="_GoBack"/>
      <w:r w:rsidRPr="000973AF">
        <w:rPr>
          <w:rFonts w:ascii="Calibri" w:hAnsi="Calibri"/>
          <w:b/>
          <w:color w:val="339966"/>
          <w:sz w:val="32"/>
          <w:szCs w:val="28"/>
        </w:rPr>
        <w:t>EFL z nową ofertą oprogramowania DPS Softw</w:t>
      </w:r>
      <w:r w:rsidR="00F34BED">
        <w:rPr>
          <w:rFonts w:ascii="Calibri" w:hAnsi="Calibri"/>
          <w:b/>
          <w:color w:val="339966"/>
          <w:sz w:val="32"/>
          <w:szCs w:val="28"/>
        </w:rPr>
        <w:t>are</w:t>
      </w:r>
    </w:p>
    <w:bookmarkEnd w:id="0"/>
    <w:p w:rsidR="00C93A85" w:rsidRPr="00B13BA3" w:rsidRDefault="00C847D0" w:rsidP="00EC407D">
      <w:pPr>
        <w:spacing w:after="120" w:line="276" w:lineRule="auto"/>
        <w:jc w:val="both"/>
        <w:rPr>
          <w:rFonts w:ascii="Calibri" w:hAnsi="Calibri"/>
          <w:b/>
          <w:color w:val="339966"/>
          <w:sz w:val="22"/>
          <w:szCs w:val="22"/>
        </w:rPr>
      </w:pPr>
      <w:r w:rsidRPr="006F3F82">
        <w:rPr>
          <w:rFonts w:ascii="Calibri" w:hAnsi="Calibri"/>
          <w:b/>
          <w:color w:val="339966"/>
          <w:sz w:val="22"/>
          <w:szCs w:val="22"/>
        </w:rPr>
        <w:t>EF</w:t>
      </w:r>
      <w:r w:rsidRPr="00B13BA3">
        <w:rPr>
          <w:rFonts w:ascii="Calibri" w:hAnsi="Calibri"/>
          <w:b/>
          <w:color w:val="339966"/>
          <w:sz w:val="22"/>
          <w:szCs w:val="22"/>
        </w:rPr>
        <w:t xml:space="preserve">L </w:t>
      </w:r>
      <w:r w:rsidR="00977386" w:rsidRPr="00B13BA3">
        <w:rPr>
          <w:rFonts w:ascii="Calibri" w:hAnsi="Calibri"/>
          <w:b/>
          <w:color w:val="339966"/>
          <w:sz w:val="22"/>
          <w:szCs w:val="22"/>
        </w:rPr>
        <w:t>i</w:t>
      </w:r>
      <w:r w:rsidR="006A0904" w:rsidRPr="00B13BA3">
        <w:rPr>
          <w:rFonts w:ascii="Calibri" w:hAnsi="Calibri"/>
          <w:b/>
          <w:color w:val="339966"/>
          <w:sz w:val="22"/>
          <w:szCs w:val="22"/>
        </w:rPr>
        <w:t xml:space="preserve"> </w:t>
      </w:r>
      <w:r w:rsidR="00977386" w:rsidRPr="00B13BA3">
        <w:rPr>
          <w:rFonts w:ascii="Calibri" w:hAnsi="Calibri"/>
          <w:b/>
          <w:color w:val="339966"/>
          <w:sz w:val="22"/>
          <w:szCs w:val="22"/>
        </w:rPr>
        <w:t>DPS Software, wiodący</w:t>
      </w:r>
      <w:r w:rsidRPr="00B13BA3">
        <w:rPr>
          <w:rFonts w:ascii="Calibri" w:hAnsi="Calibri"/>
          <w:b/>
          <w:color w:val="339966"/>
          <w:sz w:val="22"/>
          <w:szCs w:val="22"/>
        </w:rPr>
        <w:t xml:space="preserve"> </w:t>
      </w:r>
      <w:r w:rsidR="00977386" w:rsidRPr="00B13BA3">
        <w:rPr>
          <w:rFonts w:ascii="Calibri" w:hAnsi="Calibri"/>
          <w:b/>
          <w:bCs/>
          <w:color w:val="339966"/>
          <w:sz w:val="22"/>
          <w:szCs w:val="22"/>
        </w:rPr>
        <w:t>dostawca</w:t>
      </w:r>
      <w:r w:rsidRPr="00B13BA3">
        <w:rPr>
          <w:rFonts w:ascii="Calibri" w:hAnsi="Calibri"/>
          <w:b/>
          <w:bCs/>
          <w:color w:val="339966"/>
          <w:sz w:val="22"/>
          <w:szCs w:val="22"/>
        </w:rPr>
        <w:t xml:space="preserve"> usług doradczych i rozwiązań informatycznych</w:t>
      </w:r>
      <w:r w:rsidR="00A84553" w:rsidRPr="00B13BA3">
        <w:rPr>
          <w:rFonts w:ascii="Calibri" w:hAnsi="Calibri"/>
          <w:b/>
          <w:bCs/>
          <w:color w:val="339966"/>
          <w:sz w:val="22"/>
          <w:szCs w:val="22"/>
        </w:rPr>
        <w:t>,</w:t>
      </w:r>
      <w:r w:rsidR="00C42779" w:rsidRPr="00B13BA3">
        <w:rPr>
          <w:rFonts w:ascii="Calibri" w:hAnsi="Calibri"/>
          <w:b/>
          <w:bCs/>
          <w:color w:val="339966"/>
          <w:sz w:val="22"/>
          <w:szCs w:val="22"/>
        </w:rPr>
        <w:t xml:space="preserve"> przygotowali specjalną</w:t>
      </w:r>
      <w:r w:rsidRPr="00B13BA3">
        <w:rPr>
          <w:rFonts w:ascii="Calibri" w:hAnsi="Calibri"/>
          <w:b/>
          <w:bCs/>
          <w:color w:val="339966"/>
          <w:sz w:val="22"/>
          <w:szCs w:val="22"/>
        </w:rPr>
        <w:t xml:space="preserve"> ofertę </w:t>
      </w:r>
      <w:r w:rsidRPr="00B13BA3">
        <w:rPr>
          <w:rFonts w:ascii="Calibri" w:hAnsi="Calibri"/>
          <w:b/>
          <w:color w:val="339966"/>
          <w:sz w:val="22"/>
          <w:szCs w:val="22"/>
        </w:rPr>
        <w:t>leasingową „3 pierwsze raty 1 EUR” na oprogramowani</w:t>
      </w:r>
      <w:r w:rsidR="00F34BED">
        <w:rPr>
          <w:rFonts w:ascii="Calibri" w:hAnsi="Calibri"/>
          <w:b/>
          <w:color w:val="339966"/>
          <w:sz w:val="22"/>
          <w:szCs w:val="22"/>
        </w:rPr>
        <w:t>e</w:t>
      </w:r>
      <w:r w:rsidRPr="00B13BA3">
        <w:rPr>
          <w:rFonts w:ascii="Calibri" w:hAnsi="Calibri"/>
          <w:b/>
          <w:color w:val="339966"/>
          <w:sz w:val="22"/>
          <w:szCs w:val="22"/>
        </w:rPr>
        <w:t xml:space="preserve"> SOLIDW</w:t>
      </w:r>
      <w:r w:rsidR="00A84553" w:rsidRPr="00B13BA3">
        <w:rPr>
          <w:rFonts w:ascii="Calibri" w:hAnsi="Calibri"/>
          <w:b/>
          <w:color w:val="339966"/>
          <w:sz w:val="22"/>
          <w:szCs w:val="22"/>
        </w:rPr>
        <w:t xml:space="preserve">ORKS, </w:t>
      </w:r>
      <w:proofErr w:type="spellStart"/>
      <w:r w:rsidR="00A84553" w:rsidRPr="00B13BA3">
        <w:rPr>
          <w:rFonts w:ascii="Calibri" w:hAnsi="Calibri"/>
          <w:b/>
          <w:color w:val="339966"/>
          <w:sz w:val="22"/>
          <w:szCs w:val="22"/>
        </w:rPr>
        <w:t>Solidcam</w:t>
      </w:r>
      <w:proofErr w:type="spellEnd"/>
      <w:r w:rsidR="00A84553" w:rsidRPr="00B13BA3">
        <w:rPr>
          <w:rFonts w:ascii="Calibri" w:hAnsi="Calibri"/>
          <w:b/>
          <w:color w:val="339966"/>
          <w:sz w:val="22"/>
          <w:szCs w:val="22"/>
        </w:rPr>
        <w:t xml:space="preserve">, </w:t>
      </w:r>
      <w:proofErr w:type="spellStart"/>
      <w:r w:rsidR="00A84553" w:rsidRPr="00B13BA3">
        <w:rPr>
          <w:rFonts w:ascii="Calibri" w:hAnsi="Calibri"/>
          <w:b/>
          <w:color w:val="339966"/>
          <w:sz w:val="22"/>
          <w:szCs w:val="22"/>
        </w:rPr>
        <w:t>Alphacam</w:t>
      </w:r>
      <w:proofErr w:type="spellEnd"/>
      <w:r w:rsidR="00A84553" w:rsidRPr="00B13BA3">
        <w:rPr>
          <w:rFonts w:ascii="Calibri" w:hAnsi="Calibri"/>
          <w:b/>
          <w:color w:val="339966"/>
          <w:sz w:val="22"/>
          <w:szCs w:val="22"/>
        </w:rPr>
        <w:t>, SWOOD</w:t>
      </w:r>
      <w:r w:rsidR="00F34BED">
        <w:rPr>
          <w:rFonts w:ascii="Calibri" w:hAnsi="Calibri"/>
          <w:b/>
          <w:color w:val="339966"/>
          <w:sz w:val="22"/>
          <w:szCs w:val="22"/>
        </w:rPr>
        <w:t xml:space="preserve"> oraz </w:t>
      </w:r>
      <w:proofErr w:type="spellStart"/>
      <w:r w:rsidR="00F34BED">
        <w:rPr>
          <w:rFonts w:ascii="Calibri" w:hAnsi="Calibri"/>
          <w:b/>
          <w:color w:val="339966"/>
          <w:sz w:val="22"/>
          <w:szCs w:val="22"/>
        </w:rPr>
        <w:t>Sage</w:t>
      </w:r>
      <w:proofErr w:type="spellEnd"/>
      <w:r w:rsidR="00A84553" w:rsidRPr="00B13BA3">
        <w:rPr>
          <w:rFonts w:ascii="Calibri" w:hAnsi="Calibri"/>
          <w:b/>
          <w:color w:val="339966"/>
          <w:sz w:val="22"/>
          <w:szCs w:val="22"/>
        </w:rPr>
        <w:t>.</w:t>
      </w:r>
      <w:r w:rsidR="006A0904" w:rsidRPr="00B13BA3">
        <w:rPr>
          <w:rFonts w:ascii="Calibri" w:hAnsi="Calibri"/>
          <w:b/>
          <w:color w:val="339966"/>
          <w:sz w:val="22"/>
          <w:szCs w:val="22"/>
        </w:rPr>
        <w:t xml:space="preserve"> </w:t>
      </w:r>
      <w:r w:rsidR="00DA0AC5" w:rsidRPr="00B13BA3">
        <w:rPr>
          <w:rFonts w:ascii="Calibri" w:hAnsi="Calibri"/>
          <w:b/>
          <w:color w:val="339966"/>
          <w:sz w:val="22"/>
          <w:szCs w:val="22"/>
        </w:rPr>
        <w:t>L</w:t>
      </w:r>
      <w:r w:rsidR="00BD5646" w:rsidRPr="00B13BA3">
        <w:rPr>
          <w:rFonts w:ascii="Calibri" w:hAnsi="Calibri"/>
          <w:b/>
          <w:color w:val="339966"/>
          <w:sz w:val="22"/>
          <w:szCs w:val="22"/>
        </w:rPr>
        <w:t xml:space="preserve">easing </w:t>
      </w:r>
      <w:r w:rsidR="00DA0AC5" w:rsidRPr="00B13BA3">
        <w:rPr>
          <w:rFonts w:ascii="Calibri" w:hAnsi="Calibri"/>
          <w:b/>
          <w:color w:val="339966"/>
          <w:sz w:val="22"/>
          <w:szCs w:val="22"/>
        </w:rPr>
        <w:t xml:space="preserve">IT </w:t>
      </w:r>
      <w:r w:rsidR="00BD5646" w:rsidRPr="00B13BA3">
        <w:rPr>
          <w:rFonts w:ascii="Calibri" w:hAnsi="Calibri"/>
          <w:b/>
          <w:color w:val="339966"/>
          <w:sz w:val="22"/>
          <w:szCs w:val="22"/>
        </w:rPr>
        <w:t xml:space="preserve">zyskuje na popularności, co potwierdzają ostatnie dane </w:t>
      </w:r>
      <w:r w:rsidR="006A0904" w:rsidRPr="00B13BA3">
        <w:rPr>
          <w:rFonts w:ascii="Calibri" w:hAnsi="Calibri"/>
          <w:b/>
          <w:color w:val="339966"/>
          <w:sz w:val="22"/>
          <w:szCs w:val="22"/>
        </w:rPr>
        <w:t>Związku Polskiego Leas</w:t>
      </w:r>
      <w:r w:rsidR="00BD5646" w:rsidRPr="00B13BA3">
        <w:rPr>
          <w:rFonts w:ascii="Calibri" w:hAnsi="Calibri"/>
          <w:b/>
          <w:color w:val="339966"/>
          <w:sz w:val="22"/>
          <w:szCs w:val="22"/>
        </w:rPr>
        <w:t xml:space="preserve">ingu. W </w:t>
      </w:r>
      <w:r w:rsidR="006A0904" w:rsidRPr="00B13BA3">
        <w:rPr>
          <w:rFonts w:ascii="Calibri" w:hAnsi="Calibri"/>
          <w:b/>
          <w:color w:val="339966"/>
          <w:sz w:val="22"/>
          <w:szCs w:val="22"/>
        </w:rPr>
        <w:t xml:space="preserve">2018 roku </w:t>
      </w:r>
      <w:r w:rsidR="00C42779" w:rsidRPr="00B13BA3">
        <w:rPr>
          <w:rFonts w:ascii="Calibri" w:hAnsi="Calibri"/>
          <w:b/>
          <w:color w:val="339966"/>
          <w:sz w:val="22"/>
          <w:szCs w:val="22"/>
        </w:rPr>
        <w:t>w ten sposób</w:t>
      </w:r>
      <w:r w:rsidR="00204E8F" w:rsidRPr="00B13BA3">
        <w:rPr>
          <w:rFonts w:ascii="Calibri" w:hAnsi="Calibri"/>
          <w:b/>
          <w:color w:val="339966"/>
          <w:sz w:val="22"/>
          <w:szCs w:val="22"/>
        </w:rPr>
        <w:t xml:space="preserve"> zostały</w:t>
      </w:r>
      <w:r w:rsidR="002A5301" w:rsidRPr="00B13BA3">
        <w:rPr>
          <w:rFonts w:ascii="Calibri" w:hAnsi="Calibri"/>
          <w:b/>
          <w:color w:val="339966"/>
          <w:sz w:val="22"/>
          <w:szCs w:val="22"/>
        </w:rPr>
        <w:t xml:space="preserve"> sfinansowane </w:t>
      </w:r>
      <w:r w:rsidR="006A0904" w:rsidRPr="00B13BA3">
        <w:rPr>
          <w:rFonts w:ascii="Calibri" w:hAnsi="Calibri"/>
          <w:b/>
          <w:color w:val="339966"/>
          <w:sz w:val="22"/>
          <w:szCs w:val="22"/>
        </w:rPr>
        <w:t>in</w:t>
      </w:r>
      <w:r w:rsidR="00204E8F" w:rsidRPr="00B13BA3">
        <w:rPr>
          <w:rFonts w:ascii="Calibri" w:hAnsi="Calibri"/>
          <w:b/>
          <w:color w:val="339966"/>
          <w:sz w:val="22"/>
          <w:szCs w:val="22"/>
        </w:rPr>
        <w:t xml:space="preserve">westycje </w:t>
      </w:r>
      <w:r w:rsidR="006A0904" w:rsidRPr="00B13BA3">
        <w:rPr>
          <w:rFonts w:ascii="Calibri" w:hAnsi="Calibri"/>
          <w:b/>
          <w:color w:val="339966"/>
          <w:sz w:val="22"/>
          <w:szCs w:val="22"/>
        </w:rPr>
        <w:t>I</w:t>
      </w:r>
      <w:r w:rsidR="00204E8F" w:rsidRPr="00B13BA3">
        <w:rPr>
          <w:rFonts w:ascii="Calibri" w:hAnsi="Calibri"/>
          <w:b/>
          <w:color w:val="339966"/>
          <w:sz w:val="22"/>
          <w:szCs w:val="22"/>
        </w:rPr>
        <w:t>T o łącznej wartości ponad 966</w:t>
      </w:r>
      <w:r w:rsidR="006A0904" w:rsidRPr="00B13BA3">
        <w:rPr>
          <w:rFonts w:ascii="Calibri" w:hAnsi="Calibri"/>
          <w:b/>
          <w:color w:val="339966"/>
          <w:sz w:val="22"/>
          <w:szCs w:val="22"/>
        </w:rPr>
        <w:t xml:space="preserve"> mln </w:t>
      </w:r>
      <w:r w:rsidR="00E17E85" w:rsidRPr="00B13BA3">
        <w:rPr>
          <w:rFonts w:ascii="Calibri" w:hAnsi="Calibri"/>
          <w:b/>
          <w:color w:val="339966"/>
          <w:sz w:val="22"/>
          <w:szCs w:val="22"/>
        </w:rPr>
        <w:t>zł</w:t>
      </w:r>
      <w:r w:rsidR="00C42779" w:rsidRPr="00B13BA3">
        <w:rPr>
          <w:rFonts w:ascii="Calibri" w:hAnsi="Calibri"/>
          <w:b/>
          <w:color w:val="339966"/>
          <w:sz w:val="22"/>
          <w:szCs w:val="22"/>
        </w:rPr>
        <w:t>, o blisko 10 proc. wyższej</w:t>
      </w:r>
      <w:r w:rsidR="00204E8F" w:rsidRPr="00B13BA3">
        <w:rPr>
          <w:rFonts w:ascii="Calibri" w:hAnsi="Calibri"/>
          <w:b/>
          <w:color w:val="339966"/>
          <w:sz w:val="22"/>
          <w:szCs w:val="22"/>
        </w:rPr>
        <w:t xml:space="preserve"> niż rok wcześniej.</w:t>
      </w:r>
      <w:r w:rsidR="000D0F56" w:rsidRPr="00B13BA3">
        <w:rPr>
          <w:rFonts w:ascii="Calibri" w:hAnsi="Calibri"/>
          <w:b/>
          <w:color w:val="339966"/>
          <w:sz w:val="22"/>
          <w:szCs w:val="22"/>
        </w:rPr>
        <w:t xml:space="preserve"> W porównaniu z rozwiniętymi rynkami europejskimi nadal jesteśmy </w:t>
      </w:r>
      <w:r w:rsidR="007B70AE" w:rsidRPr="00B13BA3">
        <w:rPr>
          <w:rFonts w:ascii="Calibri" w:hAnsi="Calibri"/>
          <w:b/>
          <w:color w:val="339966"/>
          <w:sz w:val="22"/>
          <w:szCs w:val="22"/>
        </w:rPr>
        <w:t xml:space="preserve">jednak </w:t>
      </w:r>
      <w:r w:rsidR="000D0F56" w:rsidRPr="00B13BA3">
        <w:rPr>
          <w:rFonts w:ascii="Calibri" w:hAnsi="Calibri"/>
          <w:b/>
          <w:color w:val="339966"/>
          <w:sz w:val="22"/>
          <w:szCs w:val="22"/>
        </w:rPr>
        <w:t>w ogonie Europy.</w:t>
      </w:r>
    </w:p>
    <w:p w:rsidR="00C93A85" w:rsidRPr="00B13BA3" w:rsidRDefault="00C93A85" w:rsidP="0041570A">
      <w:pPr>
        <w:pStyle w:val="Bezodstpw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13BA3">
        <w:rPr>
          <w:rFonts w:ascii="Calibri" w:hAnsi="Calibri"/>
          <w:sz w:val="22"/>
          <w:szCs w:val="22"/>
        </w:rPr>
        <w:t xml:space="preserve">Leasing </w:t>
      </w:r>
      <w:r w:rsidR="00C232CC" w:rsidRPr="00B13BA3">
        <w:rPr>
          <w:rFonts w:ascii="Calibri" w:hAnsi="Calibri"/>
          <w:sz w:val="22"/>
          <w:szCs w:val="22"/>
        </w:rPr>
        <w:t xml:space="preserve">sprzętu </w:t>
      </w:r>
      <w:r w:rsidRPr="00B13BA3">
        <w:rPr>
          <w:rFonts w:ascii="Calibri" w:hAnsi="Calibri"/>
          <w:sz w:val="22"/>
          <w:szCs w:val="22"/>
        </w:rPr>
        <w:t xml:space="preserve">IT w Polsce </w:t>
      </w:r>
      <w:r w:rsidR="00DA2504" w:rsidRPr="00B13BA3">
        <w:rPr>
          <w:rFonts w:ascii="Calibri" w:hAnsi="Calibri"/>
          <w:sz w:val="22"/>
          <w:szCs w:val="22"/>
        </w:rPr>
        <w:t>wciąż</w:t>
      </w:r>
      <w:r w:rsidRPr="00B13BA3">
        <w:rPr>
          <w:rFonts w:ascii="Calibri" w:hAnsi="Calibri"/>
          <w:sz w:val="22"/>
          <w:szCs w:val="22"/>
        </w:rPr>
        <w:t xml:space="preserve"> stanowi niewielki odsetek w portfelu branży leasingowej</w:t>
      </w:r>
      <w:r w:rsidR="00AC6050" w:rsidRPr="00B13BA3">
        <w:rPr>
          <w:rFonts w:ascii="Calibri" w:hAnsi="Calibri"/>
          <w:sz w:val="22"/>
          <w:szCs w:val="22"/>
        </w:rPr>
        <w:t xml:space="preserve">, choć z roku na rok </w:t>
      </w:r>
      <w:r w:rsidR="00EC407D" w:rsidRPr="00B13BA3">
        <w:rPr>
          <w:rFonts w:ascii="Calibri" w:hAnsi="Calibri"/>
          <w:sz w:val="22"/>
          <w:szCs w:val="22"/>
        </w:rPr>
        <w:t xml:space="preserve">jego udział </w:t>
      </w:r>
      <w:r w:rsidR="00AC6050" w:rsidRPr="00B13BA3">
        <w:rPr>
          <w:rFonts w:ascii="Calibri" w:hAnsi="Calibri"/>
          <w:sz w:val="22"/>
          <w:szCs w:val="22"/>
        </w:rPr>
        <w:t>zwiększa się</w:t>
      </w:r>
      <w:r w:rsidRPr="00B13BA3">
        <w:rPr>
          <w:rFonts w:ascii="Calibri" w:hAnsi="Calibri"/>
          <w:sz w:val="22"/>
          <w:szCs w:val="22"/>
        </w:rPr>
        <w:t xml:space="preserve">. </w:t>
      </w:r>
      <w:r w:rsidR="00C232CC" w:rsidRPr="00B13BA3">
        <w:rPr>
          <w:rFonts w:ascii="Calibri" w:hAnsi="Calibri"/>
          <w:sz w:val="22"/>
          <w:szCs w:val="22"/>
        </w:rPr>
        <w:t>W całym 2018 roku stanowił 1,2 proc. rynku,</w:t>
      </w:r>
      <w:r w:rsidR="00AC6050" w:rsidRPr="00B13BA3">
        <w:rPr>
          <w:rFonts w:ascii="Calibri" w:hAnsi="Calibri"/>
          <w:sz w:val="22"/>
          <w:szCs w:val="22"/>
        </w:rPr>
        <w:t xml:space="preserve"> rok wcześniej – 1,1 proc.</w:t>
      </w:r>
      <w:r w:rsidR="00132199" w:rsidRPr="00B13BA3">
        <w:rPr>
          <w:rFonts w:ascii="Calibri" w:hAnsi="Calibri"/>
          <w:sz w:val="22"/>
          <w:szCs w:val="22"/>
        </w:rPr>
        <w:t xml:space="preserve"> </w:t>
      </w:r>
      <w:r w:rsidR="00DA2504" w:rsidRPr="00B13BA3">
        <w:rPr>
          <w:rFonts w:ascii="Calibri" w:hAnsi="Calibri"/>
          <w:sz w:val="22"/>
          <w:szCs w:val="22"/>
        </w:rPr>
        <w:t>Dla porównania, w</w:t>
      </w:r>
      <w:r w:rsidR="00A20BB8" w:rsidRPr="00B13BA3">
        <w:rPr>
          <w:rFonts w:ascii="Calibri" w:hAnsi="Calibri"/>
          <w:sz w:val="22"/>
          <w:szCs w:val="22"/>
        </w:rPr>
        <w:t xml:space="preserve"> wybranych rynkach</w:t>
      </w:r>
      <w:r w:rsidR="0066358E" w:rsidRPr="00B13BA3">
        <w:rPr>
          <w:rFonts w:ascii="Calibri" w:hAnsi="Calibri"/>
          <w:sz w:val="22"/>
          <w:szCs w:val="22"/>
        </w:rPr>
        <w:t xml:space="preserve"> europejskich jest to nawet </w:t>
      </w:r>
      <w:r w:rsidR="00A20BB8" w:rsidRPr="00B13BA3">
        <w:rPr>
          <w:rFonts w:ascii="Calibri" w:hAnsi="Calibri"/>
          <w:sz w:val="22"/>
          <w:szCs w:val="22"/>
        </w:rPr>
        <w:t>10-12 proc</w:t>
      </w:r>
      <w:r w:rsidR="00132199" w:rsidRPr="00B13BA3">
        <w:rPr>
          <w:rFonts w:ascii="Calibri" w:hAnsi="Calibri"/>
          <w:sz w:val="22"/>
          <w:szCs w:val="22"/>
        </w:rPr>
        <w:t>.</w:t>
      </w:r>
    </w:p>
    <w:p w:rsidR="00C93A85" w:rsidRPr="00B13BA3" w:rsidRDefault="00E7285C" w:rsidP="003A6FCF">
      <w:pPr>
        <w:spacing w:after="120"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–</w:t>
      </w:r>
      <w:r w:rsidR="001B5C2E" w:rsidRPr="00B13BA3">
        <w:rPr>
          <w:rFonts w:ascii="Calibri" w:hAnsi="Calibri"/>
          <w:i/>
          <w:sz w:val="22"/>
          <w:szCs w:val="22"/>
        </w:rPr>
        <w:t xml:space="preserve"> </w:t>
      </w:r>
      <w:r w:rsidR="00F00AC9" w:rsidRPr="00B13BA3">
        <w:rPr>
          <w:rFonts w:ascii="Calibri" w:hAnsi="Calibri"/>
          <w:i/>
          <w:sz w:val="22"/>
          <w:szCs w:val="22"/>
        </w:rPr>
        <w:t>Wciąż niewielkie</w:t>
      </w:r>
      <w:r w:rsidR="00C93A85" w:rsidRPr="00B13BA3">
        <w:rPr>
          <w:rFonts w:ascii="Calibri" w:hAnsi="Calibri"/>
          <w:i/>
          <w:sz w:val="22"/>
          <w:szCs w:val="22"/>
        </w:rPr>
        <w:t xml:space="preserve"> zainter</w:t>
      </w:r>
      <w:r w:rsidR="00543834">
        <w:rPr>
          <w:rFonts w:ascii="Calibri" w:hAnsi="Calibri"/>
          <w:i/>
          <w:sz w:val="22"/>
          <w:szCs w:val="22"/>
        </w:rPr>
        <w:t>e</w:t>
      </w:r>
      <w:r w:rsidR="00C93A85" w:rsidRPr="00B13BA3">
        <w:rPr>
          <w:rFonts w:ascii="Calibri" w:hAnsi="Calibri"/>
          <w:i/>
          <w:sz w:val="22"/>
          <w:szCs w:val="22"/>
        </w:rPr>
        <w:t>sowanie finans</w:t>
      </w:r>
      <w:r w:rsidR="008F3D43" w:rsidRPr="00B13BA3">
        <w:rPr>
          <w:rFonts w:ascii="Calibri" w:hAnsi="Calibri"/>
          <w:i/>
          <w:sz w:val="22"/>
          <w:szCs w:val="22"/>
        </w:rPr>
        <w:t>o</w:t>
      </w:r>
      <w:r w:rsidR="00C93A85" w:rsidRPr="00B13BA3">
        <w:rPr>
          <w:rFonts w:ascii="Calibri" w:hAnsi="Calibri"/>
          <w:i/>
          <w:sz w:val="22"/>
          <w:szCs w:val="22"/>
        </w:rPr>
        <w:t xml:space="preserve">waniem sprzętu </w:t>
      </w:r>
      <w:r w:rsidR="008F3D43" w:rsidRPr="00B13BA3">
        <w:rPr>
          <w:rFonts w:ascii="Calibri" w:hAnsi="Calibri"/>
          <w:i/>
          <w:sz w:val="22"/>
          <w:szCs w:val="22"/>
        </w:rPr>
        <w:t>i opr</w:t>
      </w:r>
      <w:r w:rsidR="00F34BED">
        <w:rPr>
          <w:rFonts w:ascii="Calibri" w:hAnsi="Calibri"/>
          <w:i/>
          <w:sz w:val="22"/>
          <w:szCs w:val="22"/>
        </w:rPr>
        <w:t>o</w:t>
      </w:r>
      <w:r w:rsidR="008F3D43" w:rsidRPr="00B13BA3">
        <w:rPr>
          <w:rFonts w:ascii="Calibri" w:hAnsi="Calibri"/>
          <w:i/>
          <w:sz w:val="22"/>
          <w:szCs w:val="22"/>
        </w:rPr>
        <w:t>gr</w:t>
      </w:r>
      <w:r w:rsidR="00F34BED">
        <w:rPr>
          <w:rFonts w:ascii="Calibri" w:hAnsi="Calibri"/>
          <w:i/>
          <w:sz w:val="22"/>
          <w:szCs w:val="22"/>
        </w:rPr>
        <w:t>a</w:t>
      </w:r>
      <w:r w:rsidR="008F3D43" w:rsidRPr="00B13BA3">
        <w:rPr>
          <w:rFonts w:ascii="Calibri" w:hAnsi="Calibri"/>
          <w:i/>
          <w:sz w:val="22"/>
          <w:szCs w:val="22"/>
        </w:rPr>
        <w:t xml:space="preserve">mowania </w:t>
      </w:r>
      <w:r w:rsidR="00C93A85" w:rsidRPr="00B13BA3">
        <w:rPr>
          <w:rFonts w:ascii="Calibri" w:hAnsi="Calibri"/>
          <w:i/>
          <w:sz w:val="22"/>
          <w:szCs w:val="22"/>
        </w:rPr>
        <w:t>IT wynika między innymi z nieświado</w:t>
      </w:r>
      <w:r w:rsidR="008F3D43" w:rsidRPr="00B13BA3">
        <w:rPr>
          <w:rFonts w:ascii="Calibri" w:hAnsi="Calibri"/>
          <w:i/>
          <w:sz w:val="22"/>
          <w:szCs w:val="22"/>
        </w:rPr>
        <w:t>mo</w:t>
      </w:r>
      <w:r w:rsidR="00C93A85" w:rsidRPr="00B13BA3">
        <w:rPr>
          <w:rFonts w:ascii="Calibri" w:hAnsi="Calibri"/>
          <w:i/>
          <w:sz w:val="22"/>
          <w:szCs w:val="22"/>
        </w:rPr>
        <w:t xml:space="preserve">ści </w:t>
      </w:r>
      <w:r w:rsidR="008F3D43" w:rsidRPr="00B13BA3">
        <w:rPr>
          <w:rFonts w:ascii="Calibri" w:hAnsi="Calibri"/>
          <w:i/>
          <w:sz w:val="22"/>
          <w:szCs w:val="22"/>
        </w:rPr>
        <w:t xml:space="preserve">polskich </w:t>
      </w:r>
      <w:r w:rsidR="00C93A85" w:rsidRPr="00B13BA3">
        <w:rPr>
          <w:rFonts w:ascii="Calibri" w:hAnsi="Calibri"/>
          <w:i/>
          <w:sz w:val="22"/>
          <w:szCs w:val="22"/>
        </w:rPr>
        <w:t>przedsiębiorców. Nadal brakuje im wiedzy, że leasingiem op</w:t>
      </w:r>
      <w:r w:rsidR="00543834">
        <w:rPr>
          <w:rFonts w:ascii="Calibri" w:hAnsi="Calibri"/>
          <w:i/>
          <w:sz w:val="22"/>
          <w:szCs w:val="22"/>
        </w:rPr>
        <w:t>r</w:t>
      </w:r>
      <w:r w:rsidR="00C93A85" w:rsidRPr="00B13BA3">
        <w:rPr>
          <w:rFonts w:ascii="Calibri" w:hAnsi="Calibri"/>
          <w:i/>
          <w:sz w:val="22"/>
          <w:szCs w:val="22"/>
        </w:rPr>
        <w:t xml:space="preserve">ócz samochodu czy maszyny można również sfinansować </w:t>
      </w:r>
      <w:r w:rsidR="00671D50" w:rsidRPr="00B13BA3">
        <w:rPr>
          <w:rFonts w:ascii="Calibri" w:hAnsi="Calibri"/>
          <w:i/>
          <w:sz w:val="22"/>
          <w:szCs w:val="22"/>
        </w:rPr>
        <w:t>kom</w:t>
      </w:r>
      <w:r w:rsidR="00362DDB">
        <w:rPr>
          <w:rFonts w:ascii="Calibri" w:hAnsi="Calibri"/>
          <w:i/>
          <w:sz w:val="22"/>
          <w:szCs w:val="22"/>
        </w:rPr>
        <w:t>p</w:t>
      </w:r>
      <w:r w:rsidR="00671D50" w:rsidRPr="00B13BA3">
        <w:rPr>
          <w:rFonts w:ascii="Calibri" w:hAnsi="Calibri"/>
          <w:i/>
          <w:sz w:val="22"/>
          <w:szCs w:val="22"/>
        </w:rPr>
        <w:t>uter, drukarkę</w:t>
      </w:r>
      <w:r w:rsidR="00340312" w:rsidRPr="00B13BA3">
        <w:rPr>
          <w:rFonts w:ascii="Calibri" w:hAnsi="Calibri"/>
          <w:i/>
          <w:sz w:val="22"/>
          <w:szCs w:val="22"/>
        </w:rPr>
        <w:t xml:space="preserve"> czy serwery</w:t>
      </w:r>
      <w:r w:rsidR="00C93A85" w:rsidRPr="00B13BA3">
        <w:rPr>
          <w:rFonts w:ascii="Calibri" w:hAnsi="Calibri"/>
          <w:i/>
          <w:sz w:val="22"/>
          <w:szCs w:val="22"/>
        </w:rPr>
        <w:t xml:space="preserve">. </w:t>
      </w:r>
      <w:r w:rsidR="00C93A85" w:rsidRPr="00B13BA3">
        <w:rPr>
          <w:rFonts w:ascii="Calibri" w:eastAsia="Batang" w:hAnsi="Calibri"/>
          <w:i/>
          <w:sz w:val="22"/>
          <w:szCs w:val="22"/>
          <w:lang w:eastAsia="ko-KR"/>
        </w:rPr>
        <w:t xml:space="preserve">Jeszcze </w:t>
      </w:r>
      <w:r w:rsidR="00CB37F4" w:rsidRPr="00B13BA3">
        <w:rPr>
          <w:rFonts w:ascii="Calibri" w:eastAsia="Batang" w:hAnsi="Calibri"/>
          <w:i/>
          <w:sz w:val="22"/>
          <w:szCs w:val="22"/>
          <w:lang w:eastAsia="ko-KR"/>
        </w:rPr>
        <w:t>słabiej</w:t>
      </w:r>
      <w:r w:rsidR="00C93A85" w:rsidRPr="00B13BA3">
        <w:rPr>
          <w:rFonts w:ascii="Calibri" w:eastAsia="Batang" w:hAnsi="Calibri"/>
          <w:i/>
          <w:sz w:val="22"/>
          <w:szCs w:val="22"/>
          <w:lang w:eastAsia="ko-KR"/>
        </w:rPr>
        <w:t xml:space="preserve"> wygląda wiedza </w:t>
      </w:r>
      <w:r w:rsidR="00340312" w:rsidRPr="00B13BA3">
        <w:rPr>
          <w:rFonts w:ascii="Calibri" w:eastAsia="Batang" w:hAnsi="Calibri"/>
          <w:i/>
          <w:sz w:val="22"/>
          <w:szCs w:val="22"/>
          <w:lang w:eastAsia="ko-KR"/>
        </w:rPr>
        <w:t xml:space="preserve">dotycząca leasingu </w:t>
      </w:r>
      <w:r w:rsidR="00C93A85" w:rsidRPr="00B13BA3">
        <w:rPr>
          <w:rFonts w:ascii="Calibri" w:eastAsia="Batang" w:hAnsi="Calibri"/>
          <w:i/>
          <w:sz w:val="22"/>
          <w:szCs w:val="22"/>
          <w:lang w:eastAsia="ko-KR"/>
        </w:rPr>
        <w:t xml:space="preserve">niematerialnych </w:t>
      </w:r>
      <w:r w:rsidR="00340312" w:rsidRPr="00B13BA3">
        <w:rPr>
          <w:rFonts w:ascii="Calibri" w:eastAsia="Batang" w:hAnsi="Calibri"/>
          <w:i/>
          <w:sz w:val="22"/>
          <w:szCs w:val="22"/>
          <w:lang w:eastAsia="ko-KR"/>
        </w:rPr>
        <w:t xml:space="preserve">dóbr IT, </w:t>
      </w:r>
      <w:r w:rsidR="00C93A85" w:rsidRPr="00B13BA3">
        <w:rPr>
          <w:rFonts w:ascii="Calibri" w:eastAsia="Batang" w:hAnsi="Calibri"/>
          <w:i/>
          <w:sz w:val="22"/>
          <w:szCs w:val="22"/>
          <w:lang w:eastAsia="ko-KR"/>
        </w:rPr>
        <w:t xml:space="preserve">jakimi są licencje czy oprogramowanie. </w:t>
      </w:r>
      <w:r w:rsidR="00FA5AAB" w:rsidRPr="00B13BA3">
        <w:rPr>
          <w:rFonts w:ascii="Calibri" w:eastAsia="Batang" w:hAnsi="Calibri"/>
          <w:i/>
          <w:sz w:val="22"/>
          <w:szCs w:val="22"/>
          <w:lang w:eastAsia="ko-KR"/>
        </w:rPr>
        <w:t xml:space="preserve">W szczególności dotyczy to najmniejszych firm, które dopiero rozkręcają swój biznes i </w:t>
      </w:r>
      <w:r w:rsidR="006E1F8B" w:rsidRPr="00B13BA3">
        <w:rPr>
          <w:rFonts w:ascii="Calibri" w:eastAsia="Batang" w:hAnsi="Calibri"/>
          <w:i/>
          <w:sz w:val="22"/>
          <w:szCs w:val="22"/>
          <w:lang w:eastAsia="ko-KR"/>
        </w:rPr>
        <w:t>nie zawsze zdają sobie sprawę</w:t>
      </w:r>
      <w:r w:rsidR="005C3087">
        <w:rPr>
          <w:rFonts w:ascii="Calibri" w:eastAsia="Batang" w:hAnsi="Calibri"/>
          <w:i/>
          <w:sz w:val="22"/>
          <w:szCs w:val="22"/>
          <w:lang w:eastAsia="ko-KR"/>
        </w:rPr>
        <w:t xml:space="preserve"> z tego</w:t>
      </w:r>
      <w:r w:rsidR="006E1F8B" w:rsidRPr="00B13BA3">
        <w:rPr>
          <w:rFonts w:ascii="Calibri" w:eastAsia="Batang" w:hAnsi="Calibri"/>
          <w:i/>
          <w:sz w:val="22"/>
          <w:szCs w:val="22"/>
          <w:lang w:eastAsia="ko-KR"/>
        </w:rPr>
        <w:t xml:space="preserve">, że zamiast sięgać do swoich portfeli, mogą większość inwestycji </w:t>
      </w:r>
      <w:r w:rsidR="00FA0F93" w:rsidRPr="00B13BA3">
        <w:rPr>
          <w:rFonts w:ascii="Calibri" w:eastAsia="Batang" w:hAnsi="Calibri"/>
          <w:i/>
          <w:sz w:val="22"/>
          <w:szCs w:val="22"/>
          <w:lang w:eastAsia="ko-KR"/>
        </w:rPr>
        <w:t>sfinansować leasingiem. P</w:t>
      </w:r>
      <w:r w:rsidR="00E009D0" w:rsidRPr="00B13BA3">
        <w:rPr>
          <w:rFonts w:ascii="Calibri" w:eastAsia="Batang" w:hAnsi="Calibri"/>
          <w:i/>
          <w:sz w:val="22"/>
          <w:szCs w:val="22"/>
          <w:lang w:eastAsia="ko-KR"/>
        </w:rPr>
        <w:t>ozostałą gotówkę</w:t>
      </w:r>
      <w:r w:rsidR="00FA0F93" w:rsidRPr="00B13BA3">
        <w:rPr>
          <w:rFonts w:ascii="Calibri" w:eastAsia="Batang" w:hAnsi="Calibri"/>
          <w:i/>
          <w:sz w:val="22"/>
          <w:szCs w:val="22"/>
          <w:lang w:eastAsia="ko-KR"/>
        </w:rPr>
        <w:t xml:space="preserve"> natomiast </w:t>
      </w:r>
      <w:r w:rsidR="00AB13B6" w:rsidRPr="00B13BA3">
        <w:rPr>
          <w:rFonts w:ascii="Calibri" w:eastAsia="Batang" w:hAnsi="Calibri"/>
          <w:i/>
          <w:sz w:val="22"/>
          <w:szCs w:val="22"/>
          <w:lang w:eastAsia="ko-KR"/>
        </w:rPr>
        <w:t>można</w:t>
      </w:r>
      <w:r w:rsidR="00E009D0" w:rsidRPr="00B13BA3">
        <w:rPr>
          <w:rFonts w:ascii="Calibri" w:eastAsia="Batang" w:hAnsi="Calibri"/>
          <w:i/>
          <w:sz w:val="22"/>
          <w:szCs w:val="22"/>
          <w:lang w:eastAsia="ko-KR"/>
        </w:rPr>
        <w:t xml:space="preserve"> przeznaczyć na inne cele, jak na</w:t>
      </w:r>
      <w:r w:rsidR="0041570A" w:rsidRPr="00B13BA3">
        <w:rPr>
          <w:rFonts w:ascii="Calibri" w:eastAsia="Batang" w:hAnsi="Calibri"/>
          <w:i/>
          <w:sz w:val="22"/>
          <w:szCs w:val="22"/>
          <w:lang w:eastAsia="ko-KR"/>
        </w:rPr>
        <w:t xml:space="preserve"> przykład na rozwój pracowników </w:t>
      </w:r>
      <w:r w:rsidR="001B5C2E" w:rsidRPr="00B13BA3">
        <w:rPr>
          <w:rFonts w:ascii="Calibri" w:eastAsia="Batang" w:hAnsi="Calibri"/>
          <w:sz w:val="22"/>
          <w:szCs w:val="22"/>
          <w:lang w:eastAsia="ko-KR"/>
        </w:rPr>
        <w:t>–</w:t>
      </w:r>
      <w:r w:rsidR="00AB0EC3">
        <w:rPr>
          <w:rFonts w:ascii="Calibri" w:eastAsia="Batang" w:hAnsi="Calibri"/>
          <w:sz w:val="22"/>
          <w:szCs w:val="22"/>
          <w:lang w:eastAsia="ko-KR"/>
        </w:rPr>
        <w:t xml:space="preserve"> powiedział</w:t>
      </w:r>
      <w:r w:rsidR="001B5C2E" w:rsidRPr="00B13BA3">
        <w:rPr>
          <w:rFonts w:ascii="Calibri" w:eastAsia="Batang" w:hAnsi="Calibri"/>
          <w:sz w:val="22"/>
          <w:szCs w:val="22"/>
          <w:lang w:eastAsia="ko-KR"/>
        </w:rPr>
        <w:t xml:space="preserve"> </w:t>
      </w:r>
      <w:r w:rsidR="00AB0EC3">
        <w:rPr>
          <w:rFonts w:ascii="Calibri" w:hAnsi="Calibri"/>
          <w:b/>
          <w:sz w:val="22"/>
          <w:szCs w:val="22"/>
        </w:rPr>
        <w:t xml:space="preserve">Tomasz </w:t>
      </w:r>
      <w:proofErr w:type="spellStart"/>
      <w:r w:rsidR="00AB0EC3">
        <w:rPr>
          <w:rFonts w:ascii="Calibri" w:hAnsi="Calibri"/>
          <w:b/>
          <w:sz w:val="22"/>
          <w:szCs w:val="22"/>
        </w:rPr>
        <w:t>Sprysak</w:t>
      </w:r>
      <w:proofErr w:type="spellEnd"/>
      <w:r w:rsidR="00DA2504" w:rsidRPr="00B13BA3">
        <w:rPr>
          <w:rFonts w:ascii="Calibri" w:hAnsi="Calibri"/>
          <w:b/>
          <w:sz w:val="22"/>
          <w:szCs w:val="22"/>
        </w:rPr>
        <w:t>,</w:t>
      </w:r>
      <w:r w:rsidR="001B5C2E" w:rsidRPr="00B13BA3">
        <w:rPr>
          <w:rFonts w:ascii="Calibri" w:hAnsi="Calibri"/>
          <w:b/>
          <w:sz w:val="22"/>
          <w:szCs w:val="22"/>
        </w:rPr>
        <w:t xml:space="preserve"> </w:t>
      </w:r>
      <w:r w:rsidR="001B5C2E" w:rsidRPr="00B13BA3">
        <w:rPr>
          <w:rFonts w:ascii="Calibri" w:hAnsi="Calibri"/>
          <w:b/>
          <w:sz w:val="22"/>
          <w:szCs w:val="22"/>
          <w:lang w:eastAsia="pl-PL"/>
        </w:rPr>
        <w:t xml:space="preserve">Senior </w:t>
      </w:r>
      <w:proofErr w:type="spellStart"/>
      <w:r w:rsidR="001B5C2E" w:rsidRPr="00B13BA3">
        <w:rPr>
          <w:rFonts w:ascii="Calibri" w:hAnsi="Calibri"/>
          <w:b/>
          <w:sz w:val="22"/>
          <w:szCs w:val="22"/>
          <w:lang w:eastAsia="pl-PL"/>
        </w:rPr>
        <w:t>Relationship</w:t>
      </w:r>
      <w:proofErr w:type="spellEnd"/>
      <w:r w:rsidR="001B5C2E" w:rsidRPr="00B13BA3">
        <w:rPr>
          <w:rFonts w:ascii="Calibri" w:hAnsi="Calibri"/>
          <w:b/>
          <w:sz w:val="22"/>
          <w:szCs w:val="22"/>
          <w:lang w:eastAsia="pl-PL"/>
        </w:rPr>
        <w:t xml:space="preserve"> Manager Rynku Maszyn i Urządzeń w EFL.</w:t>
      </w:r>
    </w:p>
    <w:p w:rsidR="00D209ED" w:rsidRDefault="00DA2504" w:rsidP="002E271D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13BA3">
        <w:rPr>
          <w:rFonts w:ascii="Calibri" w:hAnsi="Calibri"/>
          <w:sz w:val="22"/>
          <w:szCs w:val="22"/>
        </w:rPr>
        <w:t>Rynek IT jest ważnym obszarem działalności EFL. W 2018 roku leasingodawca sfinansował sprzęt o wartości niemal 100 mln zł i wypracował ponad 10</w:t>
      </w:r>
      <w:r w:rsidR="00E7285C">
        <w:rPr>
          <w:rFonts w:ascii="Calibri" w:hAnsi="Calibri"/>
          <w:sz w:val="22"/>
          <w:szCs w:val="22"/>
        </w:rPr>
        <w:t>-</w:t>
      </w:r>
      <w:r w:rsidRPr="00B13BA3">
        <w:rPr>
          <w:rFonts w:ascii="Calibri" w:hAnsi="Calibri"/>
          <w:sz w:val="22"/>
          <w:szCs w:val="22"/>
        </w:rPr>
        <w:t xml:space="preserve">proc. udział w tym segmencie. </w:t>
      </w:r>
    </w:p>
    <w:p w:rsidR="002E271D" w:rsidRDefault="002E271D" w:rsidP="002E271D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EFL i DPS Software to kolejny ukłon w stronę przedsiębiorców, którzy zamierzają zainwestować w oprogramowanie wspomagające projektowanie, produkcję, czy zarządzanie całym przedsiębiorstwem. </w:t>
      </w:r>
    </w:p>
    <w:p w:rsidR="002E271D" w:rsidRPr="006705C6" w:rsidRDefault="00E7285C" w:rsidP="002E271D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i/>
          <w:sz w:val="22"/>
          <w:szCs w:val="22"/>
        </w:rPr>
        <w:t xml:space="preserve"> </w:t>
      </w:r>
      <w:r w:rsidR="002E271D" w:rsidRPr="006705C6">
        <w:rPr>
          <w:rFonts w:ascii="Calibri" w:hAnsi="Calibri"/>
          <w:i/>
          <w:sz w:val="22"/>
          <w:szCs w:val="22"/>
        </w:rPr>
        <w:t xml:space="preserve">Od ponad 22 lat wspieramy przedsiębiorców </w:t>
      </w:r>
      <w:r>
        <w:rPr>
          <w:rFonts w:ascii="Calibri" w:hAnsi="Calibri"/>
          <w:i/>
          <w:sz w:val="22"/>
          <w:szCs w:val="22"/>
        </w:rPr>
        <w:t xml:space="preserve">w </w:t>
      </w:r>
      <w:r w:rsidR="002E271D" w:rsidRPr="006705C6">
        <w:rPr>
          <w:rFonts w:ascii="Calibri" w:hAnsi="Calibri"/>
          <w:i/>
          <w:sz w:val="22"/>
          <w:szCs w:val="22"/>
        </w:rPr>
        <w:t xml:space="preserve">zakresie oprogramowania CAD/CAM/CAE/PDM, a od ubiegłego roku również ERP. Korzystanie z </w:t>
      </w:r>
      <w:r w:rsidR="002E271D">
        <w:rPr>
          <w:rFonts w:ascii="Calibri" w:hAnsi="Calibri"/>
          <w:i/>
          <w:sz w:val="22"/>
          <w:szCs w:val="22"/>
        </w:rPr>
        <w:t xml:space="preserve">innowacyjnych i jednocześnie </w:t>
      </w:r>
      <w:r w:rsidR="002E271D" w:rsidRPr="006705C6">
        <w:rPr>
          <w:rFonts w:ascii="Calibri" w:hAnsi="Calibri"/>
          <w:i/>
          <w:sz w:val="22"/>
          <w:szCs w:val="22"/>
        </w:rPr>
        <w:t>dobrych</w:t>
      </w:r>
      <w:r w:rsidR="002E271D">
        <w:rPr>
          <w:rFonts w:ascii="Calibri" w:hAnsi="Calibri"/>
          <w:i/>
          <w:sz w:val="22"/>
          <w:szCs w:val="22"/>
        </w:rPr>
        <w:t xml:space="preserve"> i</w:t>
      </w:r>
      <w:r w:rsidR="002E271D" w:rsidRPr="006705C6">
        <w:rPr>
          <w:rFonts w:ascii="Calibri" w:hAnsi="Calibri"/>
          <w:i/>
          <w:sz w:val="22"/>
          <w:szCs w:val="22"/>
        </w:rPr>
        <w:t xml:space="preserve"> sprawdzonych rozwiązań IT jest dla wielu firm elementem stanowiącym o ich przewadze konkurencyjnej </w:t>
      </w:r>
      <w:r w:rsidR="002E271D">
        <w:rPr>
          <w:rFonts w:ascii="Calibri" w:hAnsi="Calibri"/>
          <w:sz w:val="22"/>
          <w:szCs w:val="22"/>
        </w:rPr>
        <w:t xml:space="preserve"> – podkreśla </w:t>
      </w:r>
      <w:r w:rsidR="002E271D" w:rsidRPr="00884389">
        <w:rPr>
          <w:rFonts w:ascii="Calibri" w:hAnsi="Calibri"/>
          <w:b/>
          <w:sz w:val="22"/>
          <w:szCs w:val="22"/>
        </w:rPr>
        <w:t>Paweł Dziadosz, Dyrektor Zarządzający DPS</w:t>
      </w:r>
      <w:r w:rsidR="002E271D">
        <w:rPr>
          <w:rFonts w:ascii="Calibri" w:hAnsi="Calibri"/>
          <w:sz w:val="22"/>
          <w:szCs w:val="22"/>
        </w:rPr>
        <w:t xml:space="preserve"> </w:t>
      </w:r>
      <w:r w:rsidR="002E271D" w:rsidRPr="00884389">
        <w:rPr>
          <w:rFonts w:ascii="Calibri" w:hAnsi="Calibri"/>
          <w:b/>
          <w:sz w:val="22"/>
          <w:szCs w:val="22"/>
        </w:rPr>
        <w:t>Software</w:t>
      </w:r>
      <w:r w:rsidR="002E271D">
        <w:rPr>
          <w:rFonts w:ascii="Calibri" w:hAnsi="Calibri"/>
          <w:sz w:val="22"/>
          <w:szCs w:val="22"/>
        </w:rPr>
        <w:t xml:space="preserve"> – </w:t>
      </w:r>
      <w:r w:rsidR="002E271D" w:rsidRPr="006705C6">
        <w:rPr>
          <w:rFonts w:ascii="Calibri" w:hAnsi="Calibri"/>
          <w:i/>
          <w:sz w:val="22"/>
          <w:szCs w:val="22"/>
        </w:rPr>
        <w:t>Dlatego,</w:t>
      </w:r>
      <w:r w:rsidR="002E271D">
        <w:rPr>
          <w:rFonts w:ascii="Calibri" w:hAnsi="Calibri"/>
          <w:sz w:val="22"/>
          <w:szCs w:val="22"/>
        </w:rPr>
        <w:t xml:space="preserve"> </w:t>
      </w:r>
      <w:r w:rsidR="002E271D">
        <w:rPr>
          <w:rFonts w:ascii="Calibri" w:hAnsi="Calibri"/>
          <w:i/>
          <w:sz w:val="22"/>
          <w:szCs w:val="22"/>
        </w:rPr>
        <w:t>d</w:t>
      </w:r>
      <w:r w:rsidR="002E271D" w:rsidRPr="002E271D">
        <w:rPr>
          <w:rFonts w:ascii="Calibri" w:hAnsi="Calibri"/>
          <w:i/>
          <w:sz w:val="22"/>
          <w:szCs w:val="22"/>
        </w:rPr>
        <w:t>ostarczając oprogramowanie</w:t>
      </w:r>
      <w:r>
        <w:rPr>
          <w:rFonts w:ascii="Calibri" w:hAnsi="Calibri"/>
          <w:i/>
          <w:sz w:val="22"/>
          <w:szCs w:val="22"/>
        </w:rPr>
        <w:t>,</w:t>
      </w:r>
      <w:r w:rsidR="002E271D" w:rsidRPr="002E271D">
        <w:rPr>
          <w:rFonts w:ascii="Calibri" w:hAnsi="Calibri"/>
          <w:i/>
          <w:sz w:val="22"/>
          <w:szCs w:val="22"/>
        </w:rPr>
        <w:t xml:space="preserve"> </w:t>
      </w:r>
      <w:r w:rsidR="002E271D">
        <w:rPr>
          <w:rFonts w:ascii="Calibri" w:hAnsi="Calibri"/>
          <w:i/>
          <w:sz w:val="22"/>
          <w:szCs w:val="22"/>
        </w:rPr>
        <w:t>zwracamy szczególną uwagę na dostosowanie</w:t>
      </w:r>
      <w:r w:rsidR="002E271D" w:rsidRPr="006705C6">
        <w:rPr>
          <w:rFonts w:ascii="Calibri" w:hAnsi="Calibri"/>
          <w:i/>
          <w:sz w:val="22"/>
          <w:szCs w:val="22"/>
        </w:rPr>
        <w:t xml:space="preserve"> nasz</w:t>
      </w:r>
      <w:r w:rsidR="002E271D">
        <w:rPr>
          <w:rFonts w:ascii="Calibri" w:hAnsi="Calibri"/>
          <w:i/>
          <w:sz w:val="22"/>
          <w:szCs w:val="22"/>
        </w:rPr>
        <w:t>ej</w:t>
      </w:r>
      <w:r w:rsidR="002E271D" w:rsidRPr="006705C6">
        <w:rPr>
          <w:rFonts w:ascii="Calibri" w:hAnsi="Calibri"/>
          <w:i/>
          <w:sz w:val="22"/>
          <w:szCs w:val="22"/>
        </w:rPr>
        <w:t xml:space="preserve"> ofert</w:t>
      </w:r>
      <w:r w:rsidR="002E271D">
        <w:rPr>
          <w:rFonts w:ascii="Calibri" w:hAnsi="Calibri"/>
          <w:i/>
          <w:sz w:val="22"/>
          <w:szCs w:val="22"/>
        </w:rPr>
        <w:t>y</w:t>
      </w:r>
      <w:r w:rsidR="002E271D" w:rsidRPr="006705C6">
        <w:rPr>
          <w:rFonts w:ascii="Calibri" w:hAnsi="Calibri"/>
          <w:i/>
          <w:sz w:val="22"/>
          <w:szCs w:val="22"/>
        </w:rPr>
        <w:t xml:space="preserve"> do potrzeb i możliwości danego przedsiębiorstwa, bez względu na jego wielkość. </w:t>
      </w:r>
      <w:r w:rsidR="002E271D">
        <w:rPr>
          <w:rFonts w:ascii="Calibri" w:hAnsi="Calibri"/>
          <w:i/>
          <w:sz w:val="22"/>
          <w:szCs w:val="22"/>
        </w:rPr>
        <w:t>Wspólnie z firmą EFL przygotowaliśmy propozycję zakupu rozwi</w:t>
      </w:r>
      <w:r w:rsidR="00543834">
        <w:rPr>
          <w:rFonts w:ascii="Calibri" w:hAnsi="Calibri"/>
          <w:i/>
          <w:sz w:val="22"/>
          <w:szCs w:val="22"/>
        </w:rPr>
        <w:t>ą</w:t>
      </w:r>
      <w:r w:rsidR="002E271D">
        <w:rPr>
          <w:rFonts w:ascii="Calibri" w:hAnsi="Calibri"/>
          <w:i/>
          <w:sz w:val="22"/>
          <w:szCs w:val="22"/>
        </w:rPr>
        <w:t>zań programowych z naszego portfolio na warunkach finansowych, jakie do tej pory były osiągalne jedynie przy nabyciu środków trwałych.</w:t>
      </w:r>
    </w:p>
    <w:p w:rsidR="002E271D" w:rsidRPr="00884389" w:rsidRDefault="002E271D" w:rsidP="002E271D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</w:p>
    <w:p w:rsidR="009D1323" w:rsidRPr="00B13BA3" w:rsidRDefault="000D2011" w:rsidP="003A6FCF">
      <w:pPr>
        <w:spacing w:after="120"/>
        <w:rPr>
          <w:rFonts w:ascii="Calibri" w:hAnsi="Calibri"/>
          <w:b/>
          <w:color w:val="339966"/>
          <w:sz w:val="22"/>
          <w:szCs w:val="22"/>
        </w:rPr>
      </w:pPr>
      <w:r w:rsidRPr="00B13BA3">
        <w:rPr>
          <w:rFonts w:ascii="Calibri" w:hAnsi="Calibri"/>
          <w:b/>
          <w:color w:val="339966"/>
          <w:sz w:val="22"/>
          <w:szCs w:val="22"/>
        </w:rPr>
        <w:t>Oferta „3 pierwsze raty 1 EUR”</w:t>
      </w:r>
    </w:p>
    <w:p w:rsidR="009D1323" w:rsidRPr="00B13BA3" w:rsidRDefault="009D1323" w:rsidP="003A6FCF">
      <w:pPr>
        <w:pStyle w:val="Akapitzlist"/>
        <w:numPr>
          <w:ilvl w:val="0"/>
          <w:numId w:val="6"/>
        </w:numPr>
        <w:spacing w:after="120" w:line="276" w:lineRule="auto"/>
        <w:rPr>
          <w:rFonts w:ascii="Calibri" w:eastAsia="Times New Roman" w:hAnsi="Calibri" w:cs="Segoe UI"/>
          <w:color w:val="000000" w:themeColor="text1"/>
          <w:sz w:val="22"/>
          <w:szCs w:val="22"/>
        </w:rPr>
      </w:pPr>
      <w:r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 xml:space="preserve">Pierwsze 3 raty </w:t>
      </w:r>
      <w:r w:rsidR="003A6FCF"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>wynoszą 1 euro</w:t>
      </w:r>
    </w:p>
    <w:p w:rsidR="009D1323" w:rsidRPr="00B13BA3" w:rsidRDefault="009D1323" w:rsidP="003A6FCF">
      <w:pPr>
        <w:pStyle w:val="Akapitzlist"/>
        <w:numPr>
          <w:ilvl w:val="0"/>
          <w:numId w:val="6"/>
        </w:numPr>
        <w:spacing w:after="120" w:line="276" w:lineRule="auto"/>
        <w:rPr>
          <w:rFonts w:ascii="Calibri" w:eastAsia="Times New Roman" w:hAnsi="Calibri" w:cs="Segoe UI"/>
          <w:color w:val="000000" w:themeColor="text1"/>
          <w:sz w:val="22"/>
          <w:szCs w:val="22"/>
        </w:rPr>
      </w:pPr>
      <w:r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>Wpłata własna od 10%</w:t>
      </w:r>
    </w:p>
    <w:p w:rsidR="009D1323" w:rsidRPr="00B13BA3" w:rsidRDefault="009D1323" w:rsidP="003A6FCF">
      <w:pPr>
        <w:pStyle w:val="Akapitzlist"/>
        <w:numPr>
          <w:ilvl w:val="0"/>
          <w:numId w:val="6"/>
        </w:numPr>
        <w:spacing w:after="120" w:line="276" w:lineRule="auto"/>
        <w:rPr>
          <w:rFonts w:ascii="Calibri" w:eastAsia="Times New Roman" w:hAnsi="Calibri" w:cs="Segoe UI"/>
          <w:color w:val="000000" w:themeColor="text1"/>
          <w:sz w:val="22"/>
          <w:szCs w:val="22"/>
        </w:rPr>
      </w:pPr>
      <w:r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>Okres finansowania do 36 miesięcy</w:t>
      </w:r>
    </w:p>
    <w:p w:rsidR="009D1323" w:rsidRPr="00B13BA3" w:rsidRDefault="009D1323" w:rsidP="003A6FCF">
      <w:pPr>
        <w:pStyle w:val="Akapitzlist"/>
        <w:numPr>
          <w:ilvl w:val="0"/>
          <w:numId w:val="6"/>
        </w:numPr>
        <w:spacing w:after="120" w:line="276" w:lineRule="auto"/>
        <w:rPr>
          <w:rFonts w:ascii="Calibri" w:eastAsia="Times New Roman" w:hAnsi="Calibri" w:cs="Segoe UI"/>
          <w:color w:val="000000" w:themeColor="text1"/>
          <w:sz w:val="22"/>
          <w:szCs w:val="22"/>
        </w:rPr>
      </w:pPr>
      <w:r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lastRenderedPageBreak/>
        <w:t>Elastyczny harmonogram spłat</w:t>
      </w:r>
    </w:p>
    <w:p w:rsidR="009D1323" w:rsidRPr="00B13BA3" w:rsidRDefault="00E0086E" w:rsidP="003A6FCF">
      <w:pPr>
        <w:pStyle w:val="Akapitzlist"/>
        <w:numPr>
          <w:ilvl w:val="0"/>
          <w:numId w:val="6"/>
        </w:numPr>
        <w:spacing w:after="120" w:line="276" w:lineRule="auto"/>
        <w:rPr>
          <w:rFonts w:ascii="Calibri" w:eastAsia="Times New Roman" w:hAnsi="Calibri" w:cs="Segoe UI"/>
          <w:color w:val="000000" w:themeColor="text1"/>
          <w:sz w:val="22"/>
          <w:szCs w:val="22"/>
        </w:rPr>
      </w:pPr>
      <w:r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>Dostępne oprogramowani</w:t>
      </w:r>
      <w:r w:rsidR="00F34BED">
        <w:rPr>
          <w:rFonts w:ascii="Calibri" w:eastAsia="Times New Roman" w:hAnsi="Calibri" w:cs="Segoe UI"/>
          <w:color w:val="000000" w:themeColor="text1"/>
          <w:sz w:val="22"/>
          <w:szCs w:val="22"/>
        </w:rPr>
        <w:t>e</w:t>
      </w:r>
      <w:r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>:</w:t>
      </w:r>
      <w:r w:rsidR="009D1323"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 xml:space="preserve"> SOLIDWORKS, </w:t>
      </w:r>
      <w:proofErr w:type="spellStart"/>
      <w:r w:rsidR="00F34BED"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>S</w:t>
      </w:r>
      <w:r w:rsidR="00F34BED">
        <w:rPr>
          <w:rFonts w:ascii="Calibri" w:eastAsia="Times New Roman" w:hAnsi="Calibri" w:cs="Segoe UI"/>
          <w:color w:val="000000" w:themeColor="text1"/>
          <w:sz w:val="22"/>
          <w:szCs w:val="22"/>
        </w:rPr>
        <w:t>olid</w:t>
      </w:r>
      <w:r w:rsidR="00153C19">
        <w:rPr>
          <w:rFonts w:ascii="Calibri" w:eastAsia="Times New Roman" w:hAnsi="Calibri" w:cs="Segoe UI"/>
          <w:color w:val="000000" w:themeColor="text1"/>
          <w:sz w:val="22"/>
          <w:szCs w:val="22"/>
        </w:rPr>
        <w:t>CAM</w:t>
      </w:r>
      <w:proofErr w:type="spellEnd"/>
      <w:r w:rsidR="009D1323"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 xml:space="preserve">, </w:t>
      </w:r>
      <w:proofErr w:type="spellStart"/>
      <w:r w:rsidR="00F34BED"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>A</w:t>
      </w:r>
      <w:r w:rsidR="00F34BED">
        <w:rPr>
          <w:rFonts w:ascii="Calibri" w:eastAsia="Times New Roman" w:hAnsi="Calibri" w:cs="Segoe UI"/>
          <w:color w:val="000000" w:themeColor="text1"/>
          <w:sz w:val="22"/>
          <w:szCs w:val="22"/>
        </w:rPr>
        <w:t>lphacam</w:t>
      </w:r>
      <w:proofErr w:type="spellEnd"/>
      <w:r w:rsidR="009D1323"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 xml:space="preserve">, SWOOD, </w:t>
      </w:r>
      <w:proofErr w:type="spellStart"/>
      <w:r w:rsidR="00F34BED" w:rsidRPr="00B13BA3">
        <w:rPr>
          <w:rFonts w:ascii="Calibri" w:eastAsia="Times New Roman" w:hAnsi="Calibri" w:cs="Segoe UI"/>
          <w:color w:val="000000" w:themeColor="text1"/>
          <w:sz w:val="22"/>
          <w:szCs w:val="22"/>
        </w:rPr>
        <w:t>S</w:t>
      </w:r>
      <w:r w:rsidR="00F34BED">
        <w:rPr>
          <w:rFonts w:ascii="Calibri" w:eastAsia="Times New Roman" w:hAnsi="Calibri" w:cs="Segoe UI"/>
          <w:color w:val="000000" w:themeColor="text1"/>
          <w:sz w:val="22"/>
          <w:szCs w:val="22"/>
        </w:rPr>
        <w:t>age</w:t>
      </w:r>
      <w:proofErr w:type="spellEnd"/>
    </w:p>
    <w:p w:rsidR="009D1323" w:rsidRPr="00B13BA3" w:rsidRDefault="00E0086E" w:rsidP="00E0086E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/>
          <w:sz w:val="22"/>
          <w:szCs w:val="22"/>
        </w:rPr>
      </w:pPr>
      <w:r w:rsidRPr="00B13BA3">
        <w:rPr>
          <w:rFonts w:ascii="Calibri" w:hAnsi="Calibri"/>
          <w:color w:val="000000" w:themeColor="text1"/>
          <w:sz w:val="22"/>
          <w:szCs w:val="22"/>
        </w:rPr>
        <w:t>Oferta ważna od 8 maja</w:t>
      </w:r>
      <w:r w:rsidR="009D1323" w:rsidRPr="00B13BA3">
        <w:rPr>
          <w:rFonts w:ascii="Calibri" w:hAnsi="Calibri"/>
          <w:color w:val="000000" w:themeColor="text1"/>
          <w:sz w:val="22"/>
          <w:szCs w:val="22"/>
        </w:rPr>
        <w:t xml:space="preserve"> do 31</w:t>
      </w:r>
      <w:r w:rsidRPr="00B13BA3">
        <w:rPr>
          <w:rFonts w:ascii="Calibri" w:hAnsi="Calibri"/>
          <w:color w:val="000000" w:themeColor="text1"/>
          <w:sz w:val="22"/>
          <w:szCs w:val="22"/>
        </w:rPr>
        <w:t xml:space="preserve"> grudnia 2019</w:t>
      </w:r>
      <w:r w:rsidR="00E7285C">
        <w:rPr>
          <w:rFonts w:ascii="Calibri" w:hAnsi="Calibri"/>
          <w:color w:val="000000" w:themeColor="text1"/>
          <w:sz w:val="22"/>
          <w:szCs w:val="22"/>
        </w:rPr>
        <w:t xml:space="preserve"> roku</w:t>
      </w:r>
    </w:p>
    <w:p w:rsidR="00D83176" w:rsidRPr="00B13BA3" w:rsidRDefault="00E70A79" w:rsidP="0009768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13BA3">
        <w:rPr>
          <w:rFonts w:ascii="Calibri" w:hAnsi="Calibri"/>
          <w:sz w:val="22"/>
          <w:szCs w:val="22"/>
        </w:rPr>
        <w:t xml:space="preserve">Doradcy EFL, którzy specjalizują się w finansowaniu </w:t>
      </w:r>
      <w:r w:rsidR="0041479E" w:rsidRPr="00B13BA3">
        <w:rPr>
          <w:rFonts w:ascii="Calibri" w:hAnsi="Calibri"/>
          <w:sz w:val="22"/>
          <w:szCs w:val="22"/>
        </w:rPr>
        <w:t>produktów IT, zapewniają profesjonalną obsługę</w:t>
      </w:r>
      <w:r w:rsidR="007D12CA" w:rsidRPr="00B13BA3">
        <w:rPr>
          <w:rFonts w:ascii="Calibri" w:hAnsi="Calibri"/>
          <w:sz w:val="22"/>
          <w:szCs w:val="22"/>
        </w:rPr>
        <w:t xml:space="preserve"> klientów zainteresowa</w:t>
      </w:r>
      <w:r w:rsidR="0041479E" w:rsidRPr="00B13BA3">
        <w:rPr>
          <w:rFonts w:ascii="Calibri" w:hAnsi="Calibri"/>
          <w:sz w:val="22"/>
          <w:szCs w:val="22"/>
        </w:rPr>
        <w:t>nych nabyciem oprogramowania.</w:t>
      </w:r>
      <w:r w:rsidR="007D12CA" w:rsidRPr="00B13BA3">
        <w:rPr>
          <w:rFonts w:ascii="Calibri" w:hAnsi="Calibri"/>
          <w:sz w:val="22"/>
          <w:szCs w:val="22"/>
        </w:rPr>
        <w:t xml:space="preserve"> </w:t>
      </w:r>
    </w:p>
    <w:p w:rsidR="00132199" w:rsidRPr="00B13BA3" w:rsidRDefault="00315BB0" w:rsidP="00097681">
      <w:pPr>
        <w:spacing w:after="120" w:line="276" w:lineRule="auto"/>
        <w:jc w:val="both"/>
        <w:rPr>
          <w:rFonts w:ascii="Calibri" w:hAnsi="Calibri"/>
          <w:b/>
          <w:color w:val="339966"/>
          <w:sz w:val="22"/>
          <w:szCs w:val="22"/>
        </w:rPr>
      </w:pPr>
      <w:r w:rsidRPr="00B13BA3">
        <w:rPr>
          <w:rFonts w:ascii="Calibri" w:hAnsi="Calibri"/>
          <w:b/>
          <w:color w:val="339966"/>
          <w:sz w:val="22"/>
          <w:szCs w:val="22"/>
        </w:rPr>
        <w:t>Komputer i serwer w leasingu</w:t>
      </w:r>
    </w:p>
    <w:p w:rsidR="00E64368" w:rsidRPr="00B13BA3" w:rsidRDefault="00AB13B6" w:rsidP="00315BB0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13BA3">
        <w:rPr>
          <w:rFonts w:ascii="Calibri" w:hAnsi="Calibri"/>
          <w:sz w:val="22"/>
          <w:szCs w:val="22"/>
        </w:rPr>
        <w:t>Za pośrednictwem leasingu IT przedsiębiorcy</w:t>
      </w:r>
      <w:r w:rsidR="00132199" w:rsidRPr="00B13BA3">
        <w:rPr>
          <w:rFonts w:ascii="Calibri" w:hAnsi="Calibri"/>
          <w:sz w:val="22"/>
          <w:szCs w:val="22"/>
        </w:rPr>
        <w:t xml:space="preserve"> mogą uzyskać finansowanie na: </w:t>
      </w:r>
      <w:r w:rsidRPr="00B13BA3">
        <w:rPr>
          <w:rFonts w:ascii="Calibri" w:hAnsi="Calibri"/>
          <w:sz w:val="22"/>
          <w:szCs w:val="22"/>
        </w:rPr>
        <w:t xml:space="preserve">oprogramowanie,  komputery, notebooki, serwery, drukarki, kopiarki, urządzenia wielofunkcyjne, skanery, projektory, urządzenia telewizyjne i radiotechniczne, aparaty cyfrowe, kasy fiskalne, UPS-y, centrale telefoniczne, serwery telekomunikacyjne czy sprzęt sieciowy. Istotnym faktem jest możliwość pozyskania środków unijnych potrzebnych w rozwoju działalności w e-usługach. </w:t>
      </w:r>
    </w:p>
    <w:p w:rsidR="00502038" w:rsidRPr="00276190" w:rsidRDefault="00502038" w:rsidP="00502038">
      <w:pPr>
        <w:spacing w:after="120" w:line="276" w:lineRule="auto"/>
        <w:jc w:val="both"/>
        <w:rPr>
          <w:rFonts w:ascii="Calibri" w:hAnsi="Calibri"/>
          <w:sz w:val="18"/>
        </w:rPr>
      </w:pPr>
      <w:r w:rsidRPr="00276190">
        <w:rPr>
          <w:rFonts w:ascii="Calibri" w:hAnsi="Calibri" w:cs="Arial"/>
          <w:b/>
          <w:color w:val="26744D"/>
          <w:sz w:val="20"/>
          <w:szCs w:val="22"/>
        </w:rPr>
        <w:t>***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632"/>
      </w:tblGrid>
      <w:tr w:rsidR="00502038" w:rsidRPr="00276190" w:rsidTr="002E271D">
        <w:tc>
          <w:tcPr>
            <w:tcW w:w="9632" w:type="dxa"/>
            <w:shd w:val="clear" w:color="auto" w:fill="22744F"/>
          </w:tcPr>
          <w:p w:rsidR="00502038" w:rsidRPr="00276190" w:rsidRDefault="00502038" w:rsidP="002E271D">
            <w:pPr>
              <w:tabs>
                <w:tab w:val="left" w:pos="4248"/>
                <w:tab w:val="left" w:pos="6684"/>
              </w:tabs>
              <w:outlineLvl w:val="0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76190">
              <w:rPr>
                <w:rFonts w:ascii="Calibri" w:hAnsi="Calibri" w:cs="Arial"/>
                <w:color w:val="FFFFFF"/>
                <w:sz w:val="20"/>
                <w:szCs w:val="20"/>
              </w:rPr>
              <w:t>Więcej informacji udziela:</w:t>
            </w:r>
            <w:r w:rsidRPr="00276190">
              <w:rPr>
                <w:rFonts w:ascii="Calibri" w:hAnsi="Calibri" w:cs="Arial"/>
                <w:color w:val="FFFFFF"/>
                <w:sz w:val="20"/>
                <w:szCs w:val="20"/>
              </w:rPr>
              <w:tab/>
            </w:r>
            <w:r w:rsidRPr="00276190">
              <w:rPr>
                <w:rFonts w:ascii="Calibri" w:hAnsi="Calibri" w:cs="Arial"/>
                <w:color w:val="FFFFFF"/>
                <w:sz w:val="20"/>
                <w:szCs w:val="20"/>
              </w:rPr>
              <w:tab/>
            </w:r>
          </w:p>
        </w:tc>
      </w:tr>
      <w:tr w:rsidR="00502038" w:rsidRPr="00362DDB" w:rsidTr="002E271D">
        <w:trPr>
          <w:trHeight w:val="964"/>
        </w:trPr>
        <w:tc>
          <w:tcPr>
            <w:tcW w:w="9632" w:type="dxa"/>
            <w:shd w:val="clear" w:color="auto" w:fill="auto"/>
            <w:vAlign w:val="center"/>
          </w:tcPr>
          <w:p w:rsidR="00502038" w:rsidRPr="00276190" w:rsidRDefault="00502038" w:rsidP="002E271D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276190">
              <w:rPr>
                <w:rFonts w:ascii="Calibri" w:hAnsi="Calibri" w:cs="Arial"/>
                <w:b/>
                <w:sz w:val="20"/>
                <w:szCs w:val="20"/>
              </w:rPr>
              <w:t>Maja Lidke</w:t>
            </w:r>
          </w:p>
          <w:p w:rsidR="00502038" w:rsidRPr="00276190" w:rsidRDefault="00502038" w:rsidP="002E271D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276190">
              <w:rPr>
                <w:rFonts w:ascii="Calibri" w:hAnsi="Calibri" w:cs="Arial"/>
                <w:sz w:val="20"/>
                <w:szCs w:val="20"/>
              </w:rPr>
              <w:t>Europejski Fundusz Leasingowy</w:t>
            </w:r>
          </w:p>
          <w:p w:rsidR="00502038" w:rsidRPr="00276190" w:rsidRDefault="00502038" w:rsidP="002E271D">
            <w:pPr>
              <w:rPr>
                <w:rFonts w:ascii="Calibri" w:hAnsi="Calibri" w:cs="Arial"/>
                <w:sz w:val="20"/>
                <w:szCs w:val="20"/>
              </w:rPr>
            </w:pPr>
            <w:r w:rsidRPr="00276190">
              <w:rPr>
                <w:rFonts w:ascii="Calibri" w:hAnsi="Calibri" w:cs="Arial"/>
                <w:sz w:val="20"/>
                <w:szCs w:val="20"/>
              </w:rPr>
              <w:t>Tel.: 603 630 166</w:t>
            </w:r>
          </w:p>
          <w:p w:rsidR="00502038" w:rsidRPr="00276190" w:rsidRDefault="00502038" w:rsidP="002E271D">
            <w:pPr>
              <w:outlineLvl w:val="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276190">
              <w:rPr>
                <w:rFonts w:ascii="Calibri" w:hAnsi="Calibri" w:cs="Arial"/>
                <w:sz w:val="20"/>
                <w:szCs w:val="20"/>
                <w:lang w:val="en-GB"/>
              </w:rPr>
              <w:t xml:space="preserve">E-mail: </w:t>
            </w:r>
            <w:hyperlink r:id="rId11" w:history="1">
              <w:r w:rsidRPr="00276190">
                <w:rPr>
                  <w:rStyle w:val="Hipercze"/>
                  <w:rFonts w:ascii="Calibri" w:hAnsi="Calibri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:rsidR="00502038" w:rsidRPr="005744BA" w:rsidRDefault="00502038" w:rsidP="00502038">
      <w:pPr>
        <w:spacing w:before="120" w:after="120" w:line="276" w:lineRule="auto"/>
        <w:jc w:val="center"/>
        <w:rPr>
          <w:rFonts w:cs="Arial"/>
          <w:b/>
          <w:sz w:val="18"/>
          <w:szCs w:val="20"/>
          <w:lang w:val="fr-FR"/>
        </w:rPr>
      </w:pPr>
      <w:r w:rsidRPr="005744BA">
        <w:rPr>
          <w:rFonts w:cs="Arial"/>
          <w:b/>
          <w:sz w:val="18"/>
          <w:szCs w:val="20"/>
          <w:lang w:val="fr-FR"/>
        </w:rPr>
        <w:t>***</w:t>
      </w:r>
    </w:p>
    <w:p w:rsidR="00F8139A" w:rsidRPr="00F8139A" w:rsidRDefault="00F8139A" w:rsidP="00F8139A">
      <w:pPr>
        <w:spacing w:after="120"/>
        <w:jc w:val="both"/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</w:pPr>
      <w:r w:rsidRPr="00F8139A">
        <w:rPr>
          <w:rFonts w:ascii="Calibri" w:eastAsia="Times New Roman" w:hAnsi="Calibri" w:cs="Arial"/>
          <w:b/>
          <w:color w:val="000000" w:themeColor="text1"/>
          <w:sz w:val="20"/>
          <w:szCs w:val="20"/>
          <w:lang w:eastAsia="pl-PL"/>
        </w:rPr>
        <w:t>DPS Software Polska</w:t>
      </w:r>
      <w:r w:rsidRPr="00FF13B9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 xml:space="preserve"> </w:t>
      </w:r>
      <w:r w:rsidR="00847C44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 xml:space="preserve">od ponad 22 lat </w:t>
      </w:r>
      <w:r w:rsidRPr="00FF13B9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>jest </w:t>
      </w:r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wiodącym dostawcą usług doradczych i rozwiązań informatycznych</w:t>
      </w:r>
      <w:r w:rsidRPr="00FF13B9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 xml:space="preserve"> klasy </w:t>
      </w:r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CAD/CAM/CAE/PDM/ERP</w:t>
      </w:r>
      <w:r w:rsidRPr="00FF13B9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 xml:space="preserve"> wspomagających projektowanie, wytwarzanie, wykonywanie analiz inżynierskich oraz zarządzanie dokumentacją. Firma jest </w:t>
      </w:r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pierwszym</w:t>
      </w:r>
      <w:r w:rsidRPr="00FF13B9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 xml:space="preserve"> i </w:t>
      </w:r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największym</w:t>
      </w:r>
      <w:r w:rsidRPr="00FF13B9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 xml:space="preserve"> w Polsce </w:t>
      </w:r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autoryzowanym dostawcą systemu SOLIDWORKS</w:t>
      </w:r>
      <w:r w:rsidRPr="00FF13B9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 xml:space="preserve">. Portfolio firmy zawiera także oprogramowanie </w:t>
      </w:r>
      <w:proofErr w:type="spellStart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Sage</w:t>
      </w:r>
      <w:proofErr w:type="spellEnd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Alphacam</w:t>
      </w:r>
      <w:proofErr w:type="spellEnd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Surfcam</w:t>
      </w:r>
      <w:proofErr w:type="spellEnd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Solidcam</w:t>
      </w:r>
      <w:proofErr w:type="spellEnd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CabinetVision</w:t>
      </w:r>
      <w:proofErr w:type="spellEnd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iMold</w:t>
      </w:r>
      <w:proofErr w:type="spellEnd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 xml:space="preserve">, SWOOD, </w:t>
      </w:r>
      <w:proofErr w:type="spellStart"/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DraftSight</w:t>
      </w:r>
      <w:proofErr w:type="spellEnd"/>
      <w:r w:rsidRPr="00FF13B9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 xml:space="preserve">. Działalność DPS Software związana jest również z </w:t>
      </w:r>
      <w:r w:rsidRPr="00FF13B9">
        <w:rPr>
          <w:rFonts w:ascii="Calibri" w:eastAsia="Times New Roman" w:hAnsi="Calibri" w:cs="Arial"/>
          <w:bCs/>
          <w:color w:val="000000" w:themeColor="text1"/>
          <w:sz w:val="20"/>
          <w:szCs w:val="20"/>
          <w:lang w:eastAsia="pl-PL"/>
        </w:rPr>
        <w:t>usługami programistycznymi, szkoleniowymi oraz wdrożeniowymi</w:t>
      </w:r>
      <w:r w:rsidRPr="00FF13B9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>. Firma posiada zespół programistów, który zajmuje się tworzeniem rozszerzeń i narzędzi dostosowanych do potrzeb klientów i pozwalających zwiększyć funkcjonalność systemów CAD/CAM/CAE/PDM.</w:t>
      </w:r>
      <w:r w:rsidR="002E271D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 xml:space="preserve"> Więcej na: www.dps-software.pl.</w:t>
      </w:r>
    </w:p>
    <w:p w:rsidR="00502038" w:rsidRPr="00427B9B" w:rsidRDefault="00502038" w:rsidP="00502038">
      <w:pPr>
        <w:autoSpaceDE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427B9B">
        <w:rPr>
          <w:rFonts w:ascii="Calibri" w:hAnsi="Calibri" w:cs="Arial"/>
          <w:b/>
          <w:bCs/>
          <w:sz w:val="20"/>
          <w:szCs w:val="20"/>
        </w:rPr>
        <w:t xml:space="preserve">Europejski Fundusz Leasingowy SA </w:t>
      </w:r>
      <w:r w:rsidRPr="00427B9B">
        <w:rPr>
          <w:rFonts w:ascii="Calibri" w:hAnsi="Calibri" w:cs="Arial"/>
          <w:sz w:val="20"/>
          <w:szCs w:val="20"/>
        </w:rPr>
        <w:t xml:space="preserve">powstał w 1991 roku, jako jedna z pierwszych firm leasingowych w Polsce. Od 2001 roku EFL jest częścią Grupy </w:t>
      </w:r>
      <w:proofErr w:type="spellStart"/>
      <w:r w:rsidRPr="00427B9B">
        <w:rPr>
          <w:rFonts w:ascii="Calibri" w:hAnsi="Calibri" w:cs="Arial"/>
          <w:sz w:val="20"/>
          <w:szCs w:val="20"/>
        </w:rPr>
        <w:t>Crédit</w:t>
      </w:r>
      <w:proofErr w:type="spellEnd"/>
      <w:r w:rsidRPr="00427B9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427B9B">
        <w:rPr>
          <w:rFonts w:ascii="Calibri" w:hAnsi="Calibri" w:cs="Arial"/>
          <w:sz w:val="20"/>
          <w:szCs w:val="20"/>
        </w:rPr>
        <w:t>Agricole</w:t>
      </w:r>
      <w:proofErr w:type="spellEnd"/>
      <w:r w:rsidRPr="00427B9B">
        <w:rPr>
          <w:rFonts w:ascii="Calibri" w:hAnsi="Calibri" w:cs="Arial"/>
          <w:sz w:val="20"/>
          <w:szCs w:val="20"/>
        </w:rPr>
        <w:t xml:space="preserve">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ubezpieczenia i faktoring. Od 1991 roku współpracuje z najbardziej liczącymi się producentami i dostawcami maszyn, urządzeń, pojazdów oraz innych środków trwałych. Firmę wyróżniono m.in. sześciokrotnie tytułem: Firmy Przyjaznej Klientowi i </w:t>
      </w:r>
      <w:r w:rsidR="00884389">
        <w:rPr>
          <w:rFonts w:ascii="Calibri" w:hAnsi="Calibri" w:cs="Arial"/>
          <w:sz w:val="20"/>
          <w:szCs w:val="20"/>
        </w:rPr>
        <w:t>siedmi</w:t>
      </w:r>
      <w:r w:rsidRPr="00427B9B">
        <w:rPr>
          <w:rFonts w:ascii="Calibri" w:hAnsi="Calibri" w:cs="Arial"/>
          <w:sz w:val="20"/>
          <w:szCs w:val="20"/>
        </w:rPr>
        <w:t>okrotnie Finansowej Marki Roku. Już ponad 3</w:t>
      </w:r>
      <w:r>
        <w:rPr>
          <w:rFonts w:ascii="Calibri" w:hAnsi="Calibri" w:cs="Arial"/>
          <w:sz w:val="20"/>
          <w:szCs w:val="20"/>
        </w:rPr>
        <w:t>1</w:t>
      </w:r>
      <w:r w:rsidR="00884389">
        <w:rPr>
          <w:rFonts w:ascii="Calibri" w:hAnsi="Calibri" w:cs="Arial"/>
          <w:sz w:val="20"/>
          <w:szCs w:val="20"/>
        </w:rPr>
        <w:t>7</w:t>
      </w:r>
      <w:r w:rsidRPr="00427B9B">
        <w:rPr>
          <w:rFonts w:ascii="Calibri" w:hAnsi="Calibri" w:cs="Arial"/>
          <w:sz w:val="20"/>
          <w:szCs w:val="20"/>
        </w:rPr>
        <w:t xml:space="preserve"> tysięcy klientów wybrało EFL na swojego partnera w biznesie. Więcej na: </w:t>
      </w:r>
      <w:hyperlink r:id="rId12" w:history="1">
        <w:r w:rsidRPr="00427B9B">
          <w:rPr>
            <w:rStyle w:val="Hipercze"/>
            <w:rFonts w:ascii="Calibri" w:hAnsi="Calibri" w:cs="Arial"/>
            <w:sz w:val="20"/>
            <w:szCs w:val="20"/>
          </w:rPr>
          <w:t>www.efl.pl</w:t>
        </w:r>
      </w:hyperlink>
      <w:r w:rsidRPr="00427B9B">
        <w:rPr>
          <w:rStyle w:val="Hipercze"/>
          <w:rFonts w:ascii="Calibri" w:hAnsi="Calibri" w:cs="Arial"/>
          <w:sz w:val="20"/>
          <w:szCs w:val="20"/>
        </w:rPr>
        <w:t>.</w:t>
      </w:r>
    </w:p>
    <w:p w:rsidR="00502038" w:rsidRDefault="00502038" w:rsidP="00307ED5"/>
    <w:p w:rsidR="00F067A5" w:rsidRPr="00C87C73" w:rsidRDefault="00F067A5" w:rsidP="00C87C73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sectPr w:rsidR="00F067A5" w:rsidRPr="00C87C73" w:rsidSect="0090356A">
      <w:headerReference w:type="even" r:id="rId13"/>
      <w:headerReference w:type="default" r:id="rId14"/>
      <w:headerReference w:type="first" r:id="rId15"/>
      <w:pgSz w:w="11900" w:h="16840"/>
      <w:pgMar w:top="1985" w:right="680" w:bottom="198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2D" w:rsidRDefault="0056652D" w:rsidP="00E55FF4">
      <w:r>
        <w:separator/>
      </w:r>
    </w:p>
  </w:endnote>
  <w:endnote w:type="continuationSeparator" w:id="0">
    <w:p w:rsidR="0056652D" w:rsidRDefault="0056652D" w:rsidP="00E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2D" w:rsidRDefault="0056652D" w:rsidP="00E55FF4">
      <w:r>
        <w:separator/>
      </w:r>
    </w:p>
  </w:footnote>
  <w:footnote w:type="continuationSeparator" w:id="0">
    <w:p w:rsidR="0056652D" w:rsidRDefault="0056652D" w:rsidP="00E5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1D" w:rsidRDefault="0056652D">
    <w:pPr>
      <w:pStyle w:val="Nagwek"/>
    </w:pPr>
    <w:r>
      <w:rPr>
        <w:noProof/>
        <w:lang w:eastAsia="pl-PL"/>
      </w:rPr>
      <w:pict w14:anchorId="60241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1D" w:rsidRDefault="0056652D">
    <w:pPr>
      <w:pStyle w:val="Nagwek"/>
    </w:pPr>
    <w:r>
      <w:rPr>
        <w:noProof/>
        <w:lang w:eastAsia="pl-PL"/>
      </w:rPr>
      <w:pict w14:anchorId="64A46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1D" w:rsidRDefault="0056652D">
    <w:pPr>
      <w:pStyle w:val="Nagwek"/>
    </w:pPr>
    <w:r>
      <w:rPr>
        <w:noProof/>
        <w:lang w:eastAsia="pl-PL"/>
      </w:rPr>
      <w:pict w14:anchorId="110F7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1366"/>
    <w:multiLevelType w:val="multilevel"/>
    <w:tmpl w:val="CEB44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B35DB"/>
    <w:multiLevelType w:val="hybridMultilevel"/>
    <w:tmpl w:val="E110C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54FB2"/>
    <w:multiLevelType w:val="hybridMultilevel"/>
    <w:tmpl w:val="A13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713D"/>
    <w:multiLevelType w:val="multilevel"/>
    <w:tmpl w:val="1CB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A11B7"/>
    <w:multiLevelType w:val="multilevel"/>
    <w:tmpl w:val="05A2710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FFB2271"/>
    <w:multiLevelType w:val="multilevel"/>
    <w:tmpl w:val="1CB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25298"/>
    <w:rsid w:val="000471E0"/>
    <w:rsid w:val="00096F55"/>
    <w:rsid w:val="000973AF"/>
    <w:rsid w:val="00097681"/>
    <w:rsid w:val="000D0F56"/>
    <w:rsid w:val="000D2011"/>
    <w:rsid w:val="000F1A19"/>
    <w:rsid w:val="000F69B3"/>
    <w:rsid w:val="0011534B"/>
    <w:rsid w:val="00126807"/>
    <w:rsid w:val="00132199"/>
    <w:rsid w:val="00144A9B"/>
    <w:rsid w:val="00144B54"/>
    <w:rsid w:val="00153C19"/>
    <w:rsid w:val="00161DE4"/>
    <w:rsid w:val="00182EDB"/>
    <w:rsid w:val="00192CDD"/>
    <w:rsid w:val="00194989"/>
    <w:rsid w:val="001A3E67"/>
    <w:rsid w:val="001A7B46"/>
    <w:rsid w:val="001B1D0A"/>
    <w:rsid w:val="001B5C2E"/>
    <w:rsid w:val="001F0A5F"/>
    <w:rsid w:val="00204E8F"/>
    <w:rsid w:val="00250B0C"/>
    <w:rsid w:val="002650B9"/>
    <w:rsid w:val="002A5301"/>
    <w:rsid w:val="002C2F8A"/>
    <w:rsid w:val="002C6E20"/>
    <w:rsid w:val="002D6766"/>
    <w:rsid w:val="002E271D"/>
    <w:rsid w:val="00307ED5"/>
    <w:rsid w:val="003152FD"/>
    <w:rsid w:val="00315BB0"/>
    <w:rsid w:val="00340312"/>
    <w:rsid w:val="00362DDB"/>
    <w:rsid w:val="003958A1"/>
    <w:rsid w:val="003A6FCF"/>
    <w:rsid w:val="0041479E"/>
    <w:rsid w:val="0041570A"/>
    <w:rsid w:val="00430445"/>
    <w:rsid w:val="00440030"/>
    <w:rsid w:val="004550CA"/>
    <w:rsid w:val="00474EE6"/>
    <w:rsid w:val="00477D90"/>
    <w:rsid w:val="00481FEB"/>
    <w:rsid w:val="004A0D16"/>
    <w:rsid w:val="004B4A31"/>
    <w:rsid w:val="004B4D33"/>
    <w:rsid w:val="004C33B1"/>
    <w:rsid w:val="00502038"/>
    <w:rsid w:val="00504743"/>
    <w:rsid w:val="00510522"/>
    <w:rsid w:val="00543834"/>
    <w:rsid w:val="0056652D"/>
    <w:rsid w:val="00592069"/>
    <w:rsid w:val="005A7363"/>
    <w:rsid w:val="005B1FD4"/>
    <w:rsid w:val="005C3087"/>
    <w:rsid w:val="00621DF4"/>
    <w:rsid w:val="006425BD"/>
    <w:rsid w:val="00652A31"/>
    <w:rsid w:val="0066357E"/>
    <w:rsid w:val="0066358E"/>
    <w:rsid w:val="00671D50"/>
    <w:rsid w:val="00694792"/>
    <w:rsid w:val="006A0904"/>
    <w:rsid w:val="006C588C"/>
    <w:rsid w:val="006E1F8B"/>
    <w:rsid w:val="006E3F65"/>
    <w:rsid w:val="006F3F82"/>
    <w:rsid w:val="0071094C"/>
    <w:rsid w:val="00733C52"/>
    <w:rsid w:val="007445A4"/>
    <w:rsid w:val="00757C58"/>
    <w:rsid w:val="007A7A23"/>
    <w:rsid w:val="007B0548"/>
    <w:rsid w:val="007B70AE"/>
    <w:rsid w:val="007C7734"/>
    <w:rsid w:val="007D0CAA"/>
    <w:rsid w:val="007D12CA"/>
    <w:rsid w:val="007F2A23"/>
    <w:rsid w:val="00813838"/>
    <w:rsid w:val="00847C44"/>
    <w:rsid w:val="00883DF4"/>
    <w:rsid w:val="00884389"/>
    <w:rsid w:val="008E2D43"/>
    <w:rsid w:val="008E2FC2"/>
    <w:rsid w:val="008E7CA2"/>
    <w:rsid w:val="008F3D43"/>
    <w:rsid w:val="008F3DEE"/>
    <w:rsid w:val="0090356A"/>
    <w:rsid w:val="009138A6"/>
    <w:rsid w:val="00942A1C"/>
    <w:rsid w:val="00977386"/>
    <w:rsid w:val="00991BF5"/>
    <w:rsid w:val="009A381D"/>
    <w:rsid w:val="009C0EA7"/>
    <w:rsid w:val="009D1323"/>
    <w:rsid w:val="009E46A1"/>
    <w:rsid w:val="009E7049"/>
    <w:rsid w:val="009F0FF2"/>
    <w:rsid w:val="009F3B5A"/>
    <w:rsid w:val="00A20BB8"/>
    <w:rsid w:val="00A2564D"/>
    <w:rsid w:val="00A45AD3"/>
    <w:rsid w:val="00A84553"/>
    <w:rsid w:val="00AB0EC3"/>
    <w:rsid w:val="00AB13B6"/>
    <w:rsid w:val="00AB2B96"/>
    <w:rsid w:val="00AC6050"/>
    <w:rsid w:val="00AD3862"/>
    <w:rsid w:val="00AD771D"/>
    <w:rsid w:val="00B051E5"/>
    <w:rsid w:val="00B13BA3"/>
    <w:rsid w:val="00B63A65"/>
    <w:rsid w:val="00B77CE7"/>
    <w:rsid w:val="00BB591F"/>
    <w:rsid w:val="00BC1E63"/>
    <w:rsid w:val="00BD5646"/>
    <w:rsid w:val="00C221AE"/>
    <w:rsid w:val="00C232CC"/>
    <w:rsid w:val="00C42779"/>
    <w:rsid w:val="00C43F60"/>
    <w:rsid w:val="00C570A9"/>
    <w:rsid w:val="00C82F86"/>
    <w:rsid w:val="00C847D0"/>
    <w:rsid w:val="00C87C73"/>
    <w:rsid w:val="00C93A85"/>
    <w:rsid w:val="00CA4E73"/>
    <w:rsid w:val="00CB268B"/>
    <w:rsid w:val="00CB37F4"/>
    <w:rsid w:val="00CC6A85"/>
    <w:rsid w:val="00CD1000"/>
    <w:rsid w:val="00D209ED"/>
    <w:rsid w:val="00D32A92"/>
    <w:rsid w:val="00D73D76"/>
    <w:rsid w:val="00D83176"/>
    <w:rsid w:val="00D877A4"/>
    <w:rsid w:val="00DA0AC5"/>
    <w:rsid w:val="00DA2504"/>
    <w:rsid w:val="00DA5C37"/>
    <w:rsid w:val="00DE4C41"/>
    <w:rsid w:val="00DF6619"/>
    <w:rsid w:val="00E0086E"/>
    <w:rsid w:val="00E009D0"/>
    <w:rsid w:val="00E11C4F"/>
    <w:rsid w:val="00E131D2"/>
    <w:rsid w:val="00E17E85"/>
    <w:rsid w:val="00E215AA"/>
    <w:rsid w:val="00E265FA"/>
    <w:rsid w:val="00E55FF4"/>
    <w:rsid w:val="00E64368"/>
    <w:rsid w:val="00E70A79"/>
    <w:rsid w:val="00E7285C"/>
    <w:rsid w:val="00E76B56"/>
    <w:rsid w:val="00E927B3"/>
    <w:rsid w:val="00E92AF2"/>
    <w:rsid w:val="00EC407D"/>
    <w:rsid w:val="00EE5447"/>
    <w:rsid w:val="00F00AC9"/>
    <w:rsid w:val="00F067A5"/>
    <w:rsid w:val="00F34BED"/>
    <w:rsid w:val="00F46A1B"/>
    <w:rsid w:val="00F550DD"/>
    <w:rsid w:val="00F623C2"/>
    <w:rsid w:val="00F80777"/>
    <w:rsid w:val="00F8139A"/>
    <w:rsid w:val="00FA0F93"/>
    <w:rsid w:val="00FA5AAB"/>
    <w:rsid w:val="00FC66E1"/>
    <w:rsid w:val="00FF13B9"/>
    <w:rsid w:val="00FF1FB6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CAF3FF7-BF5E-4B8E-A5D9-06C2C59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FF4"/>
  </w:style>
  <w:style w:type="paragraph" w:styleId="Stopka">
    <w:name w:val="footer"/>
    <w:basedOn w:val="Normalny"/>
    <w:link w:val="Stopka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FF4"/>
  </w:style>
  <w:style w:type="paragraph" w:styleId="Akapitzlist">
    <w:name w:val="List Paragraph"/>
    <w:basedOn w:val="Normalny"/>
    <w:uiPriority w:val="34"/>
    <w:qFormat/>
    <w:rsid w:val="00126807"/>
    <w:pPr>
      <w:spacing w:line="360" w:lineRule="auto"/>
      <w:ind w:left="720" w:hanging="357"/>
      <w:jc w:val="both"/>
    </w:pPr>
    <w:rPr>
      <w:rFonts w:ascii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5AD3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5AD3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9E46A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2A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64368"/>
    <w:rPr>
      <w:b/>
      <w:bCs/>
    </w:rPr>
  </w:style>
  <w:style w:type="paragraph" w:styleId="Bezodstpw">
    <w:name w:val="No Spacing"/>
    <w:uiPriority w:val="1"/>
    <w:qFormat/>
    <w:rsid w:val="00E64368"/>
  </w:style>
  <w:style w:type="character" w:styleId="Odwoaniedokomentarza">
    <w:name w:val="annotation reference"/>
    <w:basedOn w:val="Domylnaczcionkaakapitu"/>
    <w:uiPriority w:val="99"/>
    <w:semiHidden/>
    <w:unhideWhenUsed/>
    <w:rsid w:val="006E1F8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F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F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F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F8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009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009D0"/>
  </w:style>
  <w:style w:type="character" w:styleId="Odwoanieprzypisukocowego">
    <w:name w:val="endnote reference"/>
    <w:basedOn w:val="Domylnaczcionkaakapitu"/>
    <w:uiPriority w:val="99"/>
    <w:unhideWhenUsed/>
    <w:rsid w:val="00E00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fl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lidke@efl.com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Logo i szablony dokumentów</Rodzaj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4C1008-E18C-4962-AD19-2870D490DCAE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2.xml><?xml version="1.0" encoding="utf-8"?>
<ds:datastoreItem xmlns:ds="http://schemas.openxmlformats.org/officeDocument/2006/customXml" ds:itemID="{F31BF218-2C33-47DE-BA81-D34E9A570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296A1-1FEB-41BC-B5B4-55175037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6B2CE-8144-42FD-9547-86779851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Przemyslaw Lorenc</dc:creator>
  <cp:lastModifiedBy>Maja Lidke</cp:lastModifiedBy>
  <cp:revision>4</cp:revision>
  <dcterms:created xsi:type="dcterms:W3CDTF">2019-05-27T13:07:00Z</dcterms:created>
  <dcterms:modified xsi:type="dcterms:W3CDTF">2019-05-28T06:42:00Z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0x010100C2523C6362C0D64A8EA9BBCE3467C3FA</vt:lpwstr>
  </property>
</Properties>
</file>