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67" w:rsidRDefault="00480467" w:rsidP="009820C8">
      <w:pPr>
        <w:spacing w:line="276" w:lineRule="auto"/>
        <w:jc w:val="both"/>
        <w:rPr>
          <w:rFonts w:ascii="Arial" w:hAnsi="Arial"/>
          <w:lang w:val="pl-PL"/>
        </w:rPr>
      </w:pPr>
    </w:p>
    <w:p w:rsidR="00D31F30" w:rsidRPr="00D00740" w:rsidRDefault="00C83A83" w:rsidP="009820C8">
      <w:pPr>
        <w:spacing w:after="120"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Sopot, </w:t>
      </w:r>
      <w:r w:rsidR="007D2178">
        <w:rPr>
          <w:rFonts w:ascii="Arial" w:eastAsia="Arial" w:hAnsi="Arial" w:cs="Arial"/>
          <w:sz w:val="20"/>
          <w:szCs w:val="20"/>
        </w:rPr>
        <w:t>30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.05</w:t>
      </w:r>
      <w:r w:rsidR="00D31F30" w:rsidRPr="00D00740">
        <w:rPr>
          <w:rFonts w:ascii="Arial" w:eastAsia="Arial" w:hAnsi="Arial" w:cs="Arial"/>
          <w:sz w:val="20"/>
          <w:szCs w:val="20"/>
        </w:rPr>
        <w:t>.2019</w:t>
      </w:r>
    </w:p>
    <w:p w:rsidR="00BC199F" w:rsidRPr="001C0559" w:rsidRDefault="00BC199F" w:rsidP="009820C8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559" w:rsidRPr="001C0559" w:rsidRDefault="00CB476A" w:rsidP="009820C8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ERGO Hestia</w:t>
      </w:r>
      <w:r w:rsidR="00AF1A3A" w:rsidRPr="001C0559">
        <w:rPr>
          <w:rFonts w:ascii="Arial" w:hAnsi="Arial" w:cs="Arial"/>
          <w:b/>
          <w:sz w:val="28"/>
          <w:szCs w:val="28"/>
        </w:rPr>
        <w:t xml:space="preserve"> </w:t>
      </w:r>
      <w:r w:rsidR="00AF1A3A">
        <w:rPr>
          <w:rFonts w:ascii="Arial" w:hAnsi="Arial" w:cs="Arial"/>
          <w:b/>
          <w:sz w:val="28"/>
          <w:szCs w:val="28"/>
        </w:rPr>
        <w:t xml:space="preserve">najlepszym ubezpieczycielem dla firm </w:t>
      </w:r>
      <w:r w:rsidR="00AF1A3A">
        <w:rPr>
          <w:rFonts w:ascii="Arial" w:hAnsi="Arial" w:cs="Arial"/>
          <w:b/>
          <w:sz w:val="28"/>
          <w:szCs w:val="28"/>
        </w:rPr>
        <w:br/>
        <w:t xml:space="preserve">według </w:t>
      </w:r>
      <w:r w:rsidR="001C0559" w:rsidRPr="001C0559">
        <w:rPr>
          <w:rFonts w:ascii="Arial" w:hAnsi="Arial" w:cs="Arial"/>
          <w:b/>
          <w:sz w:val="28"/>
          <w:szCs w:val="28"/>
        </w:rPr>
        <w:t>brokerów ubezpieczeniowych</w:t>
      </w:r>
    </w:p>
    <w:p w:rsidR="001C0559" w:rsidRPr="0001576F" w:rsidRDefault="001C0559" w:rsidP="009820C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1C0559" w:rsidRPr="0001576F" w:rsidRDefault="001C0559" w:rsidP="009820C8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1576F">
        <w:rPr>
          <w:rFonts w:ascii="Arial" w:hAnsi="Arial" w:cs="Arial"/>
          <w:b/>
          <w:sz w:val="22"/>
          <w:szCs w:val="22"/>
        </w:rPr>
        <w:t>Sopockie Towarzystwo Ubezpiecze</w:t>
      </w:r>
      <w:r w:rsidR="00AF1A3A" w:rsidRPr="0001576F">
        <w:rPr>
          <w:rFonts w:ascii="Arial" w:hAnsi="Arial" w:cs="Arial"/>
          <w:b/>
          <w:sz w:val="22"/>
          <w:szCs w:val="22"/>
        </w:rPr>
        <w:t>ń</w:t>
      </w:r>
      <w:r w:rsidRPr="0001576F">
        <w:rPr>
          <w:rFonts w:ascii="Arial" w:hAnsi="Arial" w:cs="Arial"/>
          <w:b/>
          <w:sz w:val="22"/>
          <w:szCs w:val="22"/>
        </w:rPr>
        <w:t xml:space="preserve"> ERGO Hestia</w:t>
      </w:r>
      <w:r w:rsidR="00B7533A">
        <w:rPr>
          <w:rFonts w:ascii="Arial" w:hAnsi="Arial" w:cs="Arial"/>
          <w:b/>
          <w:sz w:val="22"/>
          <w:szCs w:val="22"/>
        </w:rPr>
        <w:t xml:space="preserve"> po raz 12.</w:t>
      </w:r>
      <w:r w:rsidRPr="0001576F">
        <w:rPr>
          <w:rFonts w:ascii="Arial" w:hAnsi="Arial" w:cs="Arial"/>
          <w:b/>
          <w:sz w:val="22"/>
          <w:szCs w:val="22"/>
        </w:rPr>
        <w:t xml:space="preserve"> </w:t>
      </w:r>
      <w:r w:rsidR="0001576F">
        <w:rPr>
          <w:rFonts w:ascii="Arial" w:hAnsi="Arial" w:cs="Arial"/>
          <w:b/>
          <w:sz w:val="22"/>
          <w:szCs w:val="22"/>
        </w:rPr>
        <w:t xml:space="preserve">zajęło pierwsze miejsce w </w:t>
      </w:r>
      <w:r w:rsidR="00AF1A3A" w:rsidRPr="0001576F">
        <w:rPr>
          <w:rFonts w:ascii="Arial" w:hAnsi="Arial" w:cs="Arial"/>
          <w:b/>
          <w:sz w:val="22"/>
          <w:szCs w:val="22"/>
        </w:rPr>
        <w:t xml:space="preserve">głosowaniu brokerów ubezpieczeniowych na najlepszego ubezpieczyciela majątkowego dla firm. </w:t>
      </w:r>
    </w:p>
    <w:p w:rsidR="001C0559" w:rsidRPr="0001576F" w:rsidRDefault="00B7533A" w:rsidP="009820C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Już od ponad 20 lat b</w:t>
      </w:r>
      <w:r w:rsidR="00AF1A3A" w:rsidRPr="0001576F">
        <w:rPr>
          <w:rFonts w:ascii="Arial" w:hAnsi="Arial" w:cs="Arial"/>
          <w:sz w:val="22"/>
          <w:szCs w:val="22"/>
        </w:rPr>
        <w:t>rokerzy honorują najlepszych ubezpieczycieli majątkowych i życiowych</w:t>
      </w:r>
      <w:r w:rsidR="001C0559" w:rsidRPr="0001576F">
        <w:rPr>
          <w:rFonts w:ascii="Arial" w:hAnsi="Arial" w:cs="Arial"/>
          <w:sz w:val="22"/>
          <w:szCs w:val="22"/>
        </w:rPr>
        <w:t>. W tym roku oceniali działające na polskim rynku towarzys</w:t>
      </w:r>
      <w:r>
        <w:rPr>
          <w:rFonts w:ascii="Arial" w:hAnsi="Arial" w:cs="Arial"/>
          <w:sz w:val="22"/>
          <w:szCs w:val="22"/>
        </w:rPr>
        <w:t xml:space="preserve">twa ubezpieczeń pod kątem etyki </w:t>
      </w:r>
      <w:r w:rsidR="001C0559" w:rsidRPr="0001576F">
        <w:rPr>
          <w:rFonts w:ascii="Arial" w:hAnsi="Arial" w:cs="Arial"/>
          <w:sz w:val="22"/>
          <w:szCs w:val="22"/>
        </w:rPr>
        <w:t>zawodowej, nowoczesności systemów IT i termin</w:t>
      </w:r>
      <w:r>
        <w:rPr>
          <w:rFonts w:ascii="Arial" w:hAnsi="Arial" w:cs="Arial"/>
          <w:sz w:val="22"/>
          <w:szCs w:val="22"/>
        </w:rPr>
        <w:t xml:space="preserve">owości odpowiedzi na zapytania. </w:t>
      </w:r>
      <w:r w:rsidR="001C0559" w:rsidRPr="0001576F">
        <w:rPr>
          <w:rFonts w:ascii="Arial" w:hAnsi="Arial" w:cs="Arial"/>
          <w:sz w:val="22"/>
          <w:szCs w:val="22"/>
        </w:rPr>
        <w:t>Organizatorem badania był Instytut Zarządzania Ryzykiem Społecznym, do którego trafiły anonimowe ankiety z opiniami brokerów.</w:t>
      </w:r>
    </w:p>
    <w:p w:rsidR="001C0559" w:rsidRPr="0001576F" w:rsidRDefault="001C0559" w:rsidP="009820C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1576F">
        <w:rPr>
          <w:rFonts w:ascii="Arial" w:hAnsi="Arial" w:cs="Arial"/>
          <w:sz w:val="22"/>
          <w:szCs w:val="22"/>
        </w:rPr>
        <w:t>Uroczyst</w:t>
      </w:r>
      <w:r w:rsidR="00AF1A3A" w:rsidRPr="0001576F">
        <w:rPr>
          <w:rFonts w:ascii="Arial" w:hAnsi="Arial" w:cs="Arial"/>
          <w:sz w:val="22"/>
          <w:szCs w:val="22"/>
        </w:rPr>
        <w:t>e</w:t>
      </w:r>
      <w:r w:rsidRPr="0001576F">
        <w:rPr>
          <w:rFonts w:ascii="Arial" w:hAnsi="Arial" w:cs="Arial"/>
          <w:sz w:val="22"/>
          <w:szCs w:val="22"/>
        </w:rPr>
        <w:t xml:space="preserve"> </w:t>
      </w:r>
      <w:r w:rsidR="00AF1A3A" w:rsidRPr="0001576F">
        <w:rPr>
          <w:rFonts w:ascii="Arial" w:hAnsi="Arial" w:cs="Arial"/>
          <w:sz w:val="22"/>
          <w:szCs w:val="22"/>
        </w:rPr>
        <w:t xml:space="preserve">ogłoszenie wyników ankiety </w:t>
      </w:r>
      <w:r w:rsidRPr="0001576F">
        <w:rPr>
          <w:rFonts w:ascii="Arial" w:hAnsi="Arial" w:cs="Arial"/>
          <w:sz w:val="22"/>
          <w:szCs w:val="22"/>
        </w:rPr>
        <w:t>odbył</w:t>
      </w:r>
      <w:r w:rsidR="00AF1A3A" w:rsidRPr="0001576F">
        <w:rPr>
          <w:rFonts w:ascii="Arial" w:hAnsi="Arial" w:cs="Arial"/>
          <w:sz w:val="22"/>
          <w:szCs w:val="22"/>
        </w:rPr>
        <w:t>o</w:t>
      </w:r>
      <w:r w:rsidRPr="0001576F">
        <w:rPr>
          <w:rFonts w:ascii="Arial" w:hAnsi="Arial" w:cs="Arial"/>
          <w:sz w:val="22"/>
          <w:szCs w:val="22"/>
        </w:rPr>
        <w:t xml:space="preserve"> się 29 maja </w:t>
      </w:r>
      <w:r w:rsidR="00AF1A3A" w:rsidRPr="0001576F">
        <w:rPr>
          <w:rFonts w:ascii="Arial" w:hAnsi="Arial" w:cs="Arial"/>
          <w:sz w:val="22"/>
          <w:szCs w:val="22"/>
        </w:rPr>
        <w:t>podczas</w:t>
      </w:r>
      <w:r w:rsidRPr="0001576F">
        <w:rPr>
          <w:rFonts w:ascii="Arial" w:hAnsi="Arial" w:cs="Arial"/>
          <w:sz w:val="22"/>
          <w:szCs w:val="22"/>
        </w:rPr>
        <w:t xml:space="preserve"> XXII Kongresu Brokerów</w:t>
      </w:r>
      <w:r w:rsidR="00B7533A">
        <w:rPr>
          <w:rFonts w:ascii="Arial" w:hAnsi="Arial" w:cs="Arial"/>
          <w:sz w:val="22"/>
          <w:szCs w:val="22"/>
        </w:rPr>
        <w:t xml:space="preserve"> </w:t>
      </w:r>
      <w:r w:rsidRPr="0001576F">
        <w:rPr>
          <w:rFonts w:ascii="Arial" w:hAnsi="Arial" w:cs="Arial"/>
          <w:sz w:val="22"/>
          <w:szCs w:val="22"/>
        </w:rPr>
        <w:t xml:space="preserve">w Mikołajkach. </w:t>
      </w:r>
      <w:r w:rsidR="003C3A54" w:rsidRPr="0001576F">
        <w:rPr>
          <w:rFonts w:ascii="Arial" w:hAnsi="Arial" w:cs="Arial"/>
          <w:sz w:val="22"/>
          <w:szCs w:val="22"/>
        </w:rPr>
        <w:t>Nagrodę z</w:t>
      </w:r>
      <w:r w:rsidR="0050407C">
        <w:rPr>
          <w:rFonts w:ascii="Arial" w:hAnsi="Arial" w:cs="Arial"/>
          <w:sz w:val="22"/>
          <w:szCs w:val="22"/>
        </w:rPr>
        <w:t xml:space="preserve"> rąk Łukasza Zonia, P</w:t>
      </w:r>
      <w:r w:rsidRPr="0001576F">
        <w:rPr>
          <w:rFonts w:ascii="Arial" w:hAnsi="Arial" w:cs="Arial"/>
          <w:sz w:val="22"/>
          <w:szCs w:val="22"/>
        </w:rPr>
        <w:t xml:space="preserve">rezesa </w:t>
      </w:r>
      <w:r w:rsidR="0050407C">
        <w:rPr>
          <w:rFonts w:ascii="Arial" w:hAnsi="Arial" w:cs="Arial"/>
          <w:sz w:val="22"/>
          <w:szCs w:val="22"/>
        </w:rPr>
        <w:t>Z</w:t>
      </w:r>
      <w:r w:rsidRPr="0001576F">
        <w:rPr>
          <w:rFonts w:ascii="Arial" w:hAnsi="Arial" w:cs="Arial"/>
          <w:sz w:val="22"/>
          <w:szCs w:val="22"/>
        </w:rPr>
        <w:t>arządu Stowarzyszenia Polskich Brokerów Ubezpieczeniowych i Reaseku</w:t>
      </w:r>
      <w:r w:rsidR="0050407C">
        <w:rPr>
          <w:rFonts w:ascii="Arial" w:hAnsi="Arial" w:cs="Arial"/>
          <w:sz w:val="22"/>
          <w:szCs w:val="22"/>
        </w:rPr>
        <w:t>racyjnych, odebrał Adam Roman, C</w:t>
      </w:r>
      <w:r w:rsidRPr="0001576F">
        <w:rPr>
          <w:rFonts w:ascii="Arial" w:hAnsi="Arial" w:cs="Arial"/>
          <w:sz w:val="22"/>
          <w:szCs w:val="22"/>
        </w:rPr>
        <w:t xml:space="preserve">złonek </w:t>
      </w:r>
      <w:r w:rsidR="0050407C">
        <w:rPr>
          <w:rFonts w:ascii="Arial" w:hAnsi="Arial" w:cs="Arial"/>
          <w:sz w:val="22"/>
          <w:szCs w:val="22"/>
        </w:rPr>
        <w:t>Z</w:t>
      </w:r>
      <w:r w:rsidRPr="0001576F">
        <w:rPr>
          <w:rFonts w:ascii="Arial" w:hAnsi="Arial" w:cs="Arial"/>
          <w:sz w:val="22"/>
          <w:szCs w:val="22"/>
        </w:rPr>
        <w:t>arządu ERGO Hestii ds</w:t>
      </w:r>
      <w:r w:rsidR="0050407C">
        <w:rPr>
          <w:rFonts w:ascii="Arial" w:hAnsi="Arial" w:cs="Arial"/>
          <w:sz w:val="22"/>
          <w:szCs w:val="22"/>
        </w:rPr>
        <w:t>. Ubezpieczeń K</w:t>
      </w:r>
      <w:r w:rsidRPr="0001576F">
        <w:rPr>
          <w:rFonts w:ascii="Arial" w:hAnsi="Arial" w:cs="Arial"/>
          <w:sz w:val="22"/>
          <w:szCs w:val="22"/>
        </w:rPr>
        <w:t>orporacyjnych.</w:t>
      </w:r>
    </w:p>
    <w:p w:rsidR="007D2178" w:rsidRPr="007D2178" w:rsidRDefault="007D2178" w:rsidP="007D217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D217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„</w:t>
      </w:r>
      <w:r w:rsidRPr="007D2178">
        <w:rPr>
          <w:rFonts w:ascii="Arial" w:hAnsi="Arial" w:cs="Arial"/>
          <w:i/>
          <w:sz w:val="22"/>
          <w:szCs w:val="22"/>
        </w:rPr>
        <w:t>To dla nas bardzo ważny dzień. Moment ogłoszenia werdyktu wyzwala w</w:t>
      </w:r>
      <w:r w:rsidRPr="007D2178">
        <w:rPr>
          <w:rFonts w:ascii="Arial" w:hAnsi="Arial" w:cs="Arial"/>
          <w:i/>
          <w:sz w:val="22"/>
          <w:szCs w:val="22"/>
        </w:rPr>
        <w:t>ielkie zainteresowanie i emocje</w:t>
      </w:r>
      <w:r w:rsidRPr="007D2178">
        <w:rPr>
          <w:rFonts w:ascii="Arial" w:hAnsi="Arial" w:cs="Arial"/>
          <w:i/>
          <w:sz w:val="22"/>
          <w:szCs w:val="22"/>
        </w:rPr>
        <w:t>. Nagroda Fair Play stanowi wyjątkowy wyraz profesjonalnego uznania ze strony środowiska brokerów. Znaczący, gdyż tworzą je  fachowcy i uważni recenzenci naszej  codziennej pracy, doskonale znający ofertę i realia rynku ubezpieczeń.  Ocenie podlega propozycja  towarzystwa wsparta działaniami jego  reprezentantów - koresponduje to z hasłem tegorocznego  kongresu  „Człowiek ...a jednak“, i podkreśla rangę  ważnego  wymiaru  zaufania i relacji w codziennej współpracy.“</w:t>
      </w:r>
      <w:r w:rsidRPr="007D2178">
        <w:rPr>
          <w:rFonts w:ascii="Arial" w:hAnsi="Arial" w:cs="Arial"/>
          <w:sz w:val="22"/>
          <w:szCs w:val="22"/>
        </w:rPr>
        <w:t xml:space="preserve"> – powied</w:t>
      </w:r>
      <w:r>
        <w:rPr>
          <w:rFonts w:ascii="Arial" w:hAnsi="Arial" w:cs="Arial"/>
          <w:sz w:val="22"/>
          <w:szCs w:val="22"/>
        </w:rPr>
        <w:t>ział Adam Roman. – „</w:t>
      </w:r>
      <w:r w:rsidRPr="007D2178">
        <w:rPr>
          <w:rFonts w:ascii="Arial" w:hAnsi="Arial" w:cs="Arial"/>
          <w:i/>
          <w:sz w:val="22"/>
          <w:szCs w:val="22"/>
        </w:rPr>
        <w:t>Cieszymy się</w:t>
      </w:r>
      <w:r w:rsidRPr="007D2178">
        <w:rPr>
          <w:rFonts w:ascii="Arial" w:hAnsi="Arial" w:cs="Arial"/>
          <w:i/>
          <w:sz w:val="22"/>
          <w:szCs w:val="22"/>
        </w:rPr>
        <w:t xml:space="preserve">, </w:t>
      </w:r>
      <w:r w:rsidRPr="007D2178">
        <w:rPr>
          <w:rFonts w:ascii="Arial" w:hAnsi="Arial" w:cs="Arial"/>
          <w:i/>
          <w:sz w:val="22"/>
          <w:szCs w:val="22"/>
        </w:rPr>
        <w:t xml:space="preserve">że </w:t>
      </w:r>
      <w:r w:rsidRPr="007D2178">
        <w:rPr>
          <w:rFonts w:ascii="Arial" w:hAnsi="Arial" w:cs="Arial"/>
          <w:i/>
          <w:sz w:val="22"/>
          <w:szCs w:val="22"/>
        </w:rPr>
        <w:t>brokerzy nagrodzili właśnie ERGO Hestię, tym bardziej, że udało nam się uzyskać wyróżnienie Fair Play po raz dwunasty. Choć z każdym rokiem poziom oczekiwań rośnie, hestyj</w:t>
      </w:r>
      <w:r w:rsidRPr="007D2178">
        <w:rPr>
          <w:rFonts w:ascii="Arial" w:hAnsi="Arial" w:cs="Arial"/>
          <w:i/>
          <w:sz w:val="22"/>
          <w:szCs w:val="22"/>
        </w:rPr>
        <w:t>ny zespół postara się zapracować</w:t>
      </w:r>
      <w:r w:rsidRPr="007D2178">
        <w:rPr>
          <w:rFonts w:ascii="Arial" w:hAnsi="Arial" w:cs="Arial"/>
          <w:i/>
          <w:sz w:val="22"/>
          <w:szCs w:val="22"/>
        </w:rPr>
        <w:t xml:space="preserve"> na uznanie w przyszłym roku. Serdecznie dziękujemy za to wyróżnienie.</w:t>
      </w:r>
      <w:r>
        <w:rPr>
          <w:rFonts w:ascii="Arial" w:hAnsi="Arial" w:cs="Arial"/>
          <w:i/>
          <w:sz w:val="22"/>
          <w:szCs w:val="22"/>
        </w:rPr>
        <w:t>“</w:t>
      </w:r>
      <w:r w:rsidRPr="007D2178">
        <w:rPr>
          <w:rFonts w:ascii="Arial" w:hAnsi="Arial" w:cs="Arial"/>
          <w:sz w:val="22"/>
          <w:szCs w:val="22"/>
        </w:rPr>
        <w:t> </w:t>
      </w:r>
    </w:p>
    <w:p w:rsidR="001C0559" w:rsidRPr="0001576F" w:rsidRDefault="001C0559" w:rsidP="009820C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1576F">
        <w:rPr>
          <w:rFonts w:ascii="Arial" w:hAnsi="Arial" w:cs="Arial"/>
          <w:sz w:val="22"/>
          <w:szCs w:val="22"/>
        </w:rPr>
        <w:t xml:space="preserve">Po raz pierwszy majątkowa ERGO Hestia otrzymała nagrodę </w:t>
      </w:r>
      <w:r w:rsidR="00827AD7" w:rsidRPr="0001576F">
        <w:rPr>
          <w:rFonts w:ascii="Arial" w:hAnsi="Arial" w:cs="Arial"/>
          <w:sz w:val="22"/>
          <w:szCs w:val="22"/>
        </w:rPr>
        <w:t xml:space="preserve">„Fair Play“ </w:t>
      </w:r>
      <w:r w:rsidRPr="0001576F">
        <w:rPr>
          <w:rFonts w:ascii="Arial" w:hAnsi="Arial" w:cs="Arial"/>
          <w:sz w:val="22"/>
          <w:szCs w:val="22"/>
        </w:rPr>
        <w:t xml:space="preserve">w roku 2006, </w:t>
      </w:r>
      <w:r w:rsidR="00B7533A">
        <w:rPr>
          <w:rFonts w:ascii="Arial" w:hAnsi="Arial" w:cs="Arial"/>
          <w:sz w:val="22"/>
          <w:szCs w:val="22"/>
        </w:rPr>
        <w:t>kolejne</w:t>
      </w:r>
      <w:r w:rsidRPr="0001576F">
        <w:rPr>
          <w:rFonts w:ascii="Arial" w:hAnsi="Arial" w:cs="Arial"/>
          <w:sz w:val="22"/>
          <w:szCs w:val="22"/>
        </w:rPr>
        <w:t xml:space="preserve"> w latach 2007-2009 i 2012-2019. Trzykrotnie laureatką tej nagrody była także życiowa spółka ERGO Hestii. Przed dwoma laty w kategorii ubezpieczeń majątkowych ERGO Hestia otrzymała nagrodę Super Fair Play.</w:t>
      </w:r>
    </w:p>
    <w:p w:rsidR="001C0559" w:rsidRPr="001C0559" w:rsidRDefault="001C0559" w:rsidP="009820C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2338A4" w:rsidRPr="002338A4" w:rsidRDefault="002338A4" w:rsidP="009820C8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2338A4">
        <w:rPr>
          <w:rFonts w:ascii="Arial" w:hAnsi="Arial" w:cs="Arial"/>
          <w:b/>
          <w:sz w:val="18"/>
          <w:szCs w:val="18"/>
        </w:rPr>
        <w:t>***</w:t>
      </w:r>
    </w:p>
    <w:p w:rsidR="001C0559" w:rsidRPr="001C0559" w:rsidRDefault="001C0559" w:rsidP="009820C8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1C0559">
        <w:rPr>
          <w:rFonts w:ascii="Arial" w:hAnsi="Arial" w:cs="Arial"/>
          <w:b/>
          <w:sz w:val="18"/>
          <w:szCs w:val="18"/>
        </w:rPr>
        <w:t>Grupa ERGO Hestia</w:t>
      </w:r>
      <w:r w:rsidRPr="001C0559">
        <w:rPr>
          <w:rFonts w:ascii="Arial" w:hAnsi="Arial" w:cs="Arial"/>
          <w:sz w:val="18"/>
          <w:szCs w:val="18"/>
        </w:rPr>
        <w:t xml:space="preserve"> to pionier najbardziej innowacyjnych rozwiązań w sektorze ubezpieczeń. Od niemal 30 lat pozostaje wiarygodnym i niezawodnym partnerem oferującym najwyższej jakości produkty i usługi. </w:t>
      </w:r>
    </w:p>
    <w:p w:rsidR="001C0559" w:rsidRPr="001C0559" w:rsidRDefault="001C0559" w:rsidP="009820C8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1C0559">
        <w:rPr>
          <w:rFonts w:ascii="Arial" w:hAnsi="Arial" w:cs="Arial"/>
          <w:sz w:val="18"/>
          <w:szCs w:val="18"/>
        </w:rPr>
        <w:t>ERGO Hestia ubezpiecza kilkaset tysięcy firm i przedsiębiorstw w tym aż 80% spółek z listy WIG20. Jakość oferty ubezpiec</w:t>
      </w:r>
      <w:r>
        <w:rPr>
          <w:rFonts w:ascii="Arial" w:hAnsi="Arial" w:cs="Arial"/>
          <w:sz w:val="18"/>
          <w:szCs w:val="18"/>
        </w:rPr>
        <w:t>zeniowej dla firm już dwanaście</w:t>
      </w:r>
      <w:r w:rsidRPr="001C0559">
        <w:rPr>
          <w:rFonts w:ascii="Arial" w:hAnsi="Arial" w:cs="Arial"/>
          <w:sz w:val="18"/>
          <w:szCs w:val="18"/>
        </w:rPr>
        <w:t xml:space="preserve"> razy potwierdzili brokerzy ubezpieczeniowi przyznając jej nagrodę „Fair-Play”. </w:t>
      </w:r>
    </w:p>
    <w:p w:rsidR="00D31F30" w:rsidRPr="002338A4" w:rsidRDefault="001C0559" w:rsidP="009820C8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1C0559">
        <w:rPr>
          <w:rFonts w:ascii="Arial" w:hAnsi="Arial" w:cs="Arial"/>
          <w:sz w:val="18"/>
          <w:szCs w:val="18"/>
        </w:rPr>
        <w:t xml:space="preserve">Głównym akcjonariuszem Spółek Grupy ERGO Hestia jest międzynarodowy koncern ubezpieczeniowy </w:t>
      </w:r>
      <w:r w:rsidR="00C66365">
        <w:rPr>
          <w:rFonts w:ascii="Arial" w:hAnsi="Arial" w:cs="Arial"/>
          <w:sz w:val="18"/>
          <w:szCs w:val="18"/>
        </w:rPr>
        <w:br/>
      </w:r>
      <w:r w:rsidRPr="001C0559">
        <w:rPr>
          <w:rFonts w:ascii="Arial" w:hAnsi="Arial" w:cs="Arial"/>
          <w:sz w:val="18"/>
          <w:szCs w:val="18"/>
        </w:rPr>
        <w:t>ERGO Versicherungsgruppe AG, należący do największego reasekuratora, Munich Re.</w:t>
      </w:r>
    </w:p>
    <w:sectPr w:rsidR="00D31F30" w:rsidRPr="002338A4" w:rsidSect="00C66365">
      <w:headerReference w:type="default" r:id="rId8"/>
      <w:footerReference w:type="default" r:id="rId9"/>
      <w:type w:val="continuous"/>
      <w:pgSz w:w="11900" w:h="16840"/>
      <w:pgMar w:top="1531" w:right="1270" w:bottom="1559" w:left="1276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36" w:rsidRDefault="00BA5236" w:rsidP="00FB010C">
      <w:r>
        <w:separator/>
      </w:r>
    </w:p>
  </w:endnote>
  <w:endnote w:type="continuationSeparator" w:id="0">
    <w:p w:rsidR="00BA5236" w:rsidRDefault="00BA5236" w:rsidP="00FB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6C" w:rsidRDefault="00C66365" w:rsidP="00C66365">
    <w:pPr>
      <w:pStyle w:val="Stopka"/>
    </w:pPr>
    <w:r>
      <w:rPr>
        <w:noProof/>
        <w:lang w:val="pl-PL"/>
      </w:rPr>
      <w:drawing>
        <wp:inline distT="0" distB="0" distL="0" distR="0">
          <wp:extent cx="5911684" cy="508729"/>
          <wp:effectExtent l="19050" t="0" r="0" b="0"/>
          <wp:docPr id="5" name="Obraz 4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1684" cy="508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36" w:rsidRDefault="00BA5236" w:rsidP="00FB010C">
      <w:r>
        <w:separator/>
      </w:r>
    </w:p>
  </w:footnote>
  <w:footnote w:type="continuationSeparator" w:id="0">
    <w:p w:rsidR="00BA5236" w:rsidRDefault="00BA5236" w:rsidP="00FB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6C" w:rsidRDefault="005F056C" w:rsidP="005F056C">
    <w:pPr>
      <w:pStyle w:val="Nagwek"/>
      <w:tabs>
        <w:tab w:val="clear" w:pos="9072"/>
        <w:tab w:val="right" w:pos="9214"/>
      </w:tabs>
      <w:ind w:right="-150"/>
      <w:jc w:val="right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4965065</wp:posOffset>
          </wp:positionH>
          <wp:positionV relativeFrom="paragraph">
            <wp:posOffset>-132715</wp:posOffset>
          </wp:positionV>
          <wp:extent cx="1038225" cy="596265"/>
          <wp:effectExtent l="19050" t="0" r="9525" b="0"/>
          <wp:wrapThrough wrapText="bothSides">
            <wp:wrapPolygon edited="0">
              <wp:start x="-396" y="0"/>
              <wp:lineTo x="-396" y="20703"/>
              <wp:lineTo x="21798" y="20703"/>
              <wp:lineTo x="21798" y="0"/>
              <wp:lineTo x="-396" y="0"/>
            </wp:wrapPolygon>
          </wp:wrapThrough>
          <wp:docPr id="2" name="Obraz 1" descr="logo-ERGO-Hestia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RGO-Hestia-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323A"/>
    <w:multiLevelType w:val="hybridMultilevel"/>
    <w:tmpl w:val="E33620AA"/>
    <w:lvl w:ilvl="0" w:tplc="086EC130">
      <w:numFmt w:val="bullet"/>
      <w:lvlText w:val="-"/>
      <w:lvlJc w:val="left"/>
      <w:pPr>
        <w:ind w:left="360" w:hanging="360"/>
      </w:pPr>
      <w:rPr>
        <w:rFonts w:ascii="Cambria" w:eastAsia="Times New Roman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C20112"/>
    <w:multiLevelType w:val="hybridMultilevel"/>
    <w:tmpl w:val="3A264D20"/>
    <w:lvl w:ilvl="0" w:tplc="114E2C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ukownik Magdalena">
    <w15:presenceInfo w15:providerId="AD" w15:userId="S-1-5-21-2111445166-1351292944-1971066577-454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0C"/>
    <w:rsid w:val="0001576F"/>
    <w:rsid w:val="00027901"/>
    <w:rsid w:val="0003516B"/>
    <w:rsid w:val="000A6C99"/>
    <w:rsid w:val="000B317A"/>
    <w:rsid w:val="00113CF1"/>
    <w:rsid w:val="001675FB"/>
    <w:rsid w:val="001960A4"/>
    <w:rsid w:val="001B701B"/>
    <w:rsid w:val="001C0559"/>
    <w:rsid w:val="001F7AAA"/>
    <w:rsid w:val="00207547"/>
    <w:rsid w:val="002338A4"/>
    <w:rsid w:val="00270DBF"/>
    <w:rsid w:val="002F7B43"/>
    <w:rsid w:val="003056DC"/>
    <w:rsid w:val="00355A6F"/>
    <w:rsid w:val="003C3A54"/>
    <w:rsid w:val="004224C9"/>
    <w:rsid w:val="00480467"/>
    <w:rsid w:val="0050407C"/>
    <w:rsid w:val="00516147"/>
    <w:rsid w:val="00564782"/>
    <w:rsid w:val="005A677D"/>
    <w:rsid w:val="005B7716"/>
    <w:rsid w:val="005C2344"/>
    <w:rsid w:val="005D612A"/>
    <w:rsid w:val="005F056C"/>
    <w:rsid w:val="00632E1A"/>
    <w:rsid w:val="006C1518"/>
    <w:rsid w:val="007034D8"/>
    <w:rsid w:val="00724665"/>
    <w:rsid w:val="00744826"/>
    <w:rsid w:val="007522C2"/>
    <w:rsid w:val="007A17D9"/>
    <w:rsid w:val="007D2178"/>
    <w:rsid w:val="007F42DE"/>
    <w:rsid w:val="00827AD7"/>
    <w:rsid w:val="00827B89"/>
    <w:rsid w:val="00846FE2"/>
    <w:rsid w:val="008A6996"/>
    <w:rsid w:val="00906DE1"/>
    <w:rsid w:val="0094518A"/>
    <w:rsid w:val="00955CB9"/>
    <w:rsid w:val="009820C8"/>
    <w:rsid w:val="00A42614"/>
    <w:rsid w:val="00AB4650"/>
    <w:rsid w:val="00AF1A3A"/>
    <w:rsid w:val="00B24F14"/>
    <w:rsid w:val="00B7533A"/>
    <w:rsid w:val="00B92E0F"/>
    <w:rsid w:val="00BA5236"/>
    <w:rsid w:val="00BA7980"/>
    <w:rsid w:val="00BC199F"/>
    <w:rsid w:val="00C112B7"/>
    <w:rsid w:val="00C14322"/>
    <w:rsid w:val="00C221AD"/>
    <w:rsid w:val="00C343B4"/>
    <w:rsid w:val="00C5013F"/>
    <w:rsid w:val="00C66365"/>
    <w:rsid w:val="00C83A83"/>
    <w:rsid w:val="00C947E5"/>
    <w:rsid w:val="00CB476A"/>
    <w:rsid w:val="00CE7322"/>
    <w:rsid w:val="00D31F30"/>
    <w:rsid w:val="00D77E46"/>
    <w:rsid w:val="00DA11AC"/>
    <w:rsid w:val="00DB5FC9"/>
    <w:rsid w:val="00E050AD"/>
    <w:rsid w:val="00E14E7E"/>
    <w:rsid w:val="00E87D86"/>
    <w:rsid w:val="00EC6C15"/>
    <w:rsid w:val="00ED73C6"/>
    <w:rsid w:val="00EF6700"/>
    <w:rsid w:val="00F57212"/>
    <w:rsid w:val="00F7691A"/>
    <w:rsid w:val="00F857B8"/>
    <w:rsid w:val="00FB010C"/>
    <w:rsid w:val="00FB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10C"/>
  </w:style>
  <w:style w:type="paragraph" w:styleId="Stopka">
    <w:name w:val="footer"/>
    <w:basedOn w:val="Normalny"/>
    <w:link w:val="Stopka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10C"/>
  </w:style>
  <w:style w:type="character" w:styleId="Pogrubienie">
    <w:name w:val="Strong"/>
    <w:uiPriority w:val="22"/>
    <w:qFormat/>
    <w:rsid w:val="007A17D9"/>
    <w:rPr>
      <w:rFonts w:ascii="Times New Roman" w:hAnsi="Times New Roman" w:cs="Times New Roman"/>
      <w:b/>
      <w:bCs/>
    </w:rPr>
  </w:style>
  <w:style w:type="paragraph" w:styleId="Bezodstpw">
    <w:name w:val="No Spacing"/>
    <w:uiPriority w:val="1"/>
    <w:qFormat/>
    <w:rsid w:val="007A17D9"/>
    <w:rPr>
      <w:rFonts w:ascii="Calibri" w:eastAsia="Calibri" w:hAnsi="Calibri" w:cs="Times New Roman"/>
      <w:sz w:val="22"/>
      <w:szCs w:val="22"/>
      <w:lang w:val="pl-PL" w:eastAsia="en-US"/>
    </w:rPr>
  </w:style>
  <w:style w:type="paragraph" w:customStyle="1" w:styleId="content-text">
    <w:name w:val="content-text"/>
    <w:basedOn w:val="Normalny"/>
    <w:rsid w:val="007A17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338A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A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A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7AD7"/>
  </w:style>
  <w:style w:type="paragraph" w:styleId="Akapitzlist">
    <w:name w:val="List Paragraph"/>
    <w:basedOn w:val="Normalny"/>
    <w:uiPriority w:val="34"/>
    <w:qFormat/>
    <w:rsid w:val="007D2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10C"/>
  </w:style>
  <w:style w:type="paragraph" w:styleId="Stopka">
    <w:name w:val="footer"/>
    <w:basedOn w:val="Normalny"/>
    <w:link w:val="Stopka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10C"/>
  </w:style>
  <w:style w:type="character" w:styleId="Pogrubienie">
    <w:name w:val="Strong"/>
    <w:uiPriority w:val="22"/>
    <w:qFormat/>
    <w:rsid w:val="007A17D9"/>
    <w:rPr>
      <w:rFonts w:ascii="Times New Roman" w:hAnsi="Times New Roman" w:cs="Times New Roman"/>
      <w:b/>
      <w:bCs/>
    </w:rPr>
  </w:style>
  <w:style w:type="paragraph" w:styleId="Bezodstpw">
    <w:name w:val="No Spacing"/>
    <w:uiPriority w:val="1"/>
    <w:qFormat/>
    <w:rsid w:val="007A17D9"/>
    <w:rPr>
      <w:rFonts w:ascii="Calibri" w:eastAsia="Calibri" w:hAnsi="Calibri" w:cs="Times New Roman"/>
      <w:sz w:val="22"/>
      <w:szCs w:val="22"/>
      <w:lang w:val="pl-PL" w:eastAsia="en-US"/>
    </w:rPr>
  </w:style>
  <w:style w:type="paragraph" w:customStyle="1" w:styleId="content-text">
    <w:name w:val="content-text"/>
    <w:basedOn w:val="Normalny"/>
    <w:rsid w:val="007A17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338A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A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A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7AD7"/>
  </w:style>
  <w:style w:type="paragraph" w:styleId="Akapitzlist">
    <w:name w:val="List Paragraph"/>
    <w:basedOn w:val="Normalny"/>
    <w:uiPriority w:val="34"/>
    <w:qFormat/>
    <w:rsid w:val="007D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Ergo Hestia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Kuchta</dc:creator>
  <cp:lastModifiedBy>Bruliński Arkadiusz</cp:lastModifiedBy>
  <cp:revision>2</cp:revision>
  <cp:lastPrinted>2019-05-28T10:33:00Z</cp:lastPrinted>
  <dcterms:created xsi:type="dcterms:W3CDTF">2019-05-30T08:51:00Z</dcterms:created>
  <dcterms:modified xsi:type="dcterms:W3CDTF">2019-05-30T08:51:00Z</dcterms:modified>
</cp:coreProperties>
</file>