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8F" w:rsidRDefault="00005C8F" w:rsidP="00005C8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222222"/>
          <w:bdr w:val="none" w:sz="0" w:space="0" w:color="auto" w:frame="1"/>
        </w:rPr>
      </w:pPr>
      <w:r>
        <w:rPr>
          <w:rStyle w:val="Pogrubienie"/>
          <w:color w:val="222222"/>
          <w:bdr w:val="none" w:sz="0" w:space="0" w:color="auto" w:frame="1"/>
        </w:rPr>
        <w:t>SG</w:t>
      </w:r>
      <w:r w:rsidR="00803301">
        <w:rPr>
          <w:rStyle w:val="Pogrubienie"/>
          <w:color w:val="222222"/>
          <w:bdr w:val="none" w:sz="0" w:space="0" w:color="auto" w:frame="1"/>
        </w:rPr>
        <w:t>G</w:t>
      </w:r>
      <w:r>
        <w:rPr>
          <w:rStyle w:val="Pogrubienie"/>
          <w:color w:val="222222"/>
          <w:bdr w:val="none" w:sz="0" w:space="0" w:color="auto" w:frame="1"/>
        </w:rPr>
        <w:t>W</w:t>
      </w:r>
      <w:r w:rsidR="00062065">
        <w:rPr>
          <w:rStyle w:val="Pogrubienie"/>
          <w:color w:val="222222"/>
          <w:bdr w:val="none" w:sz="0" w:space="0" w:color="auto" w:frame="1"/>
        </w:rPr>
        <w:t xml:space="preserve"> zakończyła pierwszy etap rekrutacji na studia</w:t>
      </w:r>
    </w:p>
    <w:p w:rsidR="00005C8F" w:rsidRDefault="00005C8F" w:rsidP="007F49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222222"/>
          <w:bdr w:val="none" w:sz="0" w:space="0" w:color="auto" w:frame="1"/>
        </w:rPr>
      </w:pPr>
    </w:p>
    <w:p w:rsidR="007F496C" w:rsidRPr="007F496C" w:rsidRDefault="007F496C" w:rsidP="007F49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F496C">
        <w:rPr>
          <w:rStyle w:val="Pogrubienie"/>
          <w:color w:val="222222"/>
          <w:bdr w:val="none" w:sz="0" w:space="0" w:color="auto" w:frame="1"/>
        </w:rPr>
        <w:t xml:space="preserve">Finanse i rachunkowość, </w:t>
      </w:r>
      <w:r w:rsidR="00062065">
        <w:rPr>
          <w:rStyle w:val="Pogrubienie"/>
          <w:color w:val="222222"/>
          <w:bdr w:val="none" w:sz="0" w:space="0" w:color="auto" w:frame="1"/>
        </w:rPr>
        <w:t>informatyka</w:t>
      </w:r>
      <w:r w:rsidRPr="007F496C">
        <w:rPr>
          <w:rStyle w:val="Pogrubienie"/>
          <w:color w:val="222222"/>
          <w:bdr w:val="none" w:sz="0" w:space="0" w:color="auto" w:frame="1"/>
        </w:rPr>
        <w:t xml:space="preserve">, logistyka, turystyka i rekreacja, </w:t>
      </w:r>
      <w:r w:rsidR="00062065">
        <w:rPr>
          <w:rStyle w:val="Pogrubienie"/>
          <w:color w:val="222222"/>
          <w:bdr w:val="none" w:sz="0" w:space="0" w:color="auto" w:frame="1"/>
        </w:rPr>
        <w:t>zarządzanie</w:t>
      </w:r>
      <w:r w:rsidRPr="007F496C">
        <w:rPr>
          <w:rStyle w:val="Pogrubienie"/>
          <w:color w:val="222222"/>
          <w:bdr w:val="none" w:sz="0" w:space="0" w:color="auto" w:frame="1"/>
        </w:rPr>
        <w:t>,</w:t>
      </w:r>
      <w:r>
        <w:rPr>
          <w:rStyle w:val="Pogrubienie"/>
          <w:color w:val="222222"/>
          <w:bdr w:val="none" w:sz="0" w:space="0" w:color="auto" w:frame="1"/>
        </w:rPr>
        <w:t xml:space="preserve"> </w:t>
      </w:r>
      <w:r w:rsidR="00062065">
        <w:rPr>
          <w:rStyle w:val="Pogrubienie"/>
          <w:color w:val="222222"/>
          <w:bdr w:val="none" w:sz="0" w:space="0" w:color="auto" w:frame="1"/>
        </w:rPr>
        <w:t>dietetyka</w:t>
      </w:r>
      <w:r>
        <w:rPr>
          <w:rStyle w:val="Pogrubienie"/>
          <w:color w:val="222222"/>
          <w:bdr w:val="none" w:sz="0" w:space="0" w:color="auto" w:frame="1"/>
        </w:rPr>
        <w:t xml:space="preserve"> oraz </w:t>
      </w:r>
      <w:r w:rsidR="00062065">
        <w:rPr>
          <w:rStyle w:val="Pogrubienie"/>
          <w:color w:val="222222"/>
          <w:bdr w:val="none" w:sz="0" w:space="0" w:color="auto" w:frame="1"/>
        </w:rPr>
        <w:t>ekonomia</w:t>
      </w:r>
      <w:r w:rsidRPr="007F496C">
        <w:rPr>
          <w:rStyle w:val="Pogrubienie"/>
          <w:color w:val="222222"/>
          <w:bdr w:val="none" w:sz="0" w:space="0" w:color="auto" w:frame="1"/>
        </w:rPr>
        <w:t xml:space="preserve"> to najbardziej popularne w tym roku kierunki studiów w Szkole Głównej Gospodarstwa Wiejskiego w Warszawie. SGGW zakończyła pierwszy etap rekrutacji na studia. Kolejne tury rekrutacji potrwają do połowy sierpnia.</w:t>
      </w:r>
    </w:p>
    <w:p w:rsidR="007F496C" w:rsidRPr="007F496C" w:rsidRDefault="007F496C" w:rsidP="007F496C">
      <w:pPr>
        <w:pStyle w:val="NormalnyWeb"/>
        <w:shd w:val="clear" w:color="auto" w:fill="FFFFFF"/>
        <w:spacing w:before="225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Na 38</w:t>
      </w:r>
      <w:r w:rsidRPr="007F496C">
        <w:rPr>
          <w:color w:val="222222"/>
        </w:rPr>
        <w:t>. kierunkach I stopnia i jednolitych magisterskich kandydaci mieli do dyspozycji ponad 3,</w:t>
      </w:r>
      <w:r w:rsidR="003A79A2">
        <w:rPr>
          <w:color w:val="222222"/>
        </w:rPr>
        <w:t>9</w:t>
      </w:r>
      <w:r w:rsidRPr="007F496C">
        <w:rPr>
          <w:color w:val="222222"/>
        </w:rPr>
        <w:t xml:space="preserve"> tysiąca miejsc. Na te studia zarejestrowało się </w:t>
      </w:r>
      <w:r w:rsidR="003A79A2">
        <w:rPr>
          <w:color w:val="222222"/>
        </w:rPr>
        <w:t>9,7</w:t>
      </w:r>
      <w:r>
        <w:rPr>
          <w:color w:val="222222"/>
        </w:rPr>
        <w:t xml:space="preserve"> tysi</w:t>
      </w:r>
      <w:r w:rsidR="003A79A2">
        <w:rPr>
          <w:color w:val="222222"/>
        </w:rPr>
        <w:t>ąca</w:t>
      </w:r>
      <w:r>
        <w:rPr>
          <w:color w:val="222222"/>
        </w:rPr>
        <w:t xml:space="preserve"> kandydatów.</w:t>
      </w:r>
    </w:p>
    <w:p w:rsidR="00005C8F" w:rsidRDefault="00005C8F" w:rsidP="007F49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7F496C" w:rsidRPr="00005C8F" w:rsidRDefault="007F496C" w:rsidP="007F49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Podobnie jak w ubiegłym roku także w</w:t>
      </w:r>
      <w:r w:rsidRPr="007F496C">
        <w:rPr>
          <w:color w:val="222222"/>
        </w:rPr>
        <w:t xml:space="preserve"> tegorocznej rekrutacji największą popularnością cieszył się kierunek </w:t>
      </w:r>
      <w:r w:rsidRPr="007F496C">
        <w:rPr>
          <w:rStyle w:val="Pogrubienie"/>
          <w:color w:val="222222"/>
          <w:bdr w:val="none" w:sz="0" w:space="0" w:color="auto" w:frame="1"/>
        </w:rPr>
        <w:t>finanse i rachunkowość</w:t>
      </w:r>
      <w:r w:rsidRPr="007F496C">
        <w:rPr>
          <w:color w:val="222222"/>
        </w:rPr>
        <w:t>. O</w:t>
      </w:r>
      <w:r w:rsidR="008A0345">
        <w:rPr>
          <w:color w:val="222222"/>
        </w:rPr>
        <w:t xml:space="preserve"> 1</w:t>
      </w:r>
      <w:r w:rsidR="003A79A2">
        <w:rPr>
          <w:color w:val="222222"/>
        </w:rPr>
        <w:t>35</w:t>
      </w:r>
      <w:r w:rsidR="008A0345">
        <w:rPr>
          <w:color w:val="222222"/>
        </w:rPr>
        <w:t xml:space="preserve"> miejsc ubiegał</w:t>
      </w:r>
      <w:r w:rsidR="003A79A2">
        <w:rPr>
          <w:color w:val="222222"/>
        </w:rPr>
        <w:t>y</w:t>
      </w:r>
      <w:r w:rsidR="008A0345">
        <w:rPr>
          <w:color w:val="222222"/>
        </w:rPr>
        <w:t xml:space="preserve"> się 1</w:t>
      </w:r>
      <w:r w:rsidR="003A79A2">
        <w:rPr>
          <w:color w:val="222222"/>
        </w:rPr>
        <w:t>052</w:t>
      </w:r>
      <w:r w:rsidRPr="007F496C">
        <w:rPr>
          <w:color w:val="222222"/>
        </w:rPr>
        <w:t xml:space="preserve"> os</w:t>
      </w:r>
      <w:r w:rsidR="003A79A2">
        <w:rPr>
          <w:color w:val="222222"/>
        </w:rPr>
        <w:t>oby</w:t>
      </w:r>
      <w:r w:rsidRPr="007F496C">
        <w:rPr>
          <w:color w:val="222222"/>
        </w:rPr>
        <w:t>, co oznacza,</w:t>
      </w:r>
      <w:r w:rsidR="008A0345">
        <w:rPr>
          <w:color w:val="222222"/>
        </w:rPr>
        <w:t xml:space="preserve"> że o jedno miejsce walczyło </w:t>
      </w:r>
      <w:r w:rsidR="00523638">
        <w:rPr>
          <w:color w:val="222222"/>
        </w:rPr>
        <w:t xml:space="preserve">średnio </w:t>
      </w:r>
      <w:r w:rsidR="003A79A2">
        <w:rPr>
          <w:color w:val="222222"/>
        </w:rPr>
        <w:t>7</w:t>
      </w:r>
      <w:r w:rsidR="008A0345">
        <w:rPr>
          <w:color w:val="222222"/>
        </w:rPr>
        <w:t>,</w:t>
      </w:r>
      <w:r w:rsidR="003A79A2">
        <w:rPr>
          <w:color w:val="222222"/>
        </w:rPr>
        <w:t>8</w:t>
      </w:r>
      <w:r w:rsidRPr="007F496C">
        <w:rPr>
          <w:color w:val="222222"/>
        </w:rPr>
        <w:t xml:space="preserve"> kandydatów. Na drugiej pozycji znalazła się </w:t>
      </w:r>
      <w:r w:rsidR="003A79A2">
        <w:rPr>
          <w:b/>
          <w:color w:val="222222"/>
        </w:rPr>
        <w:t>informatyka</w:t>
      </w:r>
      <w:r w:rsidR="008A0345">
        <w:rPr>
          <w:b/>
          <w:color w:val="222222"/>
        </w:rPr>
        <w:t xml:space="preserve"> </w:t>
      </w:r>
      <w:r w:rsidR="008A0345" w:rsidRPr="007F496C">
        <w:rPr>
          <w:color w:val="222222"/>
        </w:rPr>
        <w:t xml:space="preserve">gdzie </w:t>
      </w:r>
      <w:r w:rsidR="008A0345">
        <w:rPr>
          <w:color w:val="222222"/>
        </w:rPr>
        <w:t xml:space="preserve">o jedno miejsce ubiegało się </w:t>
      </w:r>
      <w:r w:rsidR="003A79A2">
        <w:rPr>
          <w:color w:val="222222"/>
        </w:rPr>
        <w:t>5</w:t>
      </w:r>
      <w:r w:rsidR="008A0345">
        <w:rPr>
          <w:color w:val="222222"/>
        </w:rPr>
        <w:t>,</w:t>
      </w:r>
      <w:r w:rsidR="003A79A2">
        <w:rPr>
          <w:color w:val="222222"/>
        </w:rPr>
        <w:t>3</w:t>
      </w:r>
      <w:r w:rsidR="008A0345" w:rsidRPr="007F496C">
        <w:rPr>
          <w:color w:val="222222"/>
        </w:rPr>
        <w:t xml:space="preserve"> kand</w:t>
      </w:r>
      <w:r w:rsidR="00523638">
        <w:rPr>
          <w:color w:val="222222"/>
        </w:rPr>
        <w:t xml:space="preserve">ydatów (o </w:t>
      </w:r>
      <w:r w:rsidR="003A79A2">
        <w:rPr>
          <w:color w:val="222222"/>
        </w:rPr>
        <w:t>135</w:t>
      </w:r>
      <w:r w:rsidR="00523638">
        <w:rPr>
          <w:color w:val="222222"/>
        </w:rPr>
        <w:t xml:space="preserve"> miejsc walczył</w:t>
      </w:r>
      <w:r w:rsidR="003A79A2">
        <w:rPr>
          <w:color w:val="222222"/>
        </w:rPr>
        <w:t>o</w:t>
      </w:r>
      <w:r w:rsidR="008A0345">
        <w:rPr>
          <w:color w:val="222222"/>
        </w:rPr>
        <w:t xml:space="preserve"> </w:t>
      </w:r>
      <w:r w:rsidR="003A79A2">
        <w:rPr>
          <w:color w:val="222222"/>
        </w:rPr>
        <w:t>711</w:t>
      </w:r>
      <w:r w:rsidR="008A0345" w:rsidRPr="007F496C">
        <w:rPr>
          <w:color w:val="222222"/>
        </w:rPr>
        <w:t xml:space="preserve"> </w:t>
      </w:r>
      <w:r w:rsidR="008A0345" w:rsidRPr="00005C8F">
        <w:rPr>
          <w:color w:val="222222"/>
        </w:rPr>
        <w:t xml:space="preserve">osób). Trzecią pozycją </w:t>
      </w:r>
      <w:r w:rsidR="003A79A2">
        <w:rPr>
          <w:color w:val="222222"/>
        </w:rPr>
        <w:t>zajęła</w:t>
      </w:r>
      <w:r w:rsidR="008A0345" w:rsidRPr="00005C8F">
        <w:rPr>
          <w:color w:val="222222"/>
        </w:rPr>
        <w:t xml:space="preserve"> </w:t>
      </w:r>
      <w:r w:rsidR="008A0345" w:rsidRPr="00005C8F">
        <w:rPr>
          <w:b/>
          <w:color w:val="222222"/>
        </w:rPr>
        <w:t>logistyka</w:t>
      </w:r>
      <w:r w:rsidR="008A0345" w:rsidRPr="00005C8F">
        <w:rPr>
          <w:color w:val="222222"/>
        </w:rPr>
        <w:t>. Na ty</w:t>
      </w:r>
      <w:r w:rsidR="003A79A2">
        <w:rPr>
          <w:color w:val="222222"/>
        </w:rPr>
        <w:t>m</w:t>
      </w:r>
      <w:r w:rsidR="008A0345" w:rsidRPr="00005C8F">
        <w:rPr>
          <w:color w:val="222222"/>
        </w:rPr>
        <w:t xml:space="preserve"> kierunk</w:t>
      </w:r>
      <w:r w:rsidR="003A79A2">
        <w:rPr>
          <w:color w:val="222222"/>
        </w:rPr>
        <w:t>u</w:t>
      </w:r>
      <w:r w:rsidR="008A0345" w:rsidRPr="00005C8F">
        <w:rPr>
          <w:color w:val="222222"/>
        </w:rPr>
        <w:t xml:space="preserve"> o jedno miejsce walczyło </w:t>
      </w:r>
      <w:r w:rsidR="003A79A2">
        <w:rPr>
          <w:color w:val="222222"/>
        </w:rPr>
        <w:t>5,2</w:t>
      </w:r>
      <w:r w:rsidR="008A0345" w:rsidRPr="00005C8F">
        <w:rPr>
          <w:color w:val="222222"/>
        </w:rPr>
        <w:t xml:space="preserve"> kandydatów. Na logistyce o 1</w:t>
      </w:r>
      <w:r w:rsidR="003A79A2">
        <w:rPr>
          <w:color w:val="222222"/>
        </w:rPr>
        <w:t>5</w:t>
      </w:r>
      <w:r w:rsidR="008A0345" w:rsidRPr="00005C8F">
        <w:rPr>
          <w:color w:val="222222"/>
        </w:rPr>
        <w:t xml:space="preserve">0 miejsc ubiegało się </w:t>
      </w:r>
      <w:r w:rsidR="008F430F">
        <w:rPr>
          <w:color w:val="222222"/>
        </w:rPr>
        <w:t>786</w:t>
      </w:r>
      <w:r w:rsidR="008A0345" w:rsidRPr="00005C8F">
        <w:rPr>
          <w:color w:val="222222"/>
        </w:rPr>
        <w:t xml:space="preserve"> osób</w:t>
      </w:r>
      <w:r w:rsidR="008F430F">
        <w:rPr>
          <w:color w:val="222222"/>
        </w:rPr>
        <w:t xml:space="preserve">. </w:t>
      </w:r>
      <w:r w:rsidR="008A0345" w:rsidRPr="00005C8F">
        <w:rPr>
          <w:color w:val="222222"/>
        </w:rPr>
        <w:t>Kolejn</w:t>
      </w:r>
      <w:r w:rsidR="00B16E2B">
        <w:rPr>
          <w:color w:val="222222"/>
        </w:rPr>
        <w:t>ą</w:t>
      </w:r>
      <w:r w:rsidR="008A0345" w:rsidRPr="00005C8F">
        <w:rPr>
          <w:color w:val="222222"/>
        </w:rPr>
        <w:t xml:space="preserve"> </w:t>
      </w:r>
      <w:r w:rsidR="00B16E2B">
        <w:rPr>
          <w:color w:val="222222"/>
        </w:rPr>
        <w:t>pozycję w rankingu popularności kierunków</w:t>
      </w:r>
      <w:r w:rsidR="008A0345" w:rsidRPr="00005C8F">
        <w:rPr>
          <w:color w:val="222222"/>
        </w:rPr>
        <w:t xml:space="preserve"> zajęł</w:t>
      </w:r>
      <w:r w:rsidR="008F430F">
        <w:rPr>
          <w:color w:val="222222"/>
        </w:rPr>
        <w:t>a</w:t>
      </w:r>
      <w:r w:rsidR="008A0345" w:rsidRPr="00005C8F">
        <w:rPr>
          <w:color w:val="222222"/>
        </w:rPr>
        <w:t xml:space="preserve"> </w:t>
      </w:r>
      <w:r w:rsidR="008F430F">
        <w:rPr>
          <w:b/>
          <w:color w:val="222222"/>
        </w:rPr>
        <w:t>turystyka i rekreacja</w:t>
      </w:r>
      <w:r w:rsidR="008A0345" w:rsidRPr="00005C8F">
        <w:rPr>
          <w:color w:val="222222"/>
        </w:rPr>
        <w:t xml:space="preserve">, gdzie średnio o miejsce walczyło </w:t>
      </w:r>
      <w:bookmarkStart w:id="0" w:name="_GoBack"/>
      <w:bookmarkEnd w:id="0"/>
      <w:r w:rsidR="008F430F">
        <w:rPr>
          <w:color w:val="222222"/>
        </w:rPr>
        <w:t>5</w:t>
      </w:r>
      <w:r w:rsidR="008A0345" w:rsidRPr="00005C8F">
        <w:rPr>
          <w:color w:val="222222"/>
        </w:rPr>
        <w:t>,</w:t>
      </w:r>
      <w:r w:rsidR="008F430F">
        <w:rPr>
          <w:color w:val="222222"/>
        </w:rPr>
        <w:t>1</w:t>
      </w:r>
      <w:r w:rsidR="008A0345" w:rsidRPr="00005C8F">
        <w:rPr>
          <w:color w:val="222222"/>
        </w:rPr>
        <w:t xml:space="preserve"> osób. Na </w:t>
      </w:r>
      <w:r w:rsidR="008F430F">
        <w:rPr>
          <w:color w:val="222222"/>
        </w:rPr>
        <w:t>tym kierunku</w:t>
      </w:r>
      <w:r w:rsidR="008A0345" w:rsidRPr="00005C8F">
        <w:rPr>
          <w:color w:val="222222"/>
        </w:rPr>
        <w:t xml:space="preserve"> o</w:t>
      </w:r>
      <w:r w:rsidRPr="00005C8F">
        <w:rPr>
          <w:color w:val="222222"/>
        </w:rPr>
        <w:t xml:space="preserve"> </w:t>
      </w:r>
      <w:r w:rsidR="008F430F">
        <w:rPr>
          <w:color w:val="222222"/>
        </w:rPr>
        <w:t>75</w:t>
      </w:r>
      <w:r w:rsidRPr="00005C8F">
        <w:rPr>
          <w:color w:val="222222"/>
        </w:rPr>
        <w:t xml:space="preserve"> miejsc </w:t>
      </w:r>
      <w:r w:rsidR="008A0345" w:rsidRPr="00005C8F">
        <w:rPr>
          <w:color w:val="222222"/>
        </w:rPr>
        <w:t>ubiegał</w:t>
      </w:r>
      <w:r w:rsidR="008F430F">
        <w:rPr>
          <w:color w:val="222222"/>
        </w:rPr>
        <w:t>o</w:t>
      </w:r>
      <w:r w:rsidR="008A0345" w:rsidRPr="00005C8F">
        <w:rPr>
          <w:color w:val="222222"/>
        </w:rPr>
        <w:t xml:space="preserve"> się </w:t>
      </w:r>
      <w:r w:rsidR="008F430F">
        <w:rPr>
          <w:color w:val="222222"/>
        </w:rPr>
        <w:t>383</w:t>
      </w:r>
      <w:r w:rsidRPr="00005C8F">
        <w:rPr>
          <w:color w:val="222222"/>
        </w:rPr>
        <w:t xml:space="preserve"> kandydatów</w:t>
      </w:r>
      <w:r w:rsidR="008F430F">
        <w:rPr>
          <w:color w:val="222222"/>
        </w:rPr>
        <w:t xml:space="preserve">. </w:t>
      </w:r>
      <w:r w:rsidRPr="00005C8F">
        <w:rPr>
          <w:color w:val="222222"/>
        </w:rPr>
        <w:t xml:space="preserve"> </w:t>
      </w:r>
      <w:r w:rsidR="008F430F">
        <w:rPr>
          <w:color w:val="222222"/>
        </w:rPr>
        <w:t>N</w:t>
      </w:r>
      <w:r w:rsidR="008A0345" w:rsidRPr="00005C8F">
        <w:rPr>
          <w:color w:val="222222"/>
        </w:rPr>
        <w:t>a</w:t>
      </w:r>
      <w:r w:rsidR="00005C8F" w:rsidRPr="00005C8F">
        <w:rPr>
          <w:color w:val="222222"/>
        </w:rPr>
        <w:t xml:space="preserve"> </w:t>
      </w:r>
      <w:r w:rsidR="008F430F" w:rsidRPr="008F430F">
        <w:rPr>
          <w:b/>
          <w:color w:val="222222"/>
        </w:rPr>
        <w:t>zarządzaniu</w:t>
      </w:r>
      <w:r w:rsidR="00005C8F" w:rsidRPr="00005C8F">
        <w:rPr>
          <w:color w:val="222222"/>
        </w:rPr>
        <w:t xml:space="preserve"> o 1</w:t>
      </w:r>
      <w:r w:rsidR="008F430F">
        <w:rPr>
          <w:color w:val="222222"/>
        </w:rPr>
        <w:t>3</w:t>
      </w:r>
      <w:r w:rsidR="00005C8F" w:rsidRPr="00005C8F">
        <w:rPr>
          <w:color w:val="222222"/>
        </w:rPr>
        <w:t xml:space="preserve">5 miejsc walczyło </w:t>
      </w:r>
      <w:r w:rsidR="008F430F">
        <w:rPr>
          <w:color w:val="222222"/>
        </w:rPr>
        <w:t>662</w:t>
      </w:r>
      <w:r w:rsidR="00005C8F" w:rsidRPr="00005C8F">
        <w:rPr>
          <w:color w:val="222222"/>
        </w:rPr>
        <w:t xml:space="preserve"> kandydatów</w:t>
      </w:r>
      <w:r w:rsidR="008F430F">
        <w:rPr>
          <w:color w:val="222222"/>
        </w:rPr>
        <w:t>, czyli średnio 4,9 os/miejsce</w:t>
      </w:r>
      <w:r w:rsidR="00005C8F" w:rsidRPr="00005C8F">
        <w:rPr>
          <w:color w:val="222222"/>
        </w:rPr>
        <w:t xml:space="preserve">. </w:t>
      </w:r>
      <w:r w:rsidRPr="00005C8F">
        <w:rPr>
          <w:color w:val="222222"/>
        </w:rPr>
        <w:t xml:space="preserve"> </w:t>
      </w:r>
      <w:r w:rsidR="00005C8F" w:rsidRPr="00005C8F">
        <w:rPr>
          <w:color w:val="222222"/>
        </w:rPr>
        <w:t>Nadal popularna</w:t>
      </w:r>
      <w:r w:rsidRPr="00005C8F">
        <w:rPr>
          <w:color w:val="222222"/>
        </w:rPr>
        <w:t xml:space="preserve"> </w:t>
      </w:r>
      <w:r w:rsidR="00005C8F" w:rsidRPr="00005C8F">
        <w:rPr>
          <w:color w:val="222222"/>
        </w:rPr>
        <w:t xml:space="preserve">jest także </w:t>
      </w:r>
      <w:r w:rsidR="008F430F">
        <w:rPr>
          <w:rStyle w:val="Pogrubienie"/>
          <w:color w:val="222222"/>
          <w:bdr w:val="none" w:sz="0" w:space="0" w:color="auto" w:frame="1"/>
        </w:rPr>
        <w:t>dietetyka</w:t>
      </w:r>
      <w:r w:rsidR="00005C8F" w:rsidRPr="00005C8F">
        <w:rPr>
          <w:rStyle w:val="Pogrubienie"/>
          <w:color w:val="222222"/>
          <w:bdr w:val="none" w:sz="0" w:space="0" w:color="auto" w:frame="1"/>
        </w:rPr>
        <w:t xml:space="preserve"> </w:t>
      </w:r>
      <w:r w:rsidR="00005C8F" w:rsidRPr="00005C8F">
        <w:rPr>
          <w:rStyle w:val="Pogrubienie"/>
          <w:b w:val="0"/>
          <w:color w:val="222222"/>
          <w:bdr w:val="none" w:sz="0" w:space="0" w:color="auto" w:frame="1"/>
        </w:rPr>
        <w:t>ze średnią</w:t>
      </w:r>
      <w:r w:rsidR="00005C8F" w:rsidRPr="00005C8F">
        <w:rPr>
          <w:rStyle w:val="Pogrubienie"/>
          <w:color w:val="222222"/>
          <w:bdr w:val="none" w:sz="0" w:space="0" w:color="auto" w:frame="1"/>
        </w:rPr>
        <w:t xml:space="preserve"> </w:t>
      </w:r>
      <w:r w:rsidR="008F430F">
        <w:rPr>
          <w:color w:val="222222"/>
        </w:rPr>
        <w:t>4,8</w:t>
      </w:r>
      <w:r w:rsidR="00005C8F" w:rsidRPr="00005C8F">
        <w:rPr>
          <w:color w:val="222222"/>
        </w:rPr>
        <w:t xml:space="preserve"> os./miejsce (36</w:t>
      </w:r>
      <w:r w:rsidR="008F430F">
        <w:rPr>
          <w:color w:val="222222"/>
        </w:rPr>
        <w:t>1</w:t>
      </w:r>
      <w:r w:rsidR="00005C8F" w:rsidRPr="00005C8F">
        <w:rPr>
          <w:color w:val="222222"/>
        </w:rPr>
        <w:t xml:space="preserve"> zarejestrowanych, 7</w:t>
      </w:r>
      <w:r w:rsidR="008F430F">
        <w:rPr>
          <w:color w:val="222222"/>
        </w:rPr>
        <w:t>6</w:t>
      </w:r>
      <w:r w:rsidRPr="00005C8F">
        <w:rPr>
          <w:color w:val="222222"/>
        </w:rPr>
        <w:t xml:space="preserve"> miejsc).</w:t>
      </w:r>
    </w:p>
    <w:p w:rsidR="00005C8F" w:rsidRDefault="00005C8F" w:rsidP="00005C8F">
      <w:pPr>
        <w:shd w:val="clear" w:color="auto" w:fill="FFFFFF"/>
        <w:spacing w:after="0" w:line="240" w:lineRule="auto"/>
        <w:textAlignment w:val="baseline"/>
        <w:rPr>
          <w:rFonts w:cs="Times New Roman"/>
          <w:color w:val="222222"/>
          <w:szCs w:val="24"/>
        </w:rPr>
      </w:pPr>
    </w:p>
    <w:p w:rsidR="008F430F" w:rsidRPr="008F430F" w:rsidRDefault="007F496C" w:rsidP="008F430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  <w:lang w:eastAsia="pl-PL"/>
        </w:rPr>
      </w:pPr>
      <w:r w:rsidRPr="00005C8F">
        <w:rPr>
          <w:rFonts w:cs="Times New Roman"/>
          <w:color w:val="222222"/>
          <w:szCs w:val="24"/>
        </w:rPr>
        <w:t xml:space="preserve">W ubiegłym roku najbardziej popularnymi kierunkami </w:t>
      </w:r>
      <w:r w:rsidRPr="008F430F">
        <w:rPr>
          <w:rFonts w:cs="Times New Roman"/>
          <w:color w:val="222222"/>
          <w:szCs w:val="24"/>
        </w:rPr>
        <w:t>były: 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finanse i rachunkowość - 9,5 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, d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ietetyka - 7,1 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, l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ogistyka - 6,9 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, t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urystyka i rekreacja - 6,9 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, w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eterynaria - 6,2 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, i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nformatyka - 6,2 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, b</w:t>
      </w:r>
      <w:r w:rsidR="008F430F" w:rsidRPr="008F430F">
        <w:rPr>
          <w:rFonts w:eastAsia="Times New Roman" w:cs="Times New Roman"/>
          <w:color w:val="222222"/>
          <w:szCs w:val="24"/>
          <w:lang w:eastAsia="pl-PL"/>
        </w:rPr>
        <w:t>iotechnologia - 5,3 os./miejsce</w:t>
      </w:r>
      <w:r w:rsidR="008F430F">
        <w:rPr>
          <w:rFonts w:eastAsia="Times New Roman" w:cs="Times New Roman"/>
          <w:color w:val="222222"/>
          <w:szCs w:val="24"/>
          <w:lang w:eastAsia="pl-PL"/>
        </w:rPr>
        <w:t>.</w:t>
      </w:r>
    </w:p>
    <w:p w:rsidR="008F430F" w:rsidRPr="008F430F" w:rsidRDefault="008F430F" w:rsidP="00005C8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  <w:lang w:eastAsia="pl-PL"/>
        </w:rPr>
      </w:pPr>
    </w:p>
    <w:p w:rsidR="007F496C" w:rsidRDefault="008F430F" w:rsidP="00005C8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Z kolei podczas rekrutacji 2017/2018 popularnymi kierunkami były: </w:t>
      </w:r>
      <w:r w:rsidR="00005C8F" w:rsidRPr="00005C8F">
        <w:rPr>
          <w:rFonts w:eastAsia="Times New Roman" w:cs="Times New Roman"/>
          <w:color w:val="222222"/>
          <w:szCs w:val="24"/>
          <w:lang w:eastAsia="pl-PL"/>
        </w:rPr>
        <w:t>finanse i rachunkowość - 8.6 os./miejsce, turystyka i rekreacja - 8.2 os./miejsce, dietetyka - 7.8 os./miejsce, logistyka - 7.3 os./miejsce, informatyka - 6.7 os./miejsce, weterynaria - 6.5 os./miejsce, zarządzanie - 5.0 os./miejsce, biotechnologia - 4.8 os./miejsce i ekonomia - 4.6 os./miejsce.</w:t>
      </w:r>
    </w:p>
    <w:p w:rsidR="00005C8F" w:rsidRPr="00005C8F" w:rsidRDefault="00005C8F" w:rsidP="00005C8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  <w:lang w:eastAsia="pl-PL"/>
        </w:rPr>
      </w:pPr>
    </w:p>
    <w:p w:rsidR="007F496C" w:rsidRPr="008F430F" w:rsidRDefault="007F496C" w:rsidP="007F49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F496C">
        <w:rPr>
          <w:color w:val="222222"/>
        </w:rPr>
        <w:t>Szczegółowe informacje na temat popularności kierunków w ubiegłych latach można znaleźć na stronie </w:t>
      </w:r>
      <w:hyperlink r:id="rId5" w:history="1">
        <w:r w:rsidR="00B16E2B" w:rsidRPr="00BC3D55">
          <w:rPr>
            <w:rStyle w:val="Hipercze"/>
            <w:bdr w:val="none" w:sz="0" w:space="0" w:color="auto" w:frame="1"/>
          </w:rPr>
          <w:t>http://www.media.sggw.pl/pl/press/teczka-prasowa/rekrutacja</w:t>
        </w:r>
      </w:hyperlink>
      <w:r w:rsidR="00B16E2B">
        <w:rPr>
          <w:bdr w:val="none" w:sz="0" w:space="0" w:color="auto" w:frame="1"/>
        </w:rPr>
        <w:t xml:space="preserve"> </w:t>
      </w:r>
      <w:r w:rsidR="008F430F">
        <w:rPr>
          <w:rStyle w:val="Hipercze"/>
          <w:color w:val="000000"/>
          <w:u w:val="none"/>
          <w:bdr w:val="none" w:sz="0" w:space="0" w:color="auto" w:frame="1"/>
        </w:rPr>
        <w:t xml:space="preserve">  </w:t>
      </w:r>
    </w:p>
    <w:p w:rsidR="007F496C" w:rsidRPr="007F496C" w:rsidRDefault="007F496C" w:rsidP="007F49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F496C">
        <w:rPr>
          <w:color w:val="222222"/>
        </w:rPr>
        <w:t>Terminy rekrutacji, wolne miejsca oraz progi punktowe na poszczególnych kierunkach można sprawdzić na stronie </w:t>
      </w:r>
      <w:hyperlink r:id="rId6" w:history="1">
        <w:r w:rsidR="008F430F" w:rsidRPr="00BC3D55">
          <w:rPr>
            <w:rStyle w:val="Hipercze"/>
            <w:bdr w:val="none" w:sz="0" w:space="0" w:color="auto" w:frame="1"/>
          </w:rPr>
          <w:t>http://www.sggw.pl/dla-kandydatow/rekrutacja</w:t>
        </w:r>
      </w:hyperlink>
      <w:r w:rsidR="008F430F">
        <w:rPr>
          <w:color w:val="222222"/>
          <w:bdr w:val="none" w:sz="0" w:space="0" w:color="auto" w:frame="1"/>
        </w:rPr>
        <w:t xml:space="preserve"> </w:t>
      </w:r>
    </w:p>
    <w:p w:rsidR="007F496C" w:rsidRPr="007F496C" w:rsidRDefault="007F496C" w:rsidP="007F496C">
      <w:pPr>
        <w:pStyle w:val="NormalnyWeb"/>
        <w:shd w:val="clear" w:color="auto" w:fill="FFFFFF"/>
        <w:spacing w:before="225" w:beforeAutospacing="0" w:after="0" w:afterAutospacing="0"/>
        <w:textAlignment w:val="baseline"/>
        <w:rPr>
          <w:color w:val="222222"/>
        </w:rPr>
      </w:pPr>
      <w:r w:rsidRPr="007F496C">
        <w:rPr>
          <w:color w:val="222222"/>
        </w:rPr>
        <w:t xml:space="preserve">Szkoła Główna Gospodarstwa Wiejskiego prowadzi rekrutację wyłącznie na podstawie wyników uzyskanych na maturze. Rejestracja odbywa się przez </w:t>
      </w:r>
      <w:proofErr w:type="spellStart"/>
      <w:r w:rsidRPr="007F496C">
        <w:rPr>
          <w:color w:val="222222"/>
        </w:rPr>
        <w:t>internet</w:t>
      </w:r>
      <w:proofErr w:type="spellEnd"/>
      <w:r w:rsidRPr="007F496C">
        <w:rPr>
          <w:color w:val="222222"/>
        </w:rPr>
        <w:t>, a przed zakwalifikowaniem na dany kierunek kandydaci nie składają żadnych dokumentów. Dokumenty są składane w Biurze Spraw Studenckich dopiero po uzyskaniu informacji o przyjęciu na studia. Internetowa rejestracja kandydatów polega na wpisaniu danych osobowych oraz wyników matur. Dane te można uzupełniać w dowolnym momencie. Po wpisaniu wyników kandydaci uzyskują dostęp do panelu umożliwiającego wybór kierunku studiów. Panel rejestracyjny umożliwia wybór tylko jednego kierunku, ale decyzję można zmieniać kilkakrotnie (w określonych terminach) w trakcie rekrutacji. Komunikacja z maturzystami w trakcie rekrutacji odbywa się poprzez internetowe strony rekrutacyjne SGGW, Panel Administracyjny w Systemie Obsługi Kandydatów (SOK) oraz pocztą elektroniczną (adres e-mail kandydata wpisany w SOK). Dzięki temu kandydaci w każdej chwili całego procesu rekrutacyjnego otrzymują bardzo precyzyjne informacje o jego przebiegu.</w:t>
      </w:r>
    </w:p>
    <w:p w:rsidR="007F496C" w:rsidRPr="007F496C" w:rsidRDefault="007F496C" w:rsidP="007F496C">
      <w:pPr>
        <w:pStyle w:val="NormalnyWeb"/>
        <w:shd w:val="clear" w:color="auto" w:fill="FFFFFF"/>
        <w:spacing w:before="225" w:beforeAutospacing="0" w:after="0" w:afterAutospacing="0"/>
        <w:textAlignment w:val="baseline"/>
        <w:rPr>
          <w:color w:val="222222"/>
        </w:rPr>
      </w:pPr>
      <w:r w:rsidRPr="007F496C">
        <w:rPr>
          <w:color w:val="222222"/>
        </w:rPr>
        <w:lastRenderedPageBreak/>
        <w:t>Dla kandydatów, którzy nie mają dostępu do internetu, uczelnia przygotowała stanowiska komputerowe w Biurze Spraw Studenckich przy ul. Nowoursynowskiej 166, w budynku 8, w dni robocze w godz. od 9.00 do 15.00. Kandydaci uiszczają tylko jedną opłatę rejestracyjną w wysokości 85 złotych, niezależnie od tego ile razy zmienią decyzję co do kierunku na którym chcą studiować. </w:t>
      </w:r>
    </w:p>
    <w:p w:rsidR="00356E12" w:rsidRPr="007F496C" w:rsidRDefault="00356E12">
      <w:pPr>
        <w:rPr>
          <w:rFonts w:cs="Times New Roman"/>
          <w:szCs w:val="24"/>
        </w:rPr>
      </w:pPr>
    </w:p>
    <w:sectPr w:rsidR="00356E12" w:rsidRPr="007F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80F"/>
    <w:multiLevelType w:val="multilevel"/>
    <w:tmpl w:val="DAA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C775E"/>
    <w:multiLevelType w:val="multilevel"/>
    <w:tmpl w:val="67D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C"/>
    <w:rsid w:val="00005C8F"/>
    <w:rsid w:val="00062065"/>
    <w:rsid w:val="000C7FA3"/>
    <w:rsid w:val="00356E12"/>
    <w:rsid w:val="003A79A2"/>
    <w:rsid w:val="00523638"/>
    <w:rsid w:val="007F496C"/>
    <w:rsid w:val="00803301"/>
    <w:rsid w:val="008A0345"/>
    <w:rsid w:val="008F430F"/>
    <w:rsid w:val="00B16E2B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D010"/>
  <w15:docId w15:val="{AD93B4B5-6A7F-4BBD-A2F9-65FBF10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9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49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C8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dla-kandydatow/rekrutacja" TargetMode="External"/><Relationship Id="rId5" Type="http://schemas.openxmlformats.org/officeDocument/2006/relationships/hyperlink" Target="http://www.media.sggw.pl/pl/press/teczka-prasowa/rekrut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Szwejk Krzysztof</dc:creator>
  <cp:lastModifiedBy>Krzysztof Szwejk</cp:lastModifiedBy>
  <cp:revision>3</cp:revision>
  <dcterms:created xsi:type="dcterms:W3CDTF">2019-07-16T08:22:00Z</dcterms:created>
  <dcterms:modified xsi:type="dcterms:W3CDTF">2019-07-16T08:43:00Z</dcterms:modified>
</cp:coreProperties>
</file>