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FEBC92" w14:textId="2559119F" w:rsidR="006B33E0" w:rsidRDefault="00BE4291" w:rsidP="006B33E0">
      <w:pPr>
        <w:widowControl/>
        <w:spacing w:afterLines="100" w:after="240" w:line="360" w:lineRule="auto"/>
        <w:ind w:rightChars="37" w:right="89"/>
        <w:contextualSpacing/>
        <w:jc w:val="both"/>
        <w:outlineLvl w:val="0"/>
        <w:rPr>
          <w:rFonts w:eastAsia="Times New Roman" w:cs="Times New Roman"/>
          <w:b/>
          <w:color w:val="000000" w:themeColor="text1"/>
          <w:kern w:val="0"/>
          <w:sz w:val="36"/>
          <w:szCs w:val="36"/>
          <w:lang w:val="pl-PL"/>
        </w:rPr>
      </w:pPr>
      <w:r>
        <w:rPr>
          <w:rFonts w:eastAsia="Times New Roman" w:cs="Times New Roman"/>
          <w:b/>
          <w:color w:val="000000" w:themeColor="text1"/>
          <w:kern w:val="0"/>
          <w:sz w:val="36"/>
          <w:szCs w:val="36"/>
          <w:lang w:val="pl-PL"/>
        </w:rPr>
        <w:t xml:space="preserve">Bezpieczeństwo sieciowe </w:t>
      </w:r>
      <w:r w:rsidR="00B243BC">
        <w:rPr>
          <w:rFonts w:eastAsia="Times New Roman" w:cs="Times New Roman"/>
          <w:b/>
          <w:color w:val="000000" w:themeColor="text1"/>
          <w:kern w:val="0"/>
          <w:sz w:val="36"/>
          <w:szCs w:val="36"/>
          <w:lang w:val="pl-PL"/>
        </w:rPr>
        <w:t>m</w:t>
      </w:r>
      <w:r w:rsidR="00C9575F">
        <w:rPr>
          <w:rFonts w:eastAsia="Times New Roman" w:cs="Times New Roman"/>
          <w:b/>
          <w:color w:val="000000" w:themeColor="text1"/>
          <w:kern w:val="0"/>
          <w:sz w:val="36"/>
          <w:szCs w:val="36"/>
          <w:lang w:val="pl-PL"/>
        </w:rPr>
        <w:t>ałych i średnich</w:t>
      </w:r>
      <w:r w:rsidR="00B243BC">
        <w:rPr>
          <w:rFonts w:eastAsia="Times New Roman" w:cs="Times New Roman"/>
          <w:b/>
          <w:color w:val="000000" w:themeColor="text1"/>
          <w:kern w:val="0"/>
          <w:sz w:val="36"/>
          <w:szCs w:val="36"/>
          <w:lang w:val="pl-PL"/>
        </w:rPr>
        <w:t xml:space="preserve"> </w:t>
      </w:r>
      <w:r>
        <w:rPr>
          <w:rFonts w:eastAsia="Times New Roman" w:cs="Times New Roman"/>
          <w:b/>
          <w:color w:val="000000" w:themeColor="text1"/>
          <w:kern w:val="0"/>
          <w:sz w:val="36"/>
          <w:szCs w:val="36"/>
          <w:lang w:val="pl-PL"/>
        </w:rPr>
        <w:t>firm oparte o technologię chmury</w:t>
      </w:r>
    </w:p>
    <w:p w14:paraId="7B2B0EF1" w14:textId="36F9AAB9" w:rsidR="004C4C61" w:rsidRPr="004C4C61" w:rsidRDefault="00B243BC" w:rsidP="008B1E55">
      <w:pPr>
        <w:widowControl/>
        <w:spacing w:beforeLines="200" w:before="480" w:afterLines="100" w:after="240"/>
        <w:ind w:rightChars="37" w:right="89"/>
        <w:jc w:val="both"/>
        <w:outlineLvl w:val="0"/>
        <w:rPr>
          <w:rFonts w:eastAsia="Times New Roman" w:cs="Times New Roman"/>
          <w:b/>
          <w:bCs/>
          <w:color w:val="000000" w:themeColor="text1"/>
          <w:kern w:val="0"/>
          <w:szCs w:val="24"/>
          <w:lang w:val="pl-PL"/>
        </w:rPr>
      </w:pPr>
      <w:r>
        <w:rPr>
          <w:rFonts w:eastAsia="Times New Roman" w:cs="Times New Roman"/>
          <w:b/>
          <w:bCs/>
          <w:color w:val="000000" w:themeColor="text1"/>
          <w:kern w:val="0"/>
          <w:szCs w:val="24"/>
          <w:lang w:val="pl-PL"/>
        </w:rPr>
        <w:t>Żyjemy w erze big data</w:t>
      </w:r>
      <w:r w:rsidR="00867CB6">
        <w:rPr>
          <w:rFonts w:eastAsia="Times New Roman" w:cs="Times New Roman"/>
          <w:b/>
          <w:bCs/>
          <w:color w:val="000000" w:themeColor="text1"/>
          <w:kern w:val="0"/>
          <w:szCs w:val="24"/>
          <w:lang w:val="pl-PL"/>
        </w:rPr>
        <w:t xml:space="preserve"> – </w:t>
      </w:r>
      <w:r w:rsidR="00C9575F">
        <w:rPr>
          <w:rFonts w:eastAsia="Times New Roman" w:cs="Times New Roman"/>
          <w:b/>
          <w:bCs/>
          <w:color w:val="000000" w:themeColor="text1"/>
          <w:kern w:val="0"/>
          <w:szCs w:val="24"/>
          <w:lang w:val="pl-PL"/>
        </w:rPr>
        <w:t>generujemy bardzo dużo</w:t>
      </w:r>
      <w:r>
        <w:rPr>
          <w:rFonts w:eastAsia="Times New Roman" w:cs="Times New Roman"/>
          <w:b/>
          <w:bCs/>
          <w:color w:val="000000" w:themeColor="text1"/>
          <w:kern w:val="0"/>
          <w:szCs w:val="24"/>
          <w:lang w:val="pl-PL"/>
        </w:rPr>
        <w:t xml:space="preserve"> danych</w:t>
      </w:r>
      <w:r w:rsidR="00C9575F">
        <w:rPr>
          <w:rFonts w:eastAsia="Times New Roman" w:cs="Times New Roman"/>
          <w:b/>
          <w:bCs/>
          <w:color w:val="000000" w:themeColor="text1"/>
          <w:kern w:val="0"/>
          <w:szCs w:val="24"/>
          <w:lang w:val="pl-PL"/>
        </w:rPr>
        <w:t xml:space="preserve">, które </w:t>
      </w:r>
      <w:r>
        <w:rPr>
          <w:rFonts w:eastAsia="Times New Roman" w:cs="Times New Roman"/>
          <w:b/>
          <w:bCs/>
          <w:color w:val="000000" w:themeColor="text1"/>
          <w:kern w:val="0"/>
          <w:szCs w:val="24"/>
          <w:lang w:val="pl-PL"/>
        </w:rPr>
        <w:t>potrzebują</w:t>
      </w:r>
      <w:r w:rsidR="00867CB6">
        <w:rPr>
          <w:rFonts w:eastAsia="Times New Roman" w:cs="Times New Roman"/>
          <w:b/>
          <w:bCs/>
          <w:color w:val="000000" w:themeColor="text1"/>
          <w:kern w:val="0"/>
          <w:szCs w:val="24"/>
          <w:lang w:val="pl-PL"/>
        </w:rPr>
        <w:t xml:space="preserve"> </w:t>
      </w:r>
      <w:r>
        <w:rPr>
          <w:rFonts w:eastAsia="Times New Roman" w:cs="Times New Roman"/>
          <w:b/>
          <w:bCs/>
          <w:color w:val="000000" w:themeColor="text1"/>
          <w:kern w:val="0"/>
          <w:szCs w:val="24"/>
          <w:lang w:val="pl-PL"/>
        </w:rPr>
        <w:t>odpowiedniej ochron</w:t>
      </w:r>
      <w:r w:rsidR="00274DF3">
        <w:rPr>
          <w:rFonts w:eastAsia="Times New Roman" w:cs="Times New Roman"/>
          <w:b/>
          <w:bCs/>
          <w:color w:val="000000" w:themeColor="text1"/>
          <w:kern w:val="0"/>
          <w:szCs w:val="24"/>
          <w:lang w:val="pl-PL"/>
        </w:rPr>
        <w:t>y. F</w:t>
      </w:r>
      <w:r>
        <w:rPr>
          <w:rFonts w:eastAsia="Times New Roman" w:cs="Times New Roman"/>
          <w:b/>
          <w:bCs/>
          <w:color w:val="000000" w:themeColor="text1"/>
          <w:kern w:val="0"/>
          <w:szCs w:val="24"/>
          <w:lang w:val="pl-PL"/>
        </w:rPr>
        <w:t xml:space="preserve">irmy by </w:t>
      </w:r>
      <w:r w:rsidR="00551634">
        <w:rPr>
          <w:rFonts w:eastAsia="Times New Roman" w:cs="Times New Roman"/>
          <w:b/>
          <w:bCs/>
          <w:color w:val="000000" w:themeColor="text1"/>
          <w:kern w:val="0"/>
          <w:szCs w:val="24"/>
          <w:lang w:val="pl-PL"/>
        </w:rPr>
        <w:t>uchronić się przed atakami cybernetycznymi</w:t>
      </w:r>
      <w:r w:rsidR="00F025BF">
        <w:rPr>
          <w:rFonts w:eastAsia="Times New Roman" w:cs="Times New Roman"/>
          <w:b/>
          <w:bCs/>
          <w:color w:val="000000" w:themeColor="text1"/>
          <w:kern w:val="0"/>
          <w:szCs w:val="24"/>
          <w:lang w:val="pl-PL"/>
        </w:rPr>
        <w:t xml:space="preserve"> muszą podejmować natychmiastowe działania</w:t>
      </w:r>
      <w:r w:rsidR="00551634">
        <w:rPr>
          <w:rFonts w:eastAsia="Times New Roman" w:cs="Times New Roman"/>
          <w:b/>
          <w:bCs/>
          <w:color w:val="000000" w:themeColor="text1"/>
          <w:kern w:val="0"/>
          <w:szCs w:val="24"/>
          <w:lang w:val="pl-PL"/>
        </w:rPr>
        <w:t>.</w:t>
      </w:r>
      <w:r w:rsidR="00F025BF">
        <w:rPr>
          <w:rFonts w:eastAsia="Times New Roman" w:cs="Times New Roman"/>
          <w:b/>
          <w:bCs/>
          <w:color w:val="000000" w:themeColor="text1"/>
          <w:kern w:val="0"/>
          <w:szCs w:val="24"/>
          <w:lang w:val="pl-PL"/>
        </w:rPr>
        <w:t xml:space="preserve"> </w:t>
      </w:r>
      <w:r w:rsidR="00551634">
        <w:rPr>
          <w:rFonts w:eastAsia="Times New Roman" w:cs="Times New Roman"/>
          <w:b/>
          <w:bCs/>
          <w:color w:val="000000" w:themeColor="text1"/>
          <w:kern w:val="0"/>
          <w:szCs w:val="24"/>
          <w:lang w:val="pl-PL"/>
        </w:rPr>
        <w:t>C</w:t>
      </w:r>
      <w:r w:rsidR="00F025BF">
        <w:rPr>
          <w:rFonts w:eastAsia="Times New Roman" w:cs="Times New Roman"/>
          <w:b/>
          <w:bCs/>
          <w:color w:val="000000" w:themeColor="text1"/>
          <w:kern w:val="0"/>
          <w:szCs w:val="24"/>
          <w:lang w:val="pl-PL"/>
        </w:rPr>
        <w:t>zęsto w odpowiedzi na warunki, które</w:t>
      </w:r>
      <w:r w:rsidR="00C9575F">
        <w:rPr>
          <w:rFonts w:eastAsia="Times New Roman" w:cs="Times New Roman"/>
          <w:b/>
          <w:bCs/>
          <w:color w:val="000000" w:themeColor="text1"/>
          <w:kern w:val="0"/>
          <w:szCs w:val="24"/>
          <w:lang w:val="pl-PL"/>
        </w:rPr>
        <w:t xml:space="preserve"> nieustannie się zmieniają</w:t>
      </w:r>
      <w:r>
        <w:rPr>
          <w:rFonts w:eastAsia="Times New Roman" w:cs="Times New Roman"/>
          <w:b/>
          <w:bCs/>
          <w:color w:val="000000" w:themeColor="text1"/>
          <w:kern w:val="0"/>
          <w:szCs w:val="24"/>
          <w:lang w:val="pl-PL"/>
        </w:rPr>
        <w:t>.</w:t>
      </w:r>
      <w:r w:rsidR="008B1E55">
        <w:rPr>
          <w:rFonts w:eastAsia="Times New Roman" w:cs="Times New Roman"/>
          <w:b/>
          <w:bCs/>
          <w:color w:val="000000" w:themeColor="text1"/>
          <w:kern w:val="0"/>
          <w:szCs w:val="24"/>
          <w:lang w:val="pl-PL"/>
        </w:rPr>
        <w:t xml:space="preserve"> </w:t>
      </w:r>
      <w:r>
        <w:rPr>
          <w:rFonts w:eastAsia="Times New Roman" w:cs="Times New Roman"/>
          <w:b/>
          <w:bCs/>
          <w:color w:val="000000" w:themeColor="text1"/>
          <w:kern w:val="0"/>
          <w:szCs w:val="24"/>
          <w:lang w:val="pl-PL"/>
        </w:rPr>
        <w:t>C</w:t>
      </w:r>
      <w:r w:rsidR="00F025BF">
        <w:rPr>
          <w:rFonts w:eastAsia="Times New Roman" w:cs="Times New Roman"/>
          <w:b/>
          <w:bCs/>
          <w:color w:val="000000" w:themeColor="text1"/>
          <w:kern w:val="0"/>
          <w:szCs w:val="24"/>
          <w:lang w:val="pl-PL"/>
        </w:rPr>
        <w:t>oraz większą popularność zyskują sieciowe rozwiązania zabezpieczające bazując</w:t>
      </w:r>
      <w:r w:rsidR="008B1E55">
        <w:rPr>
          <w:rFonts w:eastAsia="Times New Roman" w:cs="Times New Roman"/>
          <w:b/>
          <w:bCs/>
          <w:color w:val="000000" w:themeColor="text1"/>
          <w:kern w:val="0"/>
          <w:szCs w:val="24"/>
          <w:lang w:val="pl-PL"/>
        </w:rPr>
        <w:t>e</w:t>
      </w:r>
      <w:r w:rsidR="00F025BF">
        <w:rPr>
          <w:rFonts w:eastAsia="Times New Roman" w:cs="Times New Roman"/>
          <w:b/>
          <w:bCs/>
          <w:color w:val="000000" w:themeColor="text1"/>
          <w:kern w:val="0"/>
          <w:szCs w:val="24"/>
          <w:lang w:val="pl-PL"/>
        </w:rPr>
        <w:t xml:space="preserve"> na technologii chmury, które pozwalają na bieżącą aktualizację danych o zagrożeniach i</w:t>
      </w:r>
      <w:r>
        <w:rPr>
          <w:rFonts w:eastAsia="Times New Roman" w:cs="Times New Roman"/>
          <w:b/>
          <w:bCs/>
          <w:color w:val="000000" w:themeColor="text1"/>
          <w:kern w:val="0"/>
          <w:szCs w:val="24"/>
          <w:lang w:val="pl-PL"/>
        </w:rPr>
        <w:t> </w:t>
      </w:r>
      <w:r w:rsidR="00F025BF">
        <w:rPr>
          <w:rFonts w:eastAsia="Times New Roman" w:cs="Times New Roman"/>
          <w:b/>
          <w:bCs/>
          <w:color w:val="000000" w:themeColor="text1"/>
          <w:kern w:val="0"/>
          <w:szCs w:val="24"/>
          <w:lang w:val="pl-PL"/>
        </w:rPr>
        <w:t xml:space="preserve">zapobieganie im. </w:t>
      </w:r>
    </w:p>
    <w:p w14:paraId="2A285973" w14:textId="7CB18472" w:rsidR="00551634" w:rsidRDefault="00294483" w:rsidP="006B33E0">
      <w:pPr>
        <w:widowControl/>
        <w:spacing w:beforeLines="100" w:before="240" w:afterLines="100" w:after="240" w:line="360" w:lineRule="exact"/>
        <w:ind w:rightChars="37" w:right="89"/>
        <w:jc w:val="both"/>
        <w:outlineLvl w:val="0"/>
        <w:rPr>
          <w:lang w:val="pl-PL"/>
        </w:rPr>
      </w:pPr>
      <w:r>
        <w:rPr>
          <w:lang w:val="pl-PL"/>
        </w:rPr>
        <w:t>M</w:t>
      </w:r>
      <w:r w:rsidR="006B33E0" w:rsidRPr="006B33E0">
        <w:rPr>
          <w:lang w:val="pl-PL"/>
        </w:rPr>
        <w:t>ał</w:t>
      </w:r>
      <w:r>
        <w:rPr>
          <w:lang w:val="pl-PL"/>
        </w:rPr>
        <w:t>e</w:t>
      </w:r>
      <w:r w:rsidR="006B33E0" w:rsidRPr="006B33E0">
        <w:rPr>
          <w:lang w:val="pl-PL"/>
        </w:rPr>
        <w:t xml:space="preserve"> i średni</w:t>
      </w:r>
      <w:r>
        <w:rPr>
          <w:lang w:val="pl-PL"/>
        </w:rPr>
        <w:t>e</w:t>
      </w:r>
      <w:r w:rsidR="006B33E0" w:rsidRPr="006B33E0">
        <w:rPr>
          <w:lang w:val="pl-PL"/>
        </w:rPr>
        <w:t xml:space="preserve"> przedsiębiorstw</w:t>
      </w:r>
      <w:r>
        <w:rPr>
          <w:lang w:val="pl-PL"/>
        </w:rPr>
        <w:t>a</w:t>
      </w:r>
      <w:r w:rsidR="00274DF3">
        <w:rPr>
          <w:lang w:val="pl-PL"/>
        </w:rPr>
        <w:t xml:space="preserve"> </w:t>
      </w:r>
      <w:r w:rsidR="006B33E0" w:rsidRPr="006B33E0">
        <w:rPr>
          <w:lang w:val="pl-PL"/>
        </w:rPr>
        <w:t xml:space="preserve">często napotykają na trudności związane z odpowiednią ochroną swoich sieci  </w:t>
      </w:r>
      <w:r w:rsidR="00F025BF">
        <w:rPr>
          <w:lang w:val="pl-PL"/>
        </w:rPr>
        <w:t>s</w:t>
      </w:r>
      <w:r w:rsidR="006B33E0" w:rsidRPr="006B33E0">
        <w:rPr>
          <w:lang w:val="pl-PL"/>
        </w:rPr>
        <w:t>powod</w:t>
      </w:r>
      <w:r w:rsidR="004376FC">
        <w:rPr>
          <w:lang w:val="pl-PL"/>
        </w:rPr>
        <w:t>owan</w:t>
      </w:r>
      <w:r w:rsidR="00F025BF">
        <w:rPr>
          <w:lang w:val="pl-PL"/>
        </w:rPr>
        <w:t>ą</w:t>
      </w:r>
      <w:r w:rsidR="006B33E0" w:rsidRPr="006B33E0">
        <w:rPr>
          <w:lang w:val="pl-PL"/>
        </w:rPr>
        <w:t xml:space="preserve"> </w:t>
      </w:r>
      <w:r w:rsidR="00C9575F">
        <w:rPr>
          <w:lang w:val="pl-PL"/>
        </w:rPr>
        <w:t xml:space="preserve">m.in. </w:t>
      </w:r>
      <w:r w:rsidR="006B33E0" w:rsidRPr="00B243BC">
        <w:rPr>
          <w:lang w:val="pl-PL"/>
        </w:rPr>
        <w:t>brak</w:t>
      </w:r>
      <w:r w:rsidR="00F025BF" w:rsidRPr="00B243BC">
        <w:rPr>
          <w:lang w:val="pl-PL"/>
        </w:rPr>
        <w:t>iem</w:t>
      </w:r>
      <w:r w:rsidR="006B33E0" w:rsidRPr="00B243BC">
        <w:rPr>
          <w:lang w:val="pl-PL"/>
        </w:rPr>
        <w:t xml:space="preserve"> czasu</w:t>
      </w:r>
      <w:r w:rsidR="00F025BF" w:rsidRPr="00B243BC">
        <w:rPr>
          <w:lang w:val="pl-PL"/>
        </w:rPr>
        <w:t xml:space="preserve"> czy</w:t>
      </w:r>
      <w:r w:rsidR="006B33E0" w:rsidRPr="00B243BC">
        <w:rPr>
          <w:lang w:val="pl-PL"/>
        </w:rPr>
        <w:t xml:space="preserve"> </w:t>
      </w:r>
      <w:r w:rsidR="004376FC" w:rsidRPr="00B243BC">
        <w:rPr>
          <w:lang w:val="pl-PL"/>
        </w:rPr>
        <w:t xml:space="preserve">środków na </w:t>
      </w:r>
      <w:r w:rsidR="006B33E0" w:rsidRPr="00B243BC">
        <w:rPr>
          <w:lang w:val="pl-PL"/>
        </w:rPr>
        <w:t>inwestycj</w:t>
      </w:r>
      <w:r w:rsidR="004376FC" w:rsidRPr="00B243BC">
        <w:rPr>
          <w:lang w:val="pl-PL"/>
        </w:rPr>
        <w:t>e w odpowiednią infrastrukturę siecio</w:t>
      </w:r>
      <w:r w:rsidR="004376FC">
        <w:rPr>
          <w:lang w:val="pl-PL"/>
        </w:rPr>
        <w:t>wą</w:t>
      </w:r>
      <w:r w:rsidR="006B33E0" w:rsidRPr="006B33E0">
        <w:rPr>
          <w:lang w:val="pl-PL"/>
        </w:rPr>
        <w:t xml:space="preserve">. </w:t>
      </w:r>
      <w:r w:rsidR="00867CB6">
        <w:rPr>
          <w:rFonts w:eastAsia="Times New Roman" w:cs="Times New Roman"/>
          <w:color w:val="000000" w:themeColor="text1"/>
          <w:kern w:val="0"/>
          <w:szCs w:val="24"/>
          <w:lang w:val="pl-PL"/>
        </w:rPr>
        <w:t>B</w:t>
      </w:r>
      <w:r w:rsidR="00867CB6" w:rsidRPr="002E4D0E">
        <w:rPr>
          <w:rFonts w:eastAsia="Times New Roman" w:cs="Times New Roman"/>
          <w:color w:val="000000" w:themeColor="text1"/>
          <w:kern w:val="0"/>
          <w:szCs w:val="24"/>
          <w:lang w:val="pl-PL"/>
        </w:rPr>
        <w:t xml:space="preserve">adania pokazują, że </w:t>
      </w:r>
      <w:hyperlink r:id="rId8" w:history="1">
        <w:r w:rsidR="00867CB6" w:rsidRPr="002E4D0E">
          <w:rPr>
            <w:rStyle w:val="Hipercze"/>
            <w:rFonts w:eastAsia="Times New Roman" w:cs="Times New Roman"/>
            <w:kern w:val="0"/>
            <w:szCs w:val="24"/>
            <w:lang w:val="pl-PL"/>
          </w:rPr>
          <w:t>43% naruszeń danych dotyczy małych firm</w:t>
        </w:r>
      </w:hyperlink>
      <w:r w:rsidR="00867CB6">
        <w:rPr>
          <w:rFonts w:eastAsia="Times New Roman" w:cs="Times New Roman"/>
          <w:color w:val="000000" w:themeColor="text1"/>
          <w:kern w:val="0"/>
          <w:szCs w:val="24"/>
          <w:lang w:val="pl-PL"/>
        </w:rPr>
        <w:t>.</w:t>
      </w:r>
      <w:r w:rsidR="00C9575F">
        <w:rPr>
          <w:rFonts w:eastAsia="Times New Roman" w:cs="Times New Roman"/>
          <w:color w:val="000000" w:themeColor="text1"/>
          <w:kern w:val="0"/>
          <w:szCs w:val="24"/>
          <w:lang w:val="pl-PL"/>
        </w:rPr>
        <w:t xml:space="preserve"> Nie </w:t>
      </w:r>
      <w:r w:rsidRPr="006B33E0">
        <w:rPr>
          <w:lang w:val="pl-PL"/>
        </w:rPr>
        <w:t xml:space="preserve">mogą </w:t>
      </w:r>
      <w:r w:rsidR="00C9575F">
        <w:rPr>
          <w:lang w:val="pl-PL"/>
        </w:rPr>
        <w:t xml:space="preserve">one </w:t>
      </w:r>
      <w:r w:rsidRPr="006B33E0">
        <w:rPr>
          <w:lang w:val="pl-PL"/>
        </w:rPr>
        <w:t xml:space="preserve">pozwolić </w:t>
      </w:r>
      <w:r w:rsidR="00C9575F" w:rsidRPr="006B33E0">
        <w:rPr>
          <w:lang w:val="pl-PL"/>
        </w:rPr>
        <w:t xml:space="preserve">sobie </w:t>
      </w:r>
      <w:r w:rsidRPr="006B33E0">
        <w:rPr>
          <w:lang w:val="pl-PL"/>
        </w:rPr>
        <w:t>na czekanie na kolejną aktualizację zapory sieciowej lub programu antywirusowego, aby poradzić sobie z</w:t>
      </w:r>
      <w:r w:rsidR="00F22580">
        <w:rPr>
          <w:lang w:val="pl-PL"/>
        </w:rPr>
        <w:t> </w:t>
      </w:r>
      <w:r w:rsidRPr="006B33E0">
        <w:rPr>
          <w:lang w:val="pl-PL"/>
        </w:rPr>
        <w:t>zagrożeniami</w:t>
      </w:r>
      <w:r w:rsidR="00C9575F">
        <w:rPr>
          <w:lang w:val="pl-PL"/>
        </w:rPr>
        <w:t>.</w:t>
      </w:r>
    </w:p>
    <w:p w14:paraId="6F01606E" w14:textId="3C58142C" w:rsidR="00274DF3" w:rsidRDefault="00B243BC" w:rsidP="00F24BB3">
      <w:pPr>
        <w:widowControl/>
        <w:spacing w:beforeLines="100" w:before="240" w:afterLines="100" w:after="240" w:line="360" w:lineRule="exact"/>
        <w:ind w:rightChars="37" w:right="89"/>
        <w:jc w:val="both"/>
        <w:outlineLvl w:val="0"/>
        <w:rPr>
          <w:lang w:val="pl-PL"/>
        </w:rPr>
      </w:pPr>
      <w:r>
        <w:rPr>
          <w:lang w:val="pl-PL"/>
        </w:rPr>
        <w:t>W</w:t>
      </w:r>
      <w:r w:rsidR="006B33E0" w:rsidRPr="006B33E0">
        <w:rPr>
          <w:lang w:val="pl-PL"/>
        </w:rPr>
        <w:t>ybór rozwiązania SaaS</w:t>
      </w:r>
      <w:r w:rsidR="00E56A74">
        <w:rPr>
          <w:lang w:val="pl-PL"/>
        </w:rPr>
        <w:t xml:space="preserve"> (</w:t>
      </w:r>
      <w:r w:rsidR="00E56A74" w:rsidRPr="00F025BF">
        <w:rPr>
          <w:rFonts w:eastAsia="Times New Roman" w:cs="Times New Roman"/>
          <w:color w:val="000000" w:themeColor="text1"/>
          <w:kern w:val="0"/>
          <w:szCs w:val="24"/>
          <w:lang w:val="pl-PL"/>
        </w:rPr>
        <w:t>software-as-a-service</w:t>
      </w:r>
      <w:r w:rsidR="00E56A74">
        <w:rPr>
          <w:rFonts w:eastAsia="Times New Roman" w:cs="Times New Roman"/>
          <w:color w:val="000000" w:themeColor="text1"/>
          <w:kern w:val="0"/>
          <w:szCs w:val="24"/>
          <w:lang w:val="pl-PL"/>
        </w:rPr>
        <w:t>)</w:t>
      </w:r>
      <w:r w:rsidR="006B33E0" w:rsidRPr="006B33E0">
        <w:rPr>
          <w:lang w:val="pl-PL"/>
        </w:rPr>
        <w:t xml:space="preserve"> okazuje się być </w:t>
      </w:r>
      <w:r w:rsidR="00294483">
        <w:rPr>
          <w:lang w:val="pl-PL"/>
        </w:rPr>
        <w:t xml:space="preserve">dla nich </w:t>
      </w:r>
      <w:r w:rsidR="006B33E0" w:rsidRPr="006B33E0">
        <w:rPr>
          <w:lang w:val="pl-PL"/>
        </w:rPr>
        <w:t xml:space="preserve">odpowiednią </w:t>
      </w:r>
      <w:r w:rsidR="00867CB6">
        <w:rPr>
          <w:lang w:val="pl-PL"/>
        </w:rPr>
        <w:t xml:space="preserve">strategią. </w:t>
      </w:r>
      <w:r w:rsidR="00C9575F">
        <w:rPr>
          <w:lang w:val="pl-PL"/>
        </w:rPr>
        <w:t>S</w:t>
      </w:r>
      <w:r w:rsidR="00274DF3">
        <w:rPr>
          <w:rFonts w:eastAsia="Times New Roman" w:cs="Times New Roman"/>
          <w:color w:val="000000" w:themeColor="text1"/>
          <w:kern w:val="0"/>
          <w:szCs w:val="24"/>
          <w:lang w:val="pl-PL"/>
        </w:rPr>
        <w:t>tosowanie m</w:t>
      </w:r>
      <w:r w:rsidR="00274DF3" w:rsidRPr="00F025BF">
        <w:rPr>
          <w:rFonts w:eastAsia="Times New Roman" w:cs="Times New Roman"/>
          <w:color w:val="000000" w:themeColor="text1"/>
          <w:kern w:val="0"/>
          <w:szCs w:val="24"/>
          <w:lang w:val="pl-PL"/>
        </w:rPr>
        <w:t>odel</w:t>
      </w:r>
      <w:r w:rsidR="00274DF3">
        <w:rPr>
          <w:rFonts w:eastAsia="Times New Roman" w:cs="Times New Roman"/>
          <w:color w:val="000000" w:themeColor="text1"/>
          <w:kern w:val="0"/>
          <w:szCs w:val="24"/>
          <w:lang w:val="pl-PL"/>
        </w:rPr>
        <w:t>u</w:t>
      </w:r>
      <w:r w:rsidR="00274DF3" w:rsidRPr="00F025BF">
        <w:rPr>
          <w:rFonts w:eastAsia="Times New Roman" w:cs="Times New Roman"/>
          <w:color w:val="000000" w:themeColor="text1"/>
          <w:kern w:val="0"/>
          <w:szCs w:val="24"/>
          <w:lang w:val="pl-PL"/>
        </w:rPr>
        <w:t xml:space="preserve"> chmury obliczeniowej Saa</w:t>
      </w:r>
      <w:r w:rsidR="00E56A74">
        <w:rPr>
          <w:rFonts w:eastAsia="Times New Roman" w:cs="Times New Roman"/>
          <w:color w:val="000000" w:themeColor="text1"/>
          <w:kern w:val="0"/>
          <w:szCs w:val="24"/>
          <w:lang w:val="pl-PL"/>
        </w:rPr>
        <w:t xml:space="preserve">S </w:t>
      </w:r>
      <w:r w:rsidR="00274DF3" w:rsidRPr="00B243BC">
        <w:rPr>
          <w:rFonts w:eastAsia="Times New Roman" w:cs="Times New Roman"/>
          <w:color w:val="000000" w:themeColor="text1"/>
          <w:kern w:val="0"/>
          <w:szCs w:val="24"/>
          <w:lang w:val="pl-PL"/>
        </w:rPr>
        <w:t xml:space="preserve">to </w:t>
      </w:r>
      <w:r w:rsidR="00274DF3">
        <w:rPr>
          <w:rFonts w:eastAsia="Times New Roman" w:cs="Times New Roman"/>
          <w:color w:val="000000" w:themeColor="text1"/>
          <w:kern w:val="0"/>
          <w:szCs w:val="24"/>
          <w:lang w:val="pl-PL"/>
        </w:rPr>
        <w:t>rozwiązanie</w:t>
      </w:r>
      <w:r w:rsidR="00274DF3" w:rsidRPr="00B243BC">
        <w:rPr>
          <w:rFonts w:eastAsia="Times New Roman" w:cs="Times New Roman"/>
          <w:color w:val="000000" w:themeColor="text1"/>
          <w:kern w:val="0"/>
          <w:szCs w:val="24"/>
          <w:lang w:val="pl-PL"/>
        </w:rPr>
        <w:t>,</w:t>
      </w:r>
      <w:r w:rsidR="00274DF3">
        <w:rPr>
          <w:rFonts w:eastAsia="Times New Roman" w:cs="Times New Roman"/>
          <w:color w:val="000000" w:themeColor="text1"/>
          <w:kern w:val="0"/>
          <w:szCs w:val="24"/>
          <w:lang w:val="pl-PL"/>
        </w:rPr>
        <w:t xml:space="preserve"> które </w:t>
      </w:r>
      <w:r w:rsidR="00274DF3" w:rsidRPr="006B33E0">
        <w:rPr>
          <w:lang w:val="pl-PL"/>
        </w:rPr>
        <w:t xml:space="preserve">zapewnia klientom biznesowym niezbędną elastyczność i zakres ochrony danych oraz zasobów firmowych </w:t>
      </w:r>
      <w:r w:rsidR="00274DF3">
        <w:rPr>
          <w:lang w:val="pl-PL"/>
        </w:rPr>
        <w:t>w obliczu</w:t>
      </w:r>
      <w:r w:rsidR="00C9575F">
        <w:rPr>
          <w:lang w:val="pl-PL"/>
        </w:rPr>
        <w:t xml:space="preserve"> ataków cybernetycznych</w:t>
      </w:r>
      <w:r w:rsidR="00274DF3" w:rsidRPr="006B33E0">
        <w:rPr>
          <w:lang w:val="pl-PL"/>
        </w:rPr>
        <w:t>.</w:t>
      </w:r>
    </w:p>
    <w:p w14:paraId="596F0726" w14:textId="2E08371A" w:rsidR="00C9575F" w:rsidRPr="006B33E0" w:rsidRDefault="00C9575F" w:rsidP="00F24BB3">
      <w:pPr>
        <w:widowControl/>
        <w:spacing w:beforeLines="100" w:before="240" w:afterLines="100" w:after="240" w:line="360" w:lineRule="exact"/>
        <w:ind w:rightChars="37" w:right="89"/>
        <w:jc w:val="both"/>
        <w:outlineLvl w:val="0"/>
        <w:rPr>
          <w:lang w:val="pl-PL"/>
        </w:rPr>
      </w:pPr>
      <w:r>
        <w:rPr>
          <w:lang w:val="pl-PL"/>
        </w:rPr>
        <w:t>U</w:t>
      </w:r>
      <w:r w:rsidRPr="006B33E0">
        <w:rPr>
          <w:lang w:val="pl-PL"/>
        </w:rPr>
        <w:t>możliwia zespołom IT aktualizowanie środków bezpieczeństwa i</w:t>
      </w:r>
      <w:r>
        <w:rPr>
          <w:lang w:val="pl-PL"/>
        </w:rPr>
        <w:t> </w:t>
      </w:r>
      <w:r w:rsidRPr="006B33E0">
        <w:rPr>
          <w:lang w:val="pl-PL"/>
        </w:rPr>
        <w:t xml:space="preserve">stosowanie nowoczesnych technologii, jednocześnie powstrzymując uporczywe i </w:t>
      </w:r>
      <w:r>
        <w:rPr>
          <w:lang w:val="pl-PL"/>
        </w:rPr>
        <w:t> s</w:t>
      </w:r>
      <w:r w:rsidRPr="006B33E0">
        <w:rPr>
          <w:lang w:val="pl-PL"/>
        </w:rPr>
        <w:t xml:space="preserve">tale ewoluujące </w:t>
      </w:r>
      <w:r>
        <w:rPr>
          <w:lang w:val="pl-PL"/>
        </w:rPr>
        <w:t xml:space="preserve">narzędzia oraz  sposoby </w:t>
      </w:r>
      <w:r w:rsidRPr="006B33E0">
        <w:rPr>
          <w:lang w:val="pl-PL"/>
        </w:rPr>
        <w:t>atak</w:t>
      </w:r>
      <w:r>
        <w:rPr>
          <w:lang w:val="pl-PL"/>
        </w:rPr>
        <w:t>ów</w:t>
      </w:r>
      <w:r w:rsidRPr="006B33E0">
        <w:rPr>
          <w:lang w:val="pl-PL"/>
        </w:rPr>
        <w:t xml:space="preserve"> cybernetyczn</w:t>
      </w:r>
      <w:r>
        <w:rPr>
          <w:lang w:val="pl-PL"/>
        </w:rPr>
        <w:t>ych</w:t>
      </w:r>
      <w:r w:rsidRPr="006B33E0">
        <w:rPr>
          <w:lang w:val="pl-PL"/>
        </w:rPr>
        <w:t>.</w:t>
      </w:r>
      <w:r>
        <w:rPr>
          <w:lang w:val="pl-PL"/>
        </w:rPr>
        <w:t xml:space="preserve"> </w:t>
      </w:r>
    </w:p>
    <w:p w14:paraId="28A29A88" w14:textId="77777777" w:rsidR="006B33E0" w:rsidRPr="00FF34DD" w:rsidRDefault="006B33E0" w:rsidP="006B33E0">
      <w:pPr>
        <w:widowControl/>
        <w:spacing w:beforeLines="100" w:before="240" w:afterLines="100" w:after="240" w:line="360" w:lineRule="exact"/>
        <w:ind w:rightChars="37" w:right="89"/>
        <w:jc w:val="both"/>
        <w:outlineLvl w:val="0"/>
        <w:rPr>
          <w:b/>
          <w:bCs/>
          <w:lang w:val="pl-PL"/>
        </w:rPr>
      </w:pPr>
      <w:r w:rsidRPr="00FF34DD">
        <w:rPr>
          <w:b/>
          <w:bCs/>
          <w:lang w:val="pl-PL"/>
        </w:rPr>
        <w:t>Zaawansowana ochrona przed zagrożeniami</w:t>
      </w:r>
    </w:p>
    <w:p w14:paraId="7AF5520E" w14:textId="5BC95A5E" w:rsidR="008B1E55" w:rsidRPr="008B1E55" w:rsidRDefault="008B1E55" w:rsidP="006B33E0">
      <w:pPr>
        <w:widowControl/>
        <w:spacing w:beforeLines="100" w:before="240" w:afterLines="100" w:after="240" w:line="360" w:lineRule="exact"/>
        <w:ind w:rightChars="37" w:right="89"/>
        <w:jc w:val="both"/>
        <w:outlineLvl w:val="0"/>
        <w:rPr>
          <w:lang w:val="pl-PL"/>
        </w:rPr>
      </w:pPr>
      <w:r>
        <w:rPr>
          <w:lang w:val="pl-PL"/>
        </w:rPr>
        <w:t>R</w:t>
      </w:r>
      <w:r w:rsidRPr="006B33E0">
        <w:rPr>
          <w:lang w:val="pl-PL"/>
        </w:rPr>
        <w:t>ozwiązania SaaS, takie jak ATP</w:t>
      </w:r>
      <w:r>
        <w:rPr>
          <w:lang w:val="pl-PL"/>
        </w:rPr>
        <w:t xml:space="preserve"> </w:t>
      </w:r>
      <w:r w:rsidRPr="006B33E0">
        <w:rPr>
          <w:lang w:val="pl-PL"/>
        </w:rPr>
        <w:t>i</w:t>
      </w:r>
      <w:r>
        <w:rPr>
          <w:lang w:val="pl-PL"/>
        </w:rPr>
        <w:t> </w:t>
      </w:r>
      <w:proofErr w:type="spellStart"/>
      <w:r w:rsidRPr="006B33E0">
        <w:rPr>
          <w:lang w:val="pl-PL"/>
        </w:rPr>
        <w:t>sandboxing</w:t>
      </w:r>
      <w:proofErr w:type="spellEnd"/>
      <w:r w:rsidR="00F22580">
        <w:rPr>
          <w:lang w:val="pl-PL"/>
        </w:rPr>
        <w:t xml:space="preserve"> (</w:t>
      </w:r>
      <w:r w:rsidR="00E56A74">
        <w:rPr>
          <w:lang w:val="pl-PL"/>
        </w:rPr>
        <w:t>piaskownica</w:t>
      </w:r>
      <w:r w:rsidR="00F22580">
        <w:rPr>
          <w:lang w:val="pl-PL"/>
        </w:rPr>
        <w:t>),</w:t>
      </w:r>
      <w:r w:rsidRPr="006B33E0">
        <w:rPr>
          <w:lang w:val="pl-PL"/>
        </w:rPr>
        <w:t xml:space="preserve"> </w:t>
      </w:r>
      <w:r w:rsidR="00C9575F">
        <w:rPr>
          <w:lang w:val="pl-PL"/>
        </w:rPr>
        <w:t>pozwalają reagować</w:t>
      </w:r>
      <w:r w:rsidR="005327F6">
        <w:rPr>
          <w:lang w:val="pl-PL"/>
        </w:rPr>
        <w:t xml:space="preserve"> na zagrożenie</w:t>
      </w:r>
      <w:r w:rsidRPr="006B33E0">
        <w:rPr>
          <w:lang w:val="pl-PL"/>
        </w:rPr>
        <w:t xml:space="preserve"> w czasie rzeczywistym i</w:t>
      </w:r>
      <w:r>
        <w:rPr>
          <w:lang w:val="pl-PL"/>
        </w:rPr>
        <w:t> </w:t>
      </w:r>
      <w:r w:rsidRPr="006B33E0">
        <w:rPr>
          <w:lang w:val="pl-PL"/>
        </w:rPr>
        <w:t>automatycznie dostosowują się do postępu technologicznego w taki sam sposób, jak robi to złośliwe oprogramowanie.</w:t>
      </w:r>
    </w:p>
    <w:p w14:paraId="00C05B16" w14:textId="10870155" w:rsidR="007A5390" w:rsidRDefault="007A5390" w:rsidP="006B33E0">
      <w:pPr>
        <w:widowControl/>
        <w:spacing w:beforeLines="100" w:before="240" w:afterLines="100" w:after="240" w:line="360" w:lineRule="exact"/>
        <w:ind w:rightChars="37" w:right="89"/>
        <w:jc w:val="both"/>
        <w:outlineLvl w:val="0"/>
        <w:rPr>
          <w:lang w:val="pl-PL"/>
        </w:rPr>
      </w:pPr>
      <w:r w:rsidRPr="007A5390">
        <w:rPr>
          <w:lang w:val="pl-PL"/>
        </w:rPr>
        <w:lastRenderedPageBreak/>
        <w:t xml:space="preserve">Przykładem zapory sieciowej nowej generacji jest </w:t>
      </w:r>
      <w:hyperlink r:id="rId9" w:history="1">
        <w:proofErr w:type="spellStart"/>
        <w:r w:rsidRPr="007A5390">
          <w:rPr>
            <w:rStyle w:val="Hipercze"/>
            <w:lang w:val="pl-PL"/>
          </w:rPr>
          <w:t>Zyxel</w:t>
        </w:r>
        <w:proofErr w:type="spellEnd"/>
        <w:r w:rsidRPr="007A5390">
          <w:rPr>
            <w:rStyle w:val="Hipercze"/>
            <w:lang w:val="pl-PL"/>
          </w:rPr>
          <w:t xml:space="preserve"> ATP</w:t>
        </w:r>
      </w:hyperlink>
      <w:r w:rsidR="00C9575F">
        <w:rPr>
          <w:lang w:val="pl-PL"/>
        </w:rPr>
        <w:t xml:space="preserve">, </w:t>
      </w:r>
      <w:r w:rsidR="00B970EF">
        <w:rPr>
          <w:lang w:val="pl-PL"/>
        </w:rPr>
        <w:t xml:space="preserve">brama </w:t>
      </w:r>
      <w:r w:rsidRPr="007A5390">
        <w:rPr>
          <w:lang w:val="pl-PL"/>
        </w:rPr>
        <w:t xml:space="preserve">wyposażona w system </w:t>
      </w:r>
      <w:proofErr w:type="spellStart"/>
      <w:r w:rsidRPr="007A5390">
        <w:rPr>
          <w:lang w:val="pl-PL"/>
        </w:rPr>
        <w:t>Zyxel</w:t>
      </w:r>
      <w:proofErr w:type="spellEnd"/>
      <w:r w:rsidRPr="007A5390">
        <w:rPr>
          <w:lang w:val="pl-PL"/>
        </w:rPr>
        <w:t xml:space="preserve"> </w:t>
      </w:r>
      <w:proofErr w:type="spellStart"/>
      <w:r w:rsidRPr="007A5390">
        <w:rPr>
          <w:lang w:val="pl-PL"/>
        </w:rPr>
        <w:t>Cloud</w:t>
      </w:r>
      <w:proofErr w:type="spellEnd"/>
      <w:r w:rsidRPr="007A5390">
        <w:rPr>
          <w:lang w:val="pl-PL"/>
        </w:rPr>
        <w:t xml:space="preserve"> </w:t>
      </w:r>
      <w:proofErr w:type="spellStart"/>
      <w:r w:rsidRPr="007A5390">
        <w:rPr>
          <w:lang w:val="pl-PL"/>
        </w:rPr>
        <w:t>Intelligence</w:t>
      </w:r>
      <w:proofErr w:type="spellEnd"/>
      <w:r w:rsidRPr="007A5390">
        <w:rPr>
          <w:lang w:val="pl-PL"/>
        </w:rPr>
        <w:t>.</w:t>
      </w:r>
      <w:r w:rsidR="00C9575F">
        <w:rPr>
          <w:lang w:val="pl-PL"/>
        </w:rPr>
        <w:t xml:space="preserve"> W</w:t>
      </w:r>
      <w:r w:rsidR="00F22580">
        <w:rPr>
          <w:lang w:val="pl-PL"/>
        </w:rPr>
        <w:t xml:space="preserve">ykorzystuje </w:t>
      </w:r>
      <w:r w:rsidR="00C9575F">
        <w:rPr>
          <w:lang w:val="pl-PL"/>
        </w:rPr>
        <w:t xml:space="preserve">on </w:t>
      </w:r>
      <w:r w:rsidRPr="007A5390">
        <w:rPr>
          <w:lang w:val="pl-PL"/>
        </w:rPr>
        <w:t>uczenie maszynow</w:t>
      </w:r>
      <w:r w:rsidR="00C9575F">
        <w:rPr>
          <w:lang w:val="pl-PL"/>
        </w:rPr>
        <w:t xml:space="preserve">e do </w:t>
      </w:r>
      <w:r w:rsidR="003C4140">
        <w:rPr>
          <w:lang w:val="pl-PL"/>
        </w:rPr>
        <w:t>rejestr</w:t>
      </w:r>
      <w:r w:rsidR="00C9575F">
        <w:rPr>
          <w:lang w:val="pl-PL"/>
        </w:rPr>
        <w:t>owania</w:t>
      </w:r>
      <w:r w:rsidR="003C4140" w:rsidRPr="007A5390">
        <w:rPr>
          <w:lang w:val="pl-PL"/>
        </w:rPr>
        <w:t xml:space="preserve"> </w:t>
      </w:r>
      <w:r w:rsidRPr="007A5390">
        <w:rPr>
          <w:lang w:val="pl-PL"/>
        </w:rPr>
        <w:t>nieznan</w:t>
      </w:r>
      <w:r w:rsidR="00C9575F">
        <w:rPr>
          <w:lang w:val="pl-PL"/>
        </w:rPr>
        <w:t>ego</w:t>
      </w:r>
      <w:r w:rsidRPr="007A5390">
        <w:rPr>
          <w:lang w:val="pl-PL"/>
        </w:rPr>
        <w:t xml:space="preserve"> zagrożenia wykryte</w:t>
      </w:r>
      <w:r w:rsidR="00C9575F">
        <w:rPr>
          <w:lang w:val="pl-PL"/>
        </w:rPr>
        <w:t>go</w:t>
      </w:r>
      <w:r w:rsidRPr="007A5390">
        <w:rPr>
          <w:lang w:val="pl-PL"/>
        </w:rPr>
        <w:t xml:space="preserve"> przez bramy ATP w chmurze i zapewniając tymże bramom codzienną aktualizację. Każde nowe zagrożenie jest przekształcane w dodatkową wiedzę dla stale rosnącego i uczącego się ekosystemu bezpieczeństwa, który cały czas dostosowuje się do nowych zaawansowanych ataków.</w:t>
      </w:r>
      <w:r w:rsidR="00F22580">
        <w:rPr>
          <w:lang w:val="pl-PL"/>
        </w:rPr>
        <w:t xml:space="preserve"> </w:t>
      </w:r>
    </w:p>
    <w:p w14:paraId="7248AA26" w14:textId="34D27980" w:rsidR="00B243BC" w:rsidRDefault="00C9575F" w:rsidP="00C9575F">
      <w:pPr>
        <w:spacing w:line="276" w:lineRule="auto"/>
        <w:jc w:val="both"/>
        <w:rPr>
          <w:lang w:val="pl-PL"/>
        </w:rPr>
      </w:pPr>
      <w:r>
        <w:rPr>
          <w:lang w:val="pl-PL"/>
        </w:rPr>
        <w:t xml:space="preserve">Natomiast </w:t>
      </w:r>
      <w:proofErr w:type="spellStart"/>
      <w:r w:rsidR="00B970EF">
        <w:rPr>
          <w:lang w:val="pl-PL"/>
        </w:rPr>
        <w:t>Sandboxing</w:t>
      </w:r>
      <w:proofErr w:type="spellEnd"/>
      <w:r w:rsidR="00B243BC">
        <w:rPr>
          <w:lang w:val="pl-PL"/>
        </w:rPr>
        <w:t>, któr</w:t>
      </w:r>
      <w:r w:rsidR="00B970EF">
        <w:rPr>
          <w:lang w:val="pl-PL"/>
        </w:rPr>
        <w:t>y</w:t>
      </w:r>
      <w:r w:rsidR="00B243BC">
        <w:rPr>
          <w:lang w:val="pl-PL"/>
        </w:rPr>
        <w:t xml:space="preserve"> jest </w:t>
      </w:r>
      <w:r w:rsidR="00B243BC" w:rsidRPr="00B243BC">
        <w:rPr>
          <w:lang w:val="pl-PL"/>
        </w:rPr>
        <w:t>integralnym elementem systemu</w:t>
      </w:r>
      <w:r w:rsidR="00B970EF">
        <w:rPr>
          <w:lang w:val="pl-PL"/>
        </w:rPr>
        <w:t>,</w:t>
      </w:r>
      <w:r w:rsidR="00B243BC" w:rsidRPr="00B243BC">
        <w:rPr>
          <w:lang w:val="pl-PL"/>
        </w:rPr>
        <w:t xml:space="preserve"> to wyodrębniona strefa w chmurze, do której trafiają nieznane, potencjalnie zagrożone pliki niewykrywalne przez standardowe mechanizmy zabezpieczeń. Tam są identyfikowane, zapewniając przy tym ochronę przed atakami typu zero-</w:t>
      </w:r>
      <w:proofErr w:type="spellStart"/>
      <w:r w:rsidR="00B243BC" w:rsidRPr="00B243BC">
        <w:rPr>
          <w:lang w:val="pl-PL"/>
        </w:rPr>
        <w:t>day</w:t>
      </w:r>
      <w:proofErr w:type="spellEnd"/>
      <w:r w:rsidR="00B243BC" w:rsidRPr="00B243BC">
        <w:rPr>
          <w:lang w:val="pl-PL"/>
        </w:rPr>
        <w:t xml:space="preserve"> (całkiem nowe ataki, na które producenci zabezpieczeń nie mają jeszcze sposobu). </w:t>
      </w:r>
      <w:r w:rsidR="00B970EF">
        <w:rPr>
          <w:lang w:val="pl-PL"/>
        </w:rPr>
        <w:t>Mechanizm</w:t>
      </w:r>
      <w:r w:rsidR="00B970EF" w:rsidRPr="00B243BC">
        <w:rPr>
          <w:lang w:val="pl-PL"/>
        </w:rPr>
        <w:t xml:space="preserve"> </w:t>
      </w:r>
      <w:r w:rsidR="00B243BC" w:rsidRPr="00B243BC">
        <w:rPr>
          <w:lang w:val="pl-PL"/>
        </w:rPr>
        <w:t xml:space="preserve">izoluje nieznane pliki i weryfikuje, czy są to nowe typy złośliwego oprogramowania. </w:t>
      </w:r>
      <w:proofErr w:type="spellStart"/>
      <w:r>
        <w:rPr>
          <w:lang w:val="pl-PL"/>
        </w:rPr>
        <w:t>Sandboxing</w:t>
      </w:r>
      <w:proofErr w:type="spellEnd"/>
      <w:r>
        <w:rPr>
          <w:lang w:val="pl-PL"/>
        </w:rPr>
        <w:t xml:space="preserve"> </w:t>
      </w:r>
      <w:r w:rsidR="00B243BC" w:rsidRPr="006B33E0">
        <w:rPr>
          <w:lang w:val="pl-PL"/>
        </w:rPr>
        <w:t xml:space="preserve">sprawdza się </w:t>
      </w:r>
      <w:r>
        <w:rPr>
          <w:lang w:val="pl-PL"/>
        </w:rPr>
        <w:t>r</w:t>
      </w:r>
      <w:r w:rsidRPr="006B33E0">
        <w:rPr>
          <w:lang w:val="pl-PL"/>
        </w:rPr>
        <w:t>ównież</w:t>
      </w:r>
      <w:r>
        <w:rPr>
          <w:lang w:val="pl-PL"/>
        </w:rPr>
        <w:t xml:space="preserve"> </w:t>
      </w:r>
      <w:r w:rsidR="00B243BC" w:rsidRPr="006B33E0">
        <w:rPr>
          <w:lang w:val="pl-PL"/>
        </w:rPr>
        <w:t>jako skuteczna strategia w chmurze</w:t>
      </w:r>
      <w:r w:rsidR="00B243BC">
        <w:rPr>
          <w:lang w:val="pl-PL"/>
        </w:rPr>
        <w:t>,</w:t>
      </w:r>
      <w:r w:rsidR="00B243BC" w:rsidRPr="006B33E0">
        <w:rPr>
          <w:lang w:val="pl-PL"/>
        </w:rPr>
        <w:t xml:space="preserve"> ponieważ zapewnia bardziej zróżnicowany i</w:t>
      </w:r>
      <w:r w:rsidR="00B243BC">
        <w:rPr>
          <w:lang w:val="pl-PL"/>
        </w:rPr>
        <w:t> </w:t>
      </w:r>
      <w:r w:rsidR="00B243BC" w:rsidRPr="006B33E0">
        <w:rPr>
          <w:lang w:val="pl-PL"/>
        </w:rPr>
        <w:t>spersonalizowany sposób konfigurowania zabezpieczeń.</w:t>
      </w:r>
    </w:p>
    <w:p w14:paraId="2360A34E" w14:textId="4D65BCFA" w:rsidR="00F22580" w:rsidRDefault="00F22580" w:rsidP="00B243BC">
      <w:pPr>
        <w:spacing w:line="276" w:lineRule="auto"/>
        <w:jc w:val="both"/>
        <w:rPr>
          <w:lang w:val="pl-PL"/>
        </w:rPr>
      </w:pPr>
    </w:p>
    <w:p w14:paraId="530FB443" w14:textId="3249EF8B" w:rsidR="00F22580" w:rsidRPr="00F22580" w:rsidRDefault="00F22580" w:rsidP="00C9575F">
      <w:pPr>
        <w:spacing w:line="276" w:lineRule="auto"/>
        <w:jc w:val="both"/>
        <w:rPr>
          <w:bCs/>
          <w:lang w:val="pl-PL"/>
        </w:rPr>
      </w:pPr>
      <w:r>
        <w:rPr>
          <w:bCs/>
          <w:lang w:val="pl-PL"/>
        </w:rPr>
        <w:t>R</w:t>
      </w:r>
      <w:r w:rsidRPr="00F22580">
        <w:rPr>
          <w:bCs/>
          <w:lang w:val="pl-PL"/>
        </w:rPr>
        <w:t>aportowanie i analityka</w:t>
      </w:r>
      <w:r>
        <w:rPr>
          <w:bCs/>
          <w:lang w:val="pl-PL"/>
        </w:rPr>
        <w:t xml:space="preserve"> pozwala </w:t>
      </w:r>
      <w:r w:rsidRPr="00F22580">
        <w:rPr>
          <w:bCs/>
          <w:lang w:val="pl-PL"/>
        </w:rPr>
        <w:t>mieć wgląd w to, co dzieje się z</w:t>
      </w:r>
      <w:r w:rsidR="00454614">
        <w:rPr>
          <w:bCs/>
          <w:lang w:val="pl-PL"/>
        </w:rPr>
        <w:t> </w:t>
      </w:r>
      <w:r w:rsidRPr="00F22580">
        <w:rPr>
          <w:bCs/>
          <w:lang w:val="pl-PL"/>
        </w:rPr>
        <w:t>oprogramowaniem i ulepszać system bezpieczeństwa.</w:t>
      </w:r>
      <w:r>
        <w:rPr>
          <w:bCs/>
          <w:lang w:val="pl-PL"/>
        </w:rPr>
        <w:t xml:space="preserve"> </w:t>
      </w:r>
      <w:r w:rsidRPr="00F22580">
        <w:rPr>
          <w:bCs/>
          <w:lang w:val="pl-PL"/>
        </w:rPr>
        <w:t xml:space="preserve">Panel kontrolny zapory sieciowej </w:t>
      </w:r>
      <w:proofErr w:type="spellStart"/>
      <w:r w:rsidR="00454614">
        <w:rPr>
          <w:bCs/>
          <w:lang w:val="pl-PL"/>
        </w:rPr>
        <w:t>Zyxel</w:t>
      </w:r>
      <w:proofErr w:type="spellEnd"/>
      <w:r w:rsidR="00454614">
        <w:rPr>
          <w:bCs/>
          <w:lang w:val="pl-PL"/>
        </w:rPr>
        <w:t xml:space="preserve"> </w:t>
      </w:r>
      <w:r w:rsidRPr="00F22580">
        <w:rPr>
          <w:bCs/>
          <w:lang w:val="pl-PL"/>
        </w:rPr>
        <w:t>ATP oferuje przyjazne dla użytkownika infografiki ze statystykami i z listą zagrożeń.</w:t>
      </w:r>
    </w:p>
    <w:p w14:paraId="14A47A9E" w14:textId="77777777" w:rsidR="00B243BC" w:rsidRPr="00B243BC" w:rsidRDefault="00B243BC" w:rsidP="00B243BC">
      <w:pPr>
        <w:jc w:val="both"/>
        <w:rPr>
          <w:lang w:val="pl-PL"/>
        </w:rPr>
      </w:pPr>
    </w:p>
    <w:p w14:paraId="1048E0FF" w14:textId="18BD3753" w:rsidR="006B33E0" w:rsidRPr="00FF34DD" w:rsidRDefault="006B33E0" w:rsidP="006B33E0">
      <w:pPr>
        <w:widowControl/>
        <w:spacing w:beforeLines="100" w:before="240" w:afterLines="100" w:after="240" w:line="360" w:lineRule="exact"/>
        <w:ind w:rightChars="37" w:right="89"/>
        <w:jc w:val="both"/>
        <w:outlineLvl w:val="0"/>
        <w:rPr>
          <w:b/>
          <w:bCs/>
          <w:lang w:val="pl-PL"/>
        </w:rPr>
      </w:pPr>
      <w:r w:rsidRPr="00FF34DD">
        <w:rPr>
          <w:b/>
          <w:bCs/>
          <w:lang w:val="pl-PL"/>
        </w:rPr>
        <w:t xml:space="preserve">Przejmij kontrolę </w:t>
      </w:r>
    </w:p>
    <w:p w14:paraId="4A2DF6B3" w14:textId="2342ACAE" w:rsidR="00825D5D" w:rsidRDefault="00E314C5" w:rsidP="006B33E0">
      <w:pPr>
        <w:widowControl/>
        <w:spacing w:beforeLines="100" w:before="240" w:afterLines="100" w:after="240" w:line="360" w:lineRule="exact"/>
        <w:ind w:rightChars="37" w:right="89"/>
        <w:jc w:val="both"/>
        <w:outlineLvl w:val="0"/>
        <w:rPr>
          <w:lang w:val="pl-PL"/>
        </w:rPr>
      </w:pPr>
      <w:r>
        <w:rPr>
          <w:lang w:val="pl-PL"/>
        </w:rPr>
        <w:t>S</w:t>
      </w:r>
      <w:r w:rsidR="006B33E0" w:rsidRPr="006B33E0">
        <w:rPr>
          <w:lang w:val="pl-PL"/>
        </w:rPr>
        <w:t>łowem</w:t>
      </w:r>
      <w:r>
        <w:rPr>
          <w:lang w:val="pl-PL"/>
        </w:rPr>
        <w:t>-kluczem</w:t>
      </w:r>
      <w:r w:rsidR="006B33E0" w:rsidRPr="006B33E0">
        <w:rPr>
          <w:lang w:val="pl-PL"/>
        </w:rPr>
        <w:t xml:space="preserve"> jest „kontrola”. </w:t>
      </w:r>
      <w:r w:rsidR="00825D5D">
        <w:rPr>
          <w:lang w:val="pl-PL"/>
        </w:rPr>
        <w:t xml:space="preserve">Lepiej nie </w:t>
      </w:r>
      <w:r w:rsidR="006B33E0" w:rsidRPr="006B33E0">
        <w:rPr>
          <w:lang w:val="pl-PL"/>
        </w:rPr>
        <w:t>czekać na aktualizacje zapory i polegać na nich, podczas gdy zagrożenia cybernetyczne ewoluują i zmieniają taktykę</w:t>
      </w:r>
      <w:r w:rsidR="00825D5D">
        <w:rPr>
          <w:lang w:val="pl-PL"/>
        </w:rPr>
        <w:t>.</w:t>
      </w:r>
      <w:r w:rsidR="006B33E0" w:rsidRPr="006B33E0">
        <w:rPr>
          <w:lang w:val="pl-PL"/>
        </w:rPr>
        <w:t xml:space="preserve"> </w:t>
      </w:r>
    </w:p>
    <w:p w14:paraId="5C4D59F8" w14:textId="77777777" w:rsidR="00D500CE" w:rsidRDefault="00825D5D" w:rsidP="006B33E0">
      <w:pPr>
        <w:widowControl/>
        <w:spacing w:beforeLines="100" w:before="240" w:afterLines="100" w:after="240" w:line="360" w:lineRule="exact"/>
        <w:ind w:rightChars="37" w:right="89"/>
        <w:jc w:val="both"/>
        <w:outlineLvl w:val="0"/>
        <w:rPr>
          <w:lang w:val="pl-PL"/>
        </w:rPr>
      </w:pPr>
      <w:r>
        <w:rPr>
          <w:lang w:val="pl-PL"/>
        </w:rPr>
        <w:t>R</w:t>
      </w:r>
      <w:r w:rsidR="006B33E0" w:rsidRPr="006B33E0">
        <w:rPr>
          <w:lang w:val="pl-PL"/>
        </w:rPr>
        <w:t xml:space="preserve">ozwiązania oparte na chmurze do analizy wizualnej i raportowania odciążają </w:t>
      </w:r>
      <w:r>
        <w:rPr>
          <w:lang w:val="pl-PL"/>
        </w:rPr>
        <w:t>użytkowników</w:t>
      </w:r>
      <w:r w:rsidR="006B33E0" w:rsidRPr="006B33E0">
        <w:rPr>
          <w:lang w:val="pl-PL"/>
        </w:rPr>
        <w:t xml:space="preserve">, dyskretnie pracując w chmurze oraz </w:t>
      </w:r>
      <w:r w:rsidR="008B1E55">
        <w:rPr>
          <w:lang w:val="pl-PL"/>
        </w:rPr>
        <w:t>dając</w:t>
      </w:r>
      <w:r w:rsidR="006B33E0" w:rsidRPr="006B33E0">
        <w:rPr>
          <w:lang w:val="pl-PL"/>
        </w:rPr>
        <w:t xml:space="preserve"> ogólny widok i zestawianie danych o</w:t>
      </w:r>
      <w:r w:rsidR="00FF34DD">
        <w:rPr>
          <w:lang w:val="pl-PL"/>
        </w:rPr>
        <w:t> </w:t>
      </w:r>
      <w:r w:rsidR="006B33E0" w:rsidRPr="006B33E0">
        <w:rPr>
          <w:lang w:val="pl-PL"/>
        </w:rPr>
        <w:t>zagrożeniach. Personel IT może następnie wykorzystać odpowiednie statystyki i dane według własnego uznania, zanim podejmie bardziej świadome środki zapobiegawcze przeciwko wykrytym zagrożeniom.</w:t>
      </w:r>
    </w:p>
    <w:p w14:paraId="5C00B4C9" w14:textId="57C283F6" w:rsidR="006B33E0" w:rsidRPr="00F22580" w:rsidRDefault="006B33E0" w:rsidP="006B33E0">
      <w:pPr>
        <w:widowControl/>
        <w:spacing w:beforeLines="100" w:before="240" w:afterLines="100" w:after="240" w:line="360" w:lineRule="exact"/>
        <w:ind w:rightChars="37" w:right="89"/>
        <w:jc w:val="both"/>
        <w:outlineLvl w:val="0"/>
        <w:rPr>
          <w:lang w:val="pl-PL"/>
        </w:rPr>
      </w:pPr>
      <w:bookmarkStart w:id="0" w:name="_GoBack"/>
      <w:bookmarkEnd w:id="0"/>
      <w:r w:rsidRPr="00FF34DD">
        <w:rPr>
          <w:b/>
          <w:bCs/>
          <w:lang w:val="pl-PL"/>
        </w:rPr>
        <w:lastRenderedPageBreak/>
        <w:t>Przyszłościowe rozwiązanie zabezpieczające</w:t>
      </w:r>
    </w:p>
    <w:p w14:paraId="22246F71" w14:textId="1D042250" w:rsidR="006B33E0" w:rsidRPr="006B33E0" w:rsidRDefault="00AA3641" w:rsidP="006B33E0">
      <w:pPr>
        <w:widowControl/>
        <w:spacing w:beforeLines="100" w:before="240" w:afterLines="100" w:after="240" w:line="360" w:lineRule="exact"/>
        <w:ind w:rightChars="37" w:right="89"/>
        <w:jc w:val="both"/>
        <w:outlineLvl w:val="0"/>
        <w:rPr>
          <w:lang w:val="pl-PL"/>
        </w:rPr>
      </w:pPr>
      <w:r>
        <w:rPr>
          <w:lang w:val="pl-PL"/>
        </w:rPr>
        <w:t>Najważniejsza decyzja dotycząca rozwiązań zabezpieczających opartych na technologii chmury dotyczy wyboru zaufanego dostawcy</w:t>
      </w:r>
      <w:r w:rsidR="00287D27">
        <w:rPr>
          <w:lang w:val="pl-PL"/>
        </w:rPr>
        <w:t xml:space="preserve"> takich usług</w:t>
      </w:r>
      <w:r>
        <w:rPr>
          <w:lang w:val="pl-PL"/>
        </w:rPr>
        <w:t xml:space="preserve">. </w:t>
      </w:r>
      <w:r w:rsidR="006B33E0" w:rsidRPr="006B33E0">
        <w:rPr>
          <w:lang w:val="pl-PL"/>
        </w:rPr>
        <w:t>Obecnie zasoby danych przechowywane w firmach</w:t>
      </w:r>
      <w:r w:rsidR="00C9575F">
        <w:rPr>
          <w:lang w:val="pl-PL"/>
        </w:rPr>
        <w:t xml:space="preserve"> – </w:t>
      </w:r>
      <w:r w:rsidR="006B33E0" w:rsidRPr="006B33E0">
        <w:rPr>
          <w:lang w:val="pl-PL"/>
        </w:rPr>
        <w:t>nie są tak bezpieczne jak te pod kontrolą firm trzecich, które stosują odpowiednie zabezpieczenia.</w:t>
      </w:r>
    </w:p>
    <w:p w14:paraId="6AD41585" w14:textId="7B295FCB" w:rsidR="006B33E0" w:rsidRPr="006B33E0" w:rsidRDefault="006B33E0" w:rsidP="006B33E0">
      <w:pPr>
        <w:widowControl/>
        <w:spacing w:beforeLines="100" w:before="240" w:afterLines="100" w:after="240" w:line="360" w:lineRule="exact"/>
        <w:ind w:rightChars="37" w:right="89"/>
        <w:jc w:val="both"/>
        <w:outlineLvl w:val="0"/>
        <w:rPr>
          <w:lang w:val="pl-PL"/>
        </w:rPr>
      </w:pPr>
      <w:r w:rsidRPr="006B33E0">
        <w:rPr>
          <w:lang w:val="pl-PL"/>
        </w:rPr>
        <w:t>Usługi te rozwijają się nie tylko pod kątem zagrożeń, ale są i będą skalowane wraz z ciągłym udoskonaleniem i ekspansją firmy. Co więcej, SaaS zapewnia możliwoś</w:t>
      </w:r>
      <w:r w:rsidR="00551634">
        <w:rPr>
          <w:lang w:val="pl-PL"/>
        </w:rPr>
        <w:t>ci</w:t>
      </w:r>
      <w:r w:rsidRPr="006B33E0">
        <w:rPr>
          <w:lang w:val="pl-PL"/>
        </w:rPr>
        <w:t xml:space="preserve"> personalizacji, które eliminują problemy pochłaniające czas oraz koszty. </w:t>
      </w:r>
      <w:r w:rsidR="00AA3641">
        <w:rPr>
          <w:lang w:val="pl-PL"/>
        </w:rPr>
        <w:t>SaaS t</w:t>
      </w:r>
      <w:r w:rsidRPr="006B33E0">
        <w:rPr>
          <w:lang w:val="pl-PL"/>
        </w:rPr>
        <w:t>o rozwiązanie przyszłości</w:t>
      </w:r>
      <w:r w:rsidR="00AA3641">
        <w:rPr>
          <w:lang w:val="pl-PL"/>
        </w:rPr>
        <w:t xml:space="preserve"> pracujące wydajnie</w:t>
      </w:r>
      <w:r w:rsidRPr="006B33E0">
        <w:rPr>
          <w:lang w:val="pl-PL"/>
        </w:rPr>
        <w:t xml:space="preserve"> i </w:t>
      </w:r>
      <w:r w:rsidR="00AA3641">
        <w:rPr>
          <w:lang w:val="pl-PL"/>
        </w:rPr>
        <w:t xml:space="preserve">umożliwiające kompleksowe </w:t>
      </w:r>
      <w:r w:rsidRPr="006B33E0">
        <w:rPr>
          <w:lang w:val="pl-PL"/>
        </w:rPr>
        <w:t xml:space="preserve">zarządzanie ryzykiem </w:t>
      </w:r>
      <w:r w:rsidR="00AA3641">
        <w:rPr>
          <w:lang w:val="pl-PL"/>
        </w:rPr>
        <w:t xml:space="preserve">zagrożeń sieciowych </w:t>
      </w:r>
      <w:r w:rsidRPr="006B33E0">
        <w:rPr>
          <w:lang w:val="pl-PL"/>
        </w:rPr>
        <w:t>– wszystko pod kontrolą zaufanego partnera.</w:t>
      </w:r>
    </w:p>
    <w:p w14:paraId="78669DCD" w14:textId="2D528537" w:rsidR="00F139CA" w:rsidRPr="00F139CA" w:rsidRDefault="00C9575F" w:rsidP="006B33E0">
      <w:pPr>
        <w:widowControl/>
        <w:spacing w:beforeLines="100" w:before="240" w:afterLines="100" w:after="240" w:line="360" w:lineRule="exact"/>
        <w:ind w:rightChars="37" w:right="89"/>
        <w:jc w:val="both"/>
        <w:outlineLvl w:val="0"/>
        <w:rPr>
          <w:i/>
          <w:iCs/>
          <w:lang w:val="pl-PL"/>
        </w:rPr>
      </w:pPr>
      <w:r>
        <w:rPr>
          <w:i/>
          <w:iCs/>
          <w:lang w:val="pl-PL"/>
        </w:rPr>
        <w:t xml:space="preserve">-- </w:t>
      </w:r>
      <w:r w:rsidR="00294483">
        <w:rPr>
          <w:i/>
          <w:iCs/>
          <w:lang w:val="pl-PL"/>
        </w:rPr>
        <w:t>P</w:t>
      </w:r>
      <w:r w:rsidR="006B33E0" w:rsidRPr="00F139CA">
        <w:rPr>
          <w:i/>
          <w:iCs/>
          <w:lang w:val="pl-PL"/>
        </w:rPr>
        <w:t>arametry takie jak wydajność, bezpieczeństwo cybernetyczne i</w:t>
      </w:r>
      <w:r w:rsidR="00867CB6">
        <w:rPr>
          <w:i/>
          <w:iCs/>
          <w:lang w:val="pl-PL"/>
        </w:rPr>
        <w:t> </w:t>
      </w:r>
      <w:r w:rsidR="006B33E0" w:rsidRPr="00F139CA">
        <w:rPr>
          <w:i/>
          <w:iCs/>
          <w:lang w:val="pl-PL"/>
        </w:rPr>
        <w:t>funkcjonowanie w przyszłości</w:t>
      </w:r>
      <w:r>
        <w:rPr>
          <w:i/>
          <w:iCs/>
          <w:lang w:val="pl-PL"/>
        </w:rPr>
        <w:t xml:space="preserve"> </w:t>
      </w:r>
      <w:r w:rsidR="006B33E0" w:rsidRPr="00F139CA">
        <w:rPr>
          <w:i/>
          <w:iCs/>
          <w:lang w:val="pl-PL"/>
        </w:rPr>
        <w:t>wiążą się z wyjściem z</w:t>
      </w:r>
      <w:r w:rsidR="00AA3641">
        <w:rPr>
          <w:i/>
          <w:iCs/>
          <w:lang w:val="pl-PL"/>
        </w:rPr>
        <w:t xml:space="preserve"> </w:t>
      </w:r>
      <w:r w:rsidR="006B33E0" w:rsidRPr="00F139CA">
        <w:rPr>
          <w:i/>
          <w:iCs/>
          <w:lang w:val="pl-PL"/>
        </w:rPr>
        <w:t>początkowej fazy rozwoju małych i średnich firm.</w:t>
      </w:r>
      <w:r w:rsidR="00F22580">
        <w:rPr>
          <w:i/>
          <w:iCs/>
          <w:lang w:val="pl-PL"/>
        </w:rPr>
        <w:t xml:space="preserve"> Im większa staje się firma tym więcej generuje danych i bardziej narażona jest na ich utrat</w:t>
      </w:r>
      <w:r>
        <w:rPr>
          <w:i/>
          <w:iCs/>
          <w:lang w:val="pl-PL"/>
        </w:rPr>
        <w:t>ę</w:t>
      </w:r>
      <w:r w:rsidR="00294483">
        <w:rPr>
          <w:i/>
          <w:iCs/>
          <w:lang w:val="pl-PL"/>
        </w:rPr>
        <w:t xml:space="preserve"> </w:t>
      </w:r>
      <w:r w:rsidR="00F139CA">
        <w:rPr>
          <w:i/>
          <w:iCs/>
          <w:lang w:val="pl-PL"/>
        </w:rPr>
        <w:t xml:space="preserve">– </w:t>
      </w:r>
      <w:r w:rsidR="00F139CA" w:rsidRPr="00F139CA">
        <w:rPr>
          <w:lang w:val="pl-PL"/>
        </w:rPr>
        <w:t>podkreśla Aleksander Styś</w:t>
      </w:r>
      <w:r w:rsidR="00F22580">
        <w:rPr>
          <w:lang w:val="pl-PL"/>
        </w:rPr>
        <w:t xml:space="preserve">, VAR </w:t>
      </w:r>
      <w:proofErr w:type="spellStart"/>
      <w:r w:rsidR="00F22580">
        <w:rPr>
          <w:lang w:val="pl-PL"/>
        </w:rPr>
        <w:t>Account</w:t>
      </w:r>
      <w:proofErr w:type="spellEnd"/>
      <w:r w:rsidR="00F22580">
        <w:rPr>
          <w:lang w:val="pl-PL"/>
        </w:rPr>
        <w:t xml:space="preserve"> Manager w </w:t>
      </w:r>
      <w:proofErr w:type="spellStart"/>
      <w:r w:rsidR="00F22580">
        <w:rPr>
          <w:lang w:val="pl-PL"/>
        </w:rPr>
        <w:t>Zyxel</w:t>
      </w:r>
      <w:proofErr w:type="spellEnd"/>
      <w:r w:rsidR="00F22580">
        <w:rPr>
          <w:lang w:val="pl-PL"/>
        </w:rPr>
        <w:t xml:space="preserve"> Communications.</w:t>
      </w:r>
    </w:p>
    <w:p w14:paraId="7B6E2768" w14:textId="4728AE58" w:rsidR="00064F7A" w:rsidRDefault="006B33E0" w:rsidP="006B33E0">
      <w:pPr>
        <w:widowControl/>
        <w:spacing w:beforeLines="100" w:before="240" w:afterLines="100" w:after="240" w:line="360" w:lineRule="exact"/>
        <w:ind w:rightChars="37" w:right="89"/>
        <w:jc w:val="both"/>
        <w:outlineLvl w:val="0"/>
        <w:rPr>
          <w:lang w:val="pl-PL"/>
        </w:rPr>
      </w:pPr>
      <w:r w:rsidRPr="006B33E0">
        <w:rPr>
          <w:lang w:val="pl-PL"/>
        </w:rPr>
        <w:t>Powierzenie</w:t>
      </w:r>
      <w:r w:rsidR="00AA3641">
        <w:rPr>
          <w:lang w:val="pl-PL"/>
        </w:rPr>
        <w:t xml:space="preserve"> chmurze </w:t>
      </w:r>
      <w:r w:rsidR="00C9575F">
        <w:rPr>
          <w:lang w:val="pl-PL"/>
        </w:rPr>
        <w:t>swoich</w:t>
      </w:r>
      <w:r w:rsidRPr="006B33E0">
        <w:rPr>
          <w:lang w:val="pl-PL"/>
        </w:rPr>
        <w:t xml:space="preserve"> danych może być najbardziej odpowiedzialnym krokiem, jaki moż</w:t>
      </w:r>
      <w:r w:rsidR="00825D5D">
        <w:rPr>
          <w:lang w:val="pl-PL"/>
        </w:rPr>
        <w:t>na</w:t>
      </w:r>
      <w:r w:rsidRPr="006B33E0">
        <w:rPr>
          <w:lang w:val="pl-PL"/>
        </w:rPr>
        <w:t xml:space="preserve"> podjąć, aby uchronić się przed </w:t>
      </w:r>
      <w:r w:rsidR="00C9575F">
        <w:rPr>
          <w:lang w:val="pl-PL"/>
        </w:rPr>
        <w:t xml:space="preserve">nowymi </w:t>
      </w:r>
      <w:r w:rsidRPr="006B33E0">
        <w:rPr>
          <w:lang w:val="pl-PL"/>
        </w:rPr>
        <w:t>zagrożeniami</w:t>
      </w:r>
      <w:r w:rsidR="00C9575F">
        <w:rPr>
          <w:lang w:val="pl-PL"/>
        </w:rPr>
        <w:t>.</w:t>
      </w:r>
    </w:p>
    <w:p w14:paraId="2298B031" w14:textId="77777777" w:rsidR="00F22580" w:rsidRDefault="00F22580" w:rsidP="006B33E0">
      <w:pPr>
        <w:widowControl/>
        <w:spacing w:beforeLines="100" w:before="240" w:afterLines="100" w:after="240" w:line="360" w:lineRule="exact"/>
        <w:ind w:rightChars="37" w:right="89"/>
        <w:jc w:val="both"/>
        <w:outlineLvl w:val="0"/>
        <w:rPr>
          <w:lang w:val="pl-PL"/>
        </w:rPr>
      </w:pPr>
    </w:p>
    <w:p w14:paraId="114CED8C" w14:textId="6D8A2F9E" w:rsidR="00064F7A" w:rsidRPr="00403466" w:rsidRDefault="00064F7A" w:rsidP="00064F7A">
      <w:pPr>
        <w:widowControl/>
        <w:spacing w:line="360" w:lineRule="exact"/>
        <w:ind w:rightChars="37" w:right="89"/>
        <w:jc w:val="both"/>
        <w:outlineLvl w:val="0"/>
        <w:rPr>
          <w:rFonts w:eastAsia="Times New Roman" w:cs="Times New Roman"/>
          <w:color w:val="000000"/>
          <w:kern w:val="0"/>
          <w:sz w:val="20"/>
          <w:szCs w:val="20"/>
          <w:lang w:val="pl-PL"/>
        </w:rPr>
      </w:pPr>
      <w:proofErr w:type="spellStart"/>
      <w:r w:rsidRPr="00403466">
        <w:rPr>
          <w:rFonts w:eastAsia="Times New Roman" w:cs="Times New Roman"/>
          <w:b/>
          <w:bCs/>
          <w:color w:val="000000"/>
          <w:kern w:val="0"/>
          <w:sz w:val="20"/>
          <w:szCs w:val="20"/>
          <w:lang w:val="pl-PL"/>
        </w:rPr>
        <w:t>Zyxel</w:t>
      </w:r>
      <w:proofErr w:type="spellEnd"/>
      <w:r w:rsidRPr="00403466">
        <w:rPr>
          <w:rFonts w:eastAsia="Times New Roman" w:cs="Times New Roman"/>
          <w:b/>
          <w:bCs/>
          <w:color w:val="000000"/>
          <w:kern w:val="0"/>
          <w:sz w:val="20"/>
          <w:szCs w:val="20"/>
          <w:lang w:val="pl-PL"/>
        </w:rPr>
        <w:t xml:space="preserve"> Communications</w:t>
      </w:r>
    </w:p>
    <w:p w14:paraId="4F41DABE" w14:textId="77777777" w:rsidR="00064F7A" w:rsidRPr="00403466" w:rsidRDefault="00064F7A" w:rsidP="00064F7A">
      <w:pPr>
        <w:widowControl/>
        <w:spacing w:line="360" w:lineRule="exact"/>
        <w:ind w:rightChars="37" w:right="89"/>
        <w:jc w:val="both"/>
        <w:outlineLvl w:val="0"/>
        <w:rPr>
          <w:rFonts w:eastAsia="Times New Roman" w:cs="Times New Roman"/>
          <w:color w:val="000000"/>
          <w:kern w:val="0"/>
          <w:sz w:val="20"/>
          <w:szCs w:val="20"/>
          <w:lang w:val="pl-PL"/>
        </w:rPr>
      </w:pPr>
      <w:proofErr w:type="spellStart"/>
      <w:r w:rsidRPr="00403466">
        <w:rPr>
          <w:rFonts w:eastAsia="Times New Roman" w:cs="Times New Roman"/>
          <w:color w:val="000000"/>
          <w:kern w:val="0"/>
          <w:sz w:val="20"/>
          <w:szCs w:val="20"/>
          <w:lang w:val="pl-PL"/>
        </w:rPr>
        <w:t>Zyxel</w:t>
      </w:r>
      <w:proofErr w:type="spellEnd"/>
      <w:r w:rsidRPr="00403466">
        <w:rPr>
          <w:rFonts w:eastAsia="Times New Roman" w:cs="Times New Roman"/>
          <w:color w:val="000000"/>
          <w:kern w:val="0"/>
          <w:sz w:val="20"/>
          <w:szCs w:val="20"/>
          <w:lang w:val="pl-PL"/>
        </w:rPr>
        <w:t xml:space="preserve"> Communications już od prawie 30 lat łączy ludzi koncentrując się na wdrażaniu innowacyjnych rozwiązań dla swoich klientów. Nasze możliwości adaptacji oraz innowacyjne technologie sieciowe czynią nas liderami komunikacji dla firm telekomunikacyjnych, dostawców usług, klientów biznesowych i użytkowników domowych.</w:t>
      </w:r>
    </w:p>
    <w:p w14:paraId="2C717E6C" w14:textId="77777777" w:rsidR="00064F7A" w:rsidRPr="00403466" w:rsidRDefault="00064F7A" w:rsidP="00064F7A">
      <w:pPr>
        <w:pStyle w:val="Akapitzlist"/>
        <w:numPr>
          <w:ilvl w:val="0"/>
          <w:numId w:val="2"/>
        </w:numPr>
        <w:spacing w:line="360" w:lineRule="exact"/>
        <w:ind w:leftChars="0" w:rightChars="37" w:right="89"/>
        <w:jc w:val="both"/>
        <w:outlineLvl w:val="0"/>
        <w:rPr>
          <w:rFonts w:eastAsia="Times New Roman" w:cs="Times New Roman"/>
          <w:color w:val="000000"/>
          <w:sz w:val="20"/>
          <w:szCs w:val="20"/>
          <w:lang w:val="pl-PL"/>
        </w:rPr>
      </w:pPr>
      <w:r w:rsidRPr="00403466">
        <w:rPr>
          <w:rFonts w:eastAsia="Times New Roman" w:cs="Times New Roman"/>
          <w:color w:val="000000"/>
          <w:sz w:val="20"/>
          <w:szCs w:val="20"/>
          <w:lang w:val="pl-PL"/>
        </w:rPr>
        <w:t>1500+ współpracowników na całym świecie</w:t>
      </w:r>
    </w:p>
    <w:p w14:paraId="190BAF15" w14:textId="77777777" w:rsidR="00064F7A" w:rsidRPr="00403466" w:rsidRDefault="00064F7A" w:rsidP="00064F7A">
      <w:pPr>
        <w:pStyle w:val="Akapitzlist"/>
        <w:numPr>
          <w:ilvl w:val="0"/>
          <w:numId w:val="2"/>
        </w:numPr>
        <w:spacing w:line="360" w:lineRule="exact"/>
        <w:ind w:leftChars="0" w:rightChars="37" w:right="89"/>
        <w:jc w:val="both"/>
        <w:outlineLvl w:val="0"/>
        <w:rPr>
          <w:rFonts w:eastAsia="Times New Roman" w:cs="Times New Roman"/>
          <w:color w:val="000000"/>
          <w:sz w:val="20"/>
          <w:szCs w:val="20"/>
          <w:lang w:val="pl-PL"/>
        </w:rPr>
      </w:pPr>
      <w:r w:rsidRPr="00403466">
        <w:rPr>
          <w:rFonts w:eastAsia="Times New Roman" w:cs="Times New Roman"/>
          <w:color w:val="000000"/>
          <w:sz w:val="20"/>
          <w:szCs w:val="20"/>
          <w:lang w:val="pl-PL"/>
        </w:rPr>
        <w:t>100 milionów urządzeń łączących na globalną skalę</w:t>
      </w:r>
    </w:p>
    <w:p w14:paraId="704874CB" w14:textId="77777777" w:rsidR="00064F7A" w:rsidRPr="00403466" w:rsidRDefault="00064F7A" w:rsidP="00064F7A">
      <w:pPr>
        <w:pStyle w:val="Akapitzlist"/>
        <w:numPr>
          <w:ilvl w:val="0"/>
          <w:numId w:val="2"/>
        </w:numPr>
        <w:spacing w:line="360" w:lineRule="exact"/>
        <w:ind w:leftChars="0" w:rightChars="37" w:right="89"/>
        <w:jc w:val="both"/>
        <w:outlineLvl w:val="0"/>
        <w:rPr>
          <w:rFonts w:eastAsia="Times New Roman" w:cs="Times New Roman"/>
          <w:color w:val="000000"/>
          <w:sz w:val="20"/>
          <w:szCs w:val="20"/>
          <w:lang w:val="pl-PL"/>
        </w:rPr>
      </w:pPr>
      <w:r w:rsidRPr="00403466">
        <w:rPr>
          <w:rFonts w:eastAsia="Times New Roman" w:cs="Times New Roman"/>
          <w:color w:val="000000"/>
          <w:sz w:val="20"/>
          <w:szCs w:val="20"/>
          <w:lang w:val="pl-PL"/>
        </w:rPr>
        <w:t xml:space="preserve">Ponad 700,000 firm pracujących lepiej, dzięki produktom marki </w:t>
      </w:r>
      <w:proofErr w:type="spellStart"/>
      <w:r w:rsidRPr="00403466">
        <w:rPr>
          <w:rFonts w:eastAsia="Times New Roman" w:cs="Times New Roman"/>
          <w:color w:val="000000"/>
          <w:sz w:val="20"/>
          <w:szCs w:val="20"/>
          <w:lang w:val="pl-PL"/>
        </w:rPr>
        <w:t>Zyxel</w:t>
      </w:r>
      <w:proofErr w:type="spellEnd"/>
    </w:p>
    <w:p w14:paraId="26B58A7B" w14:textId="77777777" w:rsidR="00064F7A" w:rsidRPr="00403466" w:rsidRDefault="00064F7A" w:rsidP="00064F7A">
      <w:pPr>
        <w:pStyle w:val="Akapitzlist"/>
        <w:numPr>
          <w:ilvl w:val="0"/>
          <w:numId w:val="2"/>
        </w:numPr>
        <w:spacing w:line="360" w:lineRule="exact"/>
        <w:ind w:leftChars="0" w:rightChars="37" w:right="89"/>
        <w:jc w:val="both"/>
        <w:outlineLvl w:val="0"/>
        <w:rPr>
          <w:rFonts w:eastAsia="Times New Roman" w:cs="Times New Roman"/>
          <w:color w:val="000000"/>
          <w:sz w:val="20"/>
          <w:szCs w:val="20"/>
          <w:lang w:val="pl-PL"/>
        </w:rPr>
      </w:pPr>
      <w:r w:rsidRPr="00403466">
        <w:rPr>
          <w:rFonts w:eastAsia="Times New Roman" w:cs="Times New Roman"/>
          <w:color w:val="000000"/>
          <w:sz w:val="20"/>
          <w:szCs w:val="20"/>
          <w:lang w:val="pl-PL"/>
        </w:rPr>
        <w:lastRenderedPageBreak/>
        <w:t>Obecność na 150 światowych rynkach</w:t>
      </w:r>
    </w:p>
    <w:p w14:paraId="1D8E588B" w14:textId="77777777" w:rsidR="00064F7A" w:rsidRPr="00403466" w:rsidRDefault="00064F7A" w:rsidP="00064F7A">
      <w:pPr>
        <w:widowControl/>
        <w:spacing w:line="360" w:lineRule="exact"/>
        <w:ind w:rightChars="37" w:right="89"/>
        <w:jc w:val="both"/>
        <w:outlineLvl w:val="0"/>
        <w:rPr>
          <w:rFonts w:eastAsia="Times New Roman" w:cs="Times New Roman"/>
          <w:color w:val="000000"/>
          <w:kern w:val="0"/>
          <w:sz w:val="20"/>
          <w:szCs w:val="20"/>
          <w:lang w:val="pl-PL"/>
        </w:rPr>
      </w:pPr>
      <w:r w:rsidRPr="00403466">
        <w:rPr>
          <w:rFonts w:eastAsia="Times New Roman" w:cs="Times New Roman"/>
          <w:color w:val="000000"/>
          <w:kern w:val="0"/>
          <w:sz w:val="20"/>
          <w:szCs w:val="20"/>
          <w:lang w:val="pl-PL"/>
        </w:rPr>
        <w:t xml:space="preserve">Obecnie, </w:t>
      </w:r>
      <w:proofErr w:type="spellStart"/>
      <w:r w:rsidRPr="00403466">
        <w:rPr>
          <w:rFonts w:eastAsia="Times New Roman" w:cs="Times New Roman"/>
          <w:color w:val="000000"/>
          <w:kern w:val="0"/>
          <w:sz w:val="20"/>
          <w:szCs w:val="20"/>
          <w:lang w:val="pl-PL"/>
        </w:rPr>
        <w:t>Zyxel</w:t>
      </w:r>
      <w:proofErr w:type="spellEnd"/>
      <w:r w:rsidRPr="00403466">
        <w:rPr>
          <w:rFonts w:eastAsia="Times New Roman" w:cs="Times New Roman"/>
          <w:color w:val="000000"/>
          <w:kern w:val="0"/>
          <w:sz w:val="20"/>
          <w:szCs w:val="20"/>
          <w:lang w:val="pl-PL"/>
        </w:rPr>
        <w:t xml:space="preserve"> Communications tworząc sieci przyszłości, uwalnia potencjał i spełnia wymagania nowoczesnych miejsc pracy – wspierając ludzi w biurze, codziennym życiu i w czasie wolnym.</w:t>
      </w:r>
    </w:p>
    <w:p w14:paraId="78E78763" w14:textId="77777777" w:rsidR="00064F7A" w:rsidRPr="00403466" w:rsidRDefault="00064F7A" w:rsidP="00064F7A">
      <w:pPr>
        <w:widowControl/>
        <w:spacing w:line="360" w:lineRule="exact"/>
        <w:ind w:rightChars="37" w:right="89"/>
        <w:jc w:val="both"/>
        <w:outlineLvl w:val="0"/>
        <w:rPr>
          <w:rFonts w:eastAsia="Times New Roman" w:cs="Times New Roman"/>
          <w:color w:val="000000"/>
          <w:kern w:val="0"/>
          <w:sz w:val="20"/>
          <w:szCs w:val="20"/>
          <w:lang w:val="pl-PL"/>
        </w:rPr>
      </w:pPr>
      <w:r w:rsidRPr="00403466">
        <w:rPr>
          <w:rFonts w:eastAsia="Times New Roman" w:cs="Times New Roman"/>
          <w:b/>
          <w:bCs/>
          <w:color w:val="000000"/>
          <w:kern w:val="0"/>
          <w:sz w:val="20"/>
          <w:szCs w:val="20"/>
          <w:lang w:val="pl-PL"/>
        </w:rPr>
        <w:t>ZYXEL – twój sieciowy sojusznik</w:t>
      </w:r>
    </w:p>
    <w:p w14:paraId="35D396CC" w14:textId="2E3E539D" w:rsidR="00064F7A" w:rsidRPr="005D783C" w:rsidRDefault="00064F7A" w:rsidP="005D783C">
      <w:pPr>
        <w:widowControl/>
        <w:spacing w:line="360" w:lineRule="exact"/>
        <w:ind w:rightChars="37" w:right="89"/>
        <w:jc w:val="both"/>
        <w:outlineLvl w:val="0"/>
        <w:rPr>
          <w:rFonts w:eastAsia="Times New Roman" w:cs="Times New Roman"/>
          <w:b/>
          <w:bCs/>
          <w:color w:val="000000"/>
          <w:kern w:val="0"/>
          <w:sz w:val="20"/>
          <w:szCs w:val="20"/>
          <w:lang w:val="pl-PL"/>
        </w:rPr>
      </w:pPr>
      <w:r w:rsidRPr="00403466">
        <w:rPr>
          <w:rFonts w:eastAsia="Times New Roman" w:cs="Times New Roman"/>
          <w:b/>
          <w:bCs/>
          <w:color w:val="000000"/>
          <w:kern w:val="0"/>
          <w:sz w:val="20"/>
          <w:szCs w:val="20"/>
          <w:lang w:val="pl-PL"/>
        </w:rPr>
        <w:t>Dołącz do nas na </w:t>
      </w:r>
      <w:hyperlink r:id="rId10" w:tgtFrame="_blank" w:history="1">
        <w:r w:rsidRPr="00403466">
          <w:rPr>
            <w:rStyle w:val="Hipercze"/>
            <w:rFonts w:eastAsia="Times New Roman" w:cs="Times New Roman"/>
            <w:b/>
            <w:bCs/>
            <w:color w:val="000000"/>
            <w:kern w:val="0"/>
            <w:sz w:val="20"/>
            <w:szCs w:val="20"/>
            <w:lang w:val="pl-PL"/>
          </w:rPr>
          <w:t>Facebooku</w:t>
        </w:r>
      </w:hyperlink>
      <w:r w:rsidRPr="00403466">
        <w:rPr>
          <w:rFonts w:eastAsia="Times New Roman" w:cs="Times New Roman"/>
          <w:b/>
          <w:bCs/>
          <w:color w:val="000000"/>
          <w:kern w:val="0"/>
          <w:sz w:val="20"/>
          <w:szCs w:val="20"/>
          <w:lang w:val="pl-PL"/>
        </w:rPr>
        <w:t> i </w:t>
      </w:r>
      <w:hyperlink r:id="rId11" w:tgtFrame="_blank" w:history="1">
        <w:r w:rsidRPr="00403466">
          <w:rPr>
            <w:rStyle w:val="Hipercze"/>
            <w:rFonts w:eastAsia="Times New Roman" w:cs="Times New Roman"/>
            <w:b/>
            <w:bCs/>
            <w:color w:val="000000"/>
            <w:kern w:val="0"/>
            <w:sz w:val="20"/>
            <w:szCs w:val="20"/>
            <w:lang w:val="pl-PL"/>
          </w:rPr>
          <w:t>LinkedIn</w:t>
        </w:r>
      </w:hyperlink>
      <w:r w:rsidRPr="00403466">
        <w:rPr>
          <w:rFonts w:eastAsia="Times New Roman" w:cs="Times New Roman"/>
          <w:b/>
          <w:bCs/>
          <w:color w:val="000000"/>
          <w:kern w:val="0"/>
          <w:sz w:val="20"/>
          <w:szCs w:val="20"/>
          <w:lang w:val="pl-PL"/>
        </w:rPr>
        <w:t>!</w:t>
      </w:r>
    </w:p>
    <w:sectPr w:rsidR="00064F7A" w:rsidRPr="005D783C" w:rsidSect="006107F6">
      <w:headerReference w:type="default" r:id="rId12"/>
      <w:footerReference w:type="default" r:id="rId13"/>
      <w:pgSz w:w="11906" w:h="16838"/>
      <w:pgMar w:top="2449"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FB4738" w14:textId="77777777" w:rsidR="00BF44FC" w:rsidRDefault="00BF44FC" w:rsidP="0026159C">
      <w:r>
        <w:separator/>
      </w:r>
    </w:p>
  </w:endnote>
  <w:endnote w:type="continuationSeparator" w:id="0">
    <w:p w14:paraId="418A2F32" w14:textId="77777777" w:rsidR="00BF44FC" w:rsidRDefault="00BF44FC" w:rsidP="00261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EE"/>
    <w:family w:val="swiss"/>
    <w:pitch w:val="variable"/>
    <w:sig w:usb0="00000287" w:usb1="00000000" w:usb2="00000000" w:usb3="00000000" w:csb0="0000009F" w:csb1="00000000"/>
  </w:font>
  <w:font w:name="Noto Sans CJK TC Regular">
    <w:altName w:val="Microsoft JhengHei"/>
    <w:panose1 w:val="00000000000000000000"/>
    <w:charset w:val="88"/>
    <w:family w:val="swiss"/>
    <w:notTrueType/>
    <w:pitch w:val="variable"/>
    <w:sig w:usb0="30000207" w:usb1="2BDF3C10" w:usb2="00000016" w:usb3="00000000" w:csb0="003A0107"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Black">
    <w:panose1 w:val="020B0A04020102020204"/>
    <w:charset w:val="EE"/>
    <w:family w:val="swiss"/>
    <w:pitch w:val="variable"/>
    <w:sig w:usb0="A00002AF" w:usb1="400078FB" w:usb2="00000000" w:usb3="00000000" w:csb0="0000009F" w:csb1="00000000"/>
  </w:font>
  <w:font w:name="DengXian Light">
    <w:charset w:val="86"/>
    <w:family w:val="auto"/>
    <w:pitch w:val="variable"/>
    <w:sig w:usb0="A00002BF" w:usb1="38CF7CFA" w:usb2="00000016" w:usb3="00000000" w:csb0="0004000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華康中黑體">
    <w:altName w:val="Microsoft JhengHei"/>
    <w:charset w:val="88"/>
    <w:family w:val="modern"/>
    <w:pitch w:val="fixed"/>
    <w:sig w:usb0="00000000" w:usb1="08080000" w:usb2="00000010" w:usb3="00000000" w:csb0="001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34CAA" w14:textId="17F89E16" w:rsidR="003C4140" w:rsidRPr="005D783C" w:rsidRDefault="003C4140" w:rsidP="0026159C">
    <w:pPr>
      <w:pStyle w:val="Stopka"/>
      <w:ind w:right="-46"/>
      <w:jc w:val="right"/>
      <w:rPr>
        <w:sz w:val="20"/>
        <w:szCs w:val="20"/>
      </w:rPr>
    </w:pPr>
    <w:proofErr w:type="spellStart"/>
    <w:r w:rsidRPr="005D783C">
      <w:rPr>
        <w:rFonts w:ascii="Century Gothic" w:hAnsi="Century Gothic"/>
        <w:sz w:val="20"/>
        <w:szCs w:val="20"/>
      </w:rPr>
      <w:t>Informacja</w:t>
    </w:r>
    <w:proofErr w:type="spellEnd"/>
    <w:r w:rsidRPr="005D783C">
      <w:rPr>
        <w:rFonts w:ascii="Century Gothic" w:hAnsi="Century Gothic"/>
        <w:sz w:val="20"/>
        <w:szCs w:val="20"/>
      </w:rPr>
      <w:t xml:space="preserve"> </w:t>
    </w:r>
    <w:proofErr w:type="spellStart"/>
    <w:r w:rsidRPr="005D783C">
      <w:rPr>
        <w:rFonts w:ascii="Century Gothic" w:hAnsi="Century Gothic"/>
        <w:sz w:val="20"/>
        <w:szCs w:val="20"/>
      </w:rPr>
      <w:t>prasowa</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6C1F57" w14:textId="77777777" w:rsidR="00BF44FC" w:rsidRDefault="00BF44FC" w:rsidP="0026159C">
      <w:r>
        <w:separator/>
      </w:r>
    </w:p>
  </w:footnote>
  <w:footnote w:type="continuationSeparator" w:id="0">
    <w:p w14:paraId="31DC6226" w14:textId="77777777" w:rsidR="00BF44FC" w:rsidRDefault="00BF44FC" w:rsidP="002615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B0731" w14:textId="77777777" w:rsidR="003C4140" w:rsidRDefault="003C4140">
    <w:pPr>
      <w:pStyle w:val="Nagwek"/>
    </w:pPr>
    <w:r>
      <w:rPr>
        <w:rFonts w:ascii="Arial" w:eastAsia="華康中黑體" w:hAnsi="Arial" w:hint="eastAsia"/>
        <w:b/>
        <w:noProof/>
        <w:sz w:val="17"/>
        <w:lang w:eastAsia="en-US"/>
      </w:rPr>
      <mc:AlternateContent>
        <mc:Choice Requires="wps">
          <w:drawing>
            <wp:anchor distT="0" distB="0" distL="114300" distR="114300" simplePos="0" relativeHeight="251659264" behindDoc="0" locked="0" layoutInCell="1" allowOverlap="1" wp14:anchorId="54CDC624" wp14:editId="41ADFD4D">
              <wp:simplePos x="0" y="0"/>
              <wp:positionH relativeFrom="margin">
                <wp:align>right</wp:align>
              </wp:positionH>
              <wp:positionV relativeFrom="paragraph">
                <wp:posOffset>249555</wp:posOffset>
              </wp:positionV>
              <wp:extent cx="1194435" cy="342900"/>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443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3CDA9B" w14:textId="77777777" w:rsidR="003C4140" w:rsidRPr="00416D58" w:rsidRDefault="003C4140" w:rsidP="0026159C">
                          <w:pPr>
                            <w:rPr>
                              <w:b/>
                              <w:bCs/>
                              <w:color w:val="00B2FF"/>
                              <w:sz w:val="20"/>
                            </w:rPr>
                          </w:pPr>
                          <w:r w:rsidRPr="00416D58">
                            <w:rPr>
                              <w:b/>
                              <w:bCs/>
                              <w:color w:val="00B2FF"/>
                              <w:sz w:val="20"/>
                            </w:rPr>
                            <w:t>www.</w:t>
                          </w:r>
                          <w:r>
                            <w:rPr>
                              <w:b/>
                              <w:bCs/>
                              <w:color w:val="00B2FF"/>
                              <w:sz w:val="20"/>
                            </w:rPr>
                            <w:t>Zyxel</w:t>
                          </w:r>
                          <w:r w:rsidRPr="00416D58">
                            <w:rPr>
                              <w:b/>
                              <w:bCs/>
                              <w:color w:val="00B2FF"/>
                              <w:sz w:val="20"/>
                            </w:rPr>
                            <w:t>.com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CDC624" id="_x0000_t202" coordsize="21600,21600" o:spt="202" path="m,l,21600r21600,l21600,xe">
              <v:stroke joinstyle="miter"/>
              <v:path gradientshapeok="t" o:connecttype="rect"/>
            </v:shapetype>
            <v:shape id="文字方塊 2" o:spid="_x0000_s1026" type="#_x0000_t202" style="position:absolute;margin-left:42.85pt;margin-top:19.65pt;width:94.05pt;height:27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" filled="f" stroked="f">
              <v:textbox>
                <w:txbxContent>
                  <w:p w14:paraId="3C3CDA9B" w14:textId="77777777" w:rsidR="003C4140" w:rsidRPr="00416D58" w:rsidRDefault="003C4140" w:rsidP="0026159C">
                    <w:pPr>
                      <w:rPr>
                        <w:b/>
                        <w:bCs/>
                        <w:color w:val="00B2FF"/>
                        <w:sz w:val="20"/>
                      </w:rPr>
                    </w:pPr>
                    <w:r w:rsidRPr="00416D58">
                      <w:rPr>
                        <w:b/>
                        <w:bCs/>
                        <w:color w:val="00B2FF"/>
                        <w:sz w:val="20"/>
                      </w:rPr>
                      <w:t>www.</w:t>
                    </w:r>
                    <w:r>
                      <w:rPr>
                        <w:b/>
                        <w:bCs/>
                        <w:color w:val="00B2FF"/>
                        <w:sz w:val="20"/>
                      </w:rPr>
                      <w:t>Zyxel</w:t>
                    </w:r>
                    <w:r w:rsidRPr="00416D58">
                      <w:rPr>
                        <w:b/>
                        <w:bCs/>
                        <w:color w:val="00B2FF"/>
                        <w:sz w:val="20"/>
                      </w:rPr>
                      <w:t>.com</w:t>
                    </w:r>
                  </w:p>
                </w:txbxContent>
              </v:textbox>
              <w10:wrap anchorx="margin"/>
            </v:shape>
          </w:pict>
        </mc:Fallback>
      </mc:AlternateContent>
    </w:r>
    <w:r>
      <w:rPr>
        <w:rFonts w:ascii="Arial" w:eastAsia="華康中黑體" w:hAnsi="Arial" w:hint="eastAsia"/>
        <w:b/>
        <w:noProof/>
        <w:sz w:val="17"/>
        <w:lang w:eastAsia="en-US"/>
      </w:rPr>
      <w:drawing>
        <wp:inline distT="0" distB="0" distL="0" distR="0" wp14:anchorId="63C84241" wp14:editId="14A2950D">
          <wp:extent cx="1438275" cy="504825"/>
          <wp:effectExtent l="0" t="0" r="9525" b="0"/>
          <wp:docPr id="1" name="圖片 1" descr="zyxel_logo_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yxel_logo_20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5048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14D60"/>
    <w:multiLevelType w:val="hybridMultilevel"/>
    <w:tmpl w:val="5CB0434C"/>
    <w:lvl w:ilvl="0" w:tplc="83B07B58">
      <w:numFmt w:val="bullet"/>
      <w:lvlText w:val="-"/>
      <w:lvlJc w:val="left"/>
      <w:pPr>
        <w:ind w:left="360" w:hanging="360"/>
      </w:pPr>
      <w:rPr>
        <w:rFonts w:ascii="Century Gothic" w:eastAsia="Noto Sans CJK TC Regular" w:hAnsi="Century Gothic"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64D3236"/>
    <w:multiLevelType w:val="hybridMultilevel"/>
    <w:tmpl w:val="E5A68D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59C"/>
    <w:rsid w:val="0000361C"/>
    <w:rsid w:val="00032A2B"/>
    <w:rsid w:val="00060CD4"/>
    <w:rsid w:val="00062A3D"/>
    <w:rsid w:val="00064F7A"/>
    <w:rsid w:val="0007348E"/>
    <w:rsid w:val="000740CE"/>
    <w:rsid w:val="00082D90"/>
    <w:rsid w:val="00096CEB"/>
    <w:rsid w:val="000A7A15"/>
    <w:rsid w:val="000B3F9F"/>
    <w:rsid w:val="000C0273"/>
    <w:rsid w:val="000C5A32"/>
    <w:rsid w:val="000C75BE"/>
    <w:rsid w:val="000F6977"/>
    <w:rsid w:val="00100649"/>
    <w:rsid w:val="00112358"/>
    <w:rsid w:val="0012031A"/>
    <w:rsid w:val="00123992"/>
    <w:rsid w:val="00135C7B"/>
    <w:rsid w:val="00137C8B"/>
    <w:rsid w:val="00154EB6"/>
    <w:rsid w:val="00176736"/>
    <w:rsid w:val="001877B3"/>
    <w:rsid w:val="00192B9D"/>
    <w:rsid w:val="00196894"/>
    <w:rsid w:val="00196D62"/>
    <w:rsid w:val="001A045A"/>
    <w:rsid w:val="001A2896"/>
    <w:rsid w:val="001B05C2"/>
    <w:rsid w:val="001B56B4"/>
    <w:rsid w:val="001C33CE"/>
    <w:rsid w:val="001C38A1"/>
    <w:rsid w:val="001C3C60"/>
    <w:rsid w:val="001C68BF"/>
    <w:rsid w:val="001D53B7"/>
    <w:rsid w:val="001E2298"/>
    <w:rsid w:val="001E46AA"/>
    <w:rsid w:val="001E6570"/>
    <w:rsid w:val="00201170"/>
    <w:rsid w:val="00205F1D"/>
    <w:rsid w:val="00207C71"/>
    <w:rsid w:val="00213869"/>
    <w:rsid w:val="002241B0"/>
    <w:rsid w:val="0024188C"/>
    <w:rsid w:val="002456C1"/>
    <w:rsid w:val="0026159C"/>
    <w:rsid w:val="0026456D"/>
    <w:rsid w:val="00274758"/>
    <w:rsid w:val="00274DF3"/>
    <w:rsid w:val="0027555D"/>
    <w:rsid w:val="00287D27"/>
    <w:rsid w:val="0029398D"/>
    <w:rsid w:val="00293B7F"/>
    <w:rsid w:val="00294483"/>
    <w:rsid w:val="002A0BB2"/>
    <w:rsid w:val="002A3C13"/>
    <w:rsid w:val="002B7C8F"/>
    <w:rsid w:val="002C4B88"/>
    <w:rsid w:val="002E4D0E"/>
    <w:rsid w:val="002E6D16"/>
    <w:rsid w:val="002F0529"/>
    <w:rsid w:val="002F769E"/>
    <w:rsid w:val="0031483A"/>
    <w:rsid w:val="00317B8F"/>
    <w:rsid w:val="00325B1B"/>
    <w:rsid w:val="003343A7"/>
    <w:rsid w:val="00360090"/>
    <w:rsid w:val="00370A74"/>
    <w:rsid w:val="00383BA2"/>
    <w:rsid w:val="0038755D"/>
    <w:rsid w:val="003A696B"/>
    <w:rsid w:val="003B0F12"/>
    <w:rsid w:val="003C2CAF"/>
    <w:rsid w:val="003C4140"/>
    <w:rsid w:val="003C599E"/>
    <w:rsid w:val="003C7219"/>
    <w:rsid w:val="003D464F"/>
    <w:rsid w:val="003E4B9B"/>
    <w:rsid w:val="003F1BCF"/>
    <w:rsid w:val="003F2EF8"/>
    <w:rsid w:val="003F51DD"/>
    <w:rsid w:val="004004BB"/>
    <w:rsid w:val="00411B6C"/>
    <w:rsid w:val="004133D9"/>
    <w:rsid w:val="004355FE"/>
    <w:rsid w:val="004376FC"/>
    <w:rsid w:val="0045182A"/>
    <w:rsid w:val="00453825"/>
    <w:rsid w:val="00454614"/>
    <w:rsid w:val="0046360E"/>
    <w:rsid w:val="004872BC"/>
    <w:rsid w:val="004A4308"/>
    <w:rsid w:val="004A4F86"/>
    <w:rsid w:val="004C4C61"/>
    <w:rsid w:val="004E1B8A"/>
    <w:rsid w:val="004F58D3"/>
    <w:rsid w:val="004F65E0"/>
    <w:rsid w:val="00502546"/>
    <w:rsid w:val="00521BCE"/>
    <w:rsid w:val="005327F6"/>
    <w:rsid w:val="00534FF1"/>
    <w:rsid w:val="00551634"/>
    <w:rsid w:val="00567788"/>
    <w:rsid w:val="00586B8D"/>
    <w:rsid w:val="00592010"/>
    <w:rsid w:val="005B125B"/>
    <w:rsid w:val="005B4E67"/>
    <w:rsid w:val="005C2B0C"/>
    <w:rsid w:val="005C43C3"/>
    <w:rsid w:val="005C6653"/>
    <w:rsid w:val="005D0CFF"/>
    <w:rsid w:val="005D783C"/>
    <w:rsid w:val="005E6389"/>
    <w:rsid w:val="005F21D4"/>
    <w:rsid w:val="00605FFF"/>
    <w:rsid w:val="006107F6"/>
    <w:rsid w:val="0061626B"/>
    <w:rsid w:val="00617168"/>
    <w:rsid w:val="00640435"/>
    <w:rsid w:val="00652BE4"/>
    <w:rsid w:val="006A71C6"/>
    <w:rsid w:val="006B33E0"/>
    <w:rsid w:val="006B4576"/>
    <w:rsid w:val="006F69E0"/>
    <w:rsid w:val="006F7326"/>
    <w:rsid w:val="0071579B"/>
    <w:rsid w:val="007231A6"/>
    <w:rsid w:val="00723B70"/>
    <w:rsid w:val="007308E1"/>
    <w:rsid w:val="00733F34"/>
    <w:rsid w:val="0074719D"/>
    <w:rsid w:val="00752688"/>
    <w:rsid w:val="00753390"/>
    <w:rsid w:val="00756886"/>
    <w:rsid w:val="0075791B"/>
    <w:rsid w:val="00764427"/>
    <w:rsid w:val="007651AF"/>
    <w:rsid w:val="00777FB8"/>
    <w:rsid w:val="00780F3D"/>
    <w:rsid w:val="00783024"/>
    <w:rsid w:val="007959B9"/>
    <w:rsid w:val="007A5390"/>
    <w:rsid w:val="007A79BF"/>
    <w:rsid w:val="007B0369"/>
    <w:rsid w:val="007C4CAC"/>
    <w:rsid w:val="007D2D91"/>
    <w:rsid w:val="007E1BE3"/>
    <w:rsid w:val="007E3455"/>
    <w:rsid w:val="007F1889"/>
    <w:rsid w:val="007F1C84"/>
    <w:rsid w:val="0080223C"/>
    <w:rsid w:val="008030C7"/>
    <w:rsid w:val="0081100A"/>
    <w:rsid w:val="00817EAD"/>
    <w:rsid w:val="0082004F"/>
    <w:rsid w:val="00821F77"/>
    <w:rsid w:val="00825D5D"/>
    <w:rsid w:val="008271F5"/>
    <w:rsid w:val="00834DF5"/>
    <w:rsid w:val="008413DF"/>
    <w:rsid w:val="0084669F"/>
    <w:rsid w:val="0085414D"/>
    <w:rsid w:val="00854B4F"/>
    <w:rsid w:val="00867CB6"/>
    <w:rsid w:val="0087077B"/>
    <w:rsid w:val="00870A59"/>
    <w:rsid w:val="0087161B"/>
    <w:rsid w:val="008725CB"/>
    <w:rsid w:val="008A2BC4"/>
    <w:rsid w:val="008A51B4"/>
    <w:rsid w:val="008A7035"/>
    <w:rsid w:val="008B1C79"/>
    <w:rsid w:val="008B1E55"/>
    <w:rsid w:val="008C08FD"/>
    <w:rsid w:val="008C104D"/>
    <w:rsid w:val="008F5AB7"/>
    <w:rsid w:val="00901611"/>
    <w:rsid w:val="009128EA"/>
    <w:rsid w:val="00944319"/>
    <w:rsid w:val="00946AB0"/>
    <w:rsid w:val="00960142"/>
    <w:rsid w:val="009601BA"/>
    <w:rsid w:val="009801A4"/>
    <w:rsid w:val="009858A7"/>
    <w:rsid w:val="009A37DC"/>
    <w:rsid w:val="009E1DCB"/>
    <w:rsid w:val="009E6DCD"/>
    <w:rsid w:val="009F7549"/>
    <w:rsid w:val="00A02EA5"/>
    <w:rsid w:val="00A45E9B"/>
    <w:rsid w:val="00A60351"/>
    <w:rsid w:val="00A66989"/>
    <w:rsid w:val="00A925AC"/>
    <w:rsid w:val="00A93A20"/>
    <w:rsid w:val="00AA3641"/>
    <w:rsid w:val="00AA6874"/>
    <w:rsid w:val="00AD5E24"/>
    <w:rsid w:val="00AE3D8C"/>
    <w:rsid w:val="00AE5EF5"/>
    <w:rsid w:val="00AE68B4"/>
    <w:rsid w:val="00B2178F"/>
    <w:rsid w:val="00B232D8"/>
    <w:rsid w:val="00B243BC"/>
    <w:rsid w:val="00B27D97"/>
    <w:rsid w:val="00B332D9"/>
    <w:rsid w:val="00B461F7"/>
    <w:rsid w:val="00B61309"/>
    <w:rsid w:val="00B66B8F"/>
    <w:rsid w:val="00B66E7B"/>
    <w:rsid w:val="00B83643"/>
    <w:rsid w:val="00B94D76"/>
    <w:rsid w:val="00B970EF"/>
    <w:rsid w:val="00BA2C68"/>
    <w:rsid w:val="00BC11BD"/>
    <w:rsid w:val="00BC18DB"/>
    <w:rsid w:val="00BE0AE9"/>
    <w:rsid w:val="00BE4291"/>
    <w:rsid w:val="00BF331A"/>
    <w:rsid w:val="00BF44FC"/>
    <w:rsid w:val="00C005CE"/>
    <w:rsid w:val="00C02E2A"/>
    <w:rsid w:val="00C12484"/>
    <w:rsid w:val="00C14A8C"/>
    <w:rsid w:val="00C14AD7"/>
    <w:rsid w:val="00C233B2"/>
    <w:rsid w:val="00C24BC3"/>
    <w:rsid w:val="00C3163C"/>
    <w:rsid w:val="00C35680"/>
    <w:rsid w:val="00C374C0"/>
    <w:rsid w:val="00C47014"/>
    <w:rsid w:val="00C5421A"/>
    <w:rsid w:val="00C63508"/>
    <w:rsid w:val="00C835CE"/>
    <w:rsid w:val="00C863FD"/>
    <w:rsid w:val="00C9575F"/>
    <w:rsid w:val="00CA0C49"/>
    <w:rsid w:val="00CA4646"/>
    <w:rsid w:val="00CA6738"/>
    <w:rsid w:val="00CB1557"/>
    <w:rsid w:val="00CC0E56"/>
    <w:rsid w:val="00CE25FE"/>
    <w:rsid w:val="00CE27E3"/>
    <w:rsid w:val="00CF4503"/>
    <w:rsid w:val="00D02F8D"/>
    <w:rsid w:val="00D10021"/>
    <w:rsid w:val="00D14247"/>
    <w:rsid w:val="00D500CE"/>
    <w:rsid w:val="00D533DF"/>
    <w:rsid w:val="00D60708"/>
    <w:rsid w:val="00D81580"/>
    <w:rsid w:val="00DA6815"/>
    <w:rsid w:val="00DC0247"/>
    <w:rsid w:val="00DE023A"/>
    <w:rsid w:val="00DE2CD6"/>
    <w:rsid w:val="00DE49D8"/>
    <w:rsid w:val="00DF4453"/>
    <w:rsid w:val="00DF7CC4"/>
    <w:rsid w:val="00E02D07"/>
    <w:rsid w:val="00E03BA5"/>
    <w:rsid w:val="00E062CC"/>
    <w:rsid w:val="00E314C5"/>
    <w:rsid w:val="00E41845"/>
    <w:rsid w:val="00E56A74"/>
    <w:rsid w:val="00E821D6"/>
    <w:rsid w:val="00E8629B"/>
    <w:rsid w:val="00E90216"/>
    <w:rsid w:val="00E907EB"/>
    <w:rsid w:val="00E95CAD"/>
    <w:rsid w:val="00EB019C"/>
    <w:rsid w:val="00ED5338"/>
    <w:rsid w:val="00ED6425"/>
    <w:rsid w:val="00EE0814"/>
    <w:rsid w:val="00EF0C2E"/>
    <w:rsid w:val="00F02343"/>
    <w:rsid w:val="00F025BF"/>
    <w:rsid w:val="00F0266B"/>
    <w:rsid w:val="00F04D49"/>
    <w:rsid w:val="00F05EF5"/>
    <w:rsid w:val="00F139CA"/>
    <w:rsid w:val="00F22580"/>
    <w:rsid w:val="00F24BB3"/>
    <w:rsid w:val="00F2673F"/>
    <w:rsid w:val="00F33E33"/>
    <w:rsid w:val="00F47759"/>
    <w:rsid w:val="00F56B4C"/>
    <w:rsid w:val="00F611D2"/>
    <w:rsid w:val="00F944FB"/>
    <w:rsid w:val="00FA68E9"/>
    <w:rsid w:val="00FB704A"/>
    <w:rsid w:val="00FB7E83"/>
    <w:rsid w:val="00FC1744"/>
    <w:rsid w:val="00FC29DE"/>
    <w:rsid w:val="00FC5930"/>
    <w:rsid w:val="00FC67EC"/>
    <w:rsid w:val="00FD25F2"/>
    <w:rsid w:val="00FD324B"/>
    <w:rsid w:val="00FF0D35"/>
    <w:rsid w:val="00FF34D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E2BF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6159C"/>
    <w:pPr>
      <w:widowControl w:val="0"/>
      <w:spacing w:after="0" w:line="240" w:lineRule="auto"/>
    </w:pPr>
    <w:rPr>
      <w:rFonts w:ascii="Century Gothic" w:eastAsia="Noto Sans CJK TC Regular" w:hAnsi="Century Gothic"/>
      <w:kern w:val="2"/>
      <w:sz w:val="24"/>
      <w:lang w:val="en-US" w:eastAsia="zh-TW"/>
    </w:rPr>
  </w:style>
  <w:style w:type="paragraph" w:styleId="Nagwek1">
    <w:name w:val="heading 1"/>
    <w:basedOn w:val="Normalny"/>
    <w:next w:val="Normalny"/>
    <w:link w:val="Nagwek1Znak"/>
    <w:uiPriority w:val="9"/>
    <w:qFormat/>
    <w:rsid w:val="001877B3"/>
    <w:pPr>
      <w:keepNext/>
      <w:keepLines/>
      <w:widowControl/>
      <w:spacing w:before="240" w:line="259" w:lineRule="auto"/>
      <w:outlineLvl w:val="0"/>
    </w:pPr>
    <w:rPr>
      <w:rFonts w:ascii="Arial Black" w:eastAsiaTheme="majorEastAsia" w:hAnsi="Arial Black" w:cstheme="majorBidi"/>
      <w:b/>
      <w:kern w:val="0"/>
      <w:sz w:val="32"/>
      <w:szCs w:val="32"/>
      <w:lang w:eastAsia="zh-CN"/>
    </w:rPr>
  </w:style>
  <w:style w:type="paragraph" w:styleId="Nagwek2">
    <w:name w:val="heading 2"/>
    <w:basedOn w:val="Normalny"/>
    <w:next w:val="Normalny"/>
    <w:link w:val="Nagwek2Znak"/>
    <w:uiPriority w:val="9"/>
    <w:unhideWhenUsed/>
    <w:qFormat/>
    <w:rsid w:val="001877B3"/>
    <w:pPr>
      <w:keepNext/>
      <w:keepLines/>
      <w:widowControl/>
      <w:spacing w:before="40" w:line="259" w:lineRule="auto"/>
      <w:outlineLvl w:val="1"/>
    </w:pPr>
    <w:rPr>
      <w:rFonts w:ascii="Arial" w:eastAsiaTheme="majorEastAsia" w:hAnsi="Arial" w:cstheme="majorBidi"/>
      <w:b/>
      <w:kern w:val="0"/>
      <w:szCs w:val="26"/>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877B3"/>
    <w:rPr>
      <w:rFonts w:ascii="Arial Black" w:eastAsiaTheme="majorEastAsia" w:hAnsi="Arial Black" w:cstheme="majorBidi"/>
      <w:b/>
      <w:sz w:val="32"/>
      <w:szCs w:val="32"/>
      <w:lang w:val="en-US"/>
    </w:rPr>
  </w:style>
  <w:style w:type="character" w:customStyle="1" w:styleId="Nagwek2Znak">
    <w:name w:val="Nagłówek 2 Znak"/>
    <w:basedOn w:val="Domylnaczcionkaakapitu"/>
    <w:link w:val="Nagwek2"/>
    <w:uiPriority w:val="9"/>
    <w:rsid w:val="001877B3"/>
    <w:rPr>
      <w:rFonts w:ascii="Arial" w:eastAsiaTheme="majorEastAsia" w:hAnsi="Arial" w:cstheme="majorBidi"/>
      <w:b/>
      <w:sz w:val="24"/>
      <w:szCs w:val="26"/>
      <w:lang w:val="en-US"/>
    </w:rPr>
  </w:style>
  <w:style w:type="paragraph" w:styleId="Nagwek">
    <w:name w:val="header"/>
    <w:basedOn w:val="Normalny"/>
    <w:link w:val="NagwekZnak"/>
    <w:uiPriority w:val="99"/>
    <w:unhideWhenUsed/>
    <w:rsid w:val="0026159C"/>
    <w:pPr>
      <w:widowControl/>
      <w:tabs>
        <w:tab w:val="center" w:pos="4513"/>
        <w:tab w:val="right" w:pos="9026"/>
      </w:tabs>
    </w:pPr>
    <w:rPr>
      <w:rFonts w:asciiTheme="minorHAnsi" w:eastAsiaTheme="minorEastAsia" w:hAnsiTheme="minorHAnsi"/>
      <w:kern w:val="0"/>
      <w:sz w:val="22"/>
      <w:lang w:eastAsia="zh-CN"/>
    </w:rPr>
  </w:style>
  <w:style w:type="character" w:customStyle="1" w:styleId="NagwekZnak">
    <w:name w:val="Nagłówek Znak"/>
    <w:basedOn w:val="Domylnaczcionkaakapitu"/>
    <w:link w:val="Nagwek"/>
    <w:uiPriority w:val="99"/>
    <w:rsid w:val="0026159C"/>
    <w:rPr>
      <w:lang w:val="en-US"/>
    </w:rPr>
  </w:style>
  <w:style w:type="paragraph" w:styleId="Stopka">
    <w:name w:val="footer"/>
    <w:basedOn w:val="Normalny"/>
    <w:link w:val="StopkaZnak"/>
    <w:uiPriority w:val="99"/>
    <w:unhideWhenUsed/>
    <w:rsid w:val="0026159C"/>
    <w:pPr>
      <w:widowControl/>
      <w:tabs>
        <w:tab w:val="center" w:pos="4513"/>
        <w:tab w:val="right" w:pos="9026"/>
      </w:tabs>
    </w:pPr>
    <w:rPr>
      <w:rFonts w:asciiTheme="minorHAnsi" w:eastAsiaTheme="minorEastAsia" w:hAnsiTheme="minorHAnsi"/>
      <w:kern w:val="0"/>
      <w:sz w:val="22"/>
      <w:lang w:eastAsia="zh-CN"/>
    </w:rPr>
  </w:style>
  <w:style w:type="character" w:customStyle="1" w:styleId="StopkaZnak">
    <w:name w:val="Stopka Znak"/>
    <w:basedOn w:val="Domylnaczcionkaakapitu"/>
    <w:link w:val="Stopka"/>
    <w:uiPriority w:val="99"/>
    <w:rsid w:val="0026159C"/>
    <w:rPr>
      <w:lang w:val="en-US"/>
    </w:rPr>
  </w:style>
  <w:style w:type="paragraph" w:styleId="Tekstdymka">
    <w:name w:val="Balloon Text"/>
    <w:basedOn w:val="Normalny"/>
    <w:link w:val="TekstdymkaZnak"/>
    <w:uiPriority w:val="99"/>
    <w:semiHidden/>
    <w:unhideWhenUsed/>
    <w:rsid w:val="0026159C"/>
    <w:pPr>
      <w:widowControl/>
    </w:pPr>
    <w:rPr>
      <w:rFonts w:ascii="Segoe UI" w:eastAsiaTheme="minorEastAsia" w:hAnsi="Segoe UI" w:cs="Segoe UI"/>
      <w:kern w:val="0"/>
      <w:sz w:val="18"/>
      <w:szCs w:val="18"/>
      <w:lang w:eastAsia="zh-CN"/>
    </w:rPr>
  </w:style>
  <w:style w:type="character" w:customStyle="1" w:styleId="TekstdymkaZnak">
    <w:name w:val="Tekst dymka Znak"/>
    <w:basedOn w:val="Domylnaczcionkaakapitu"/>
    <w:link w:val="Tekstdymka"/>
    <w:uiPriority w:val="99"/>
    <w:semiHidden/>
    <w:rsid w:val="0026159C"/>
    <w:rPr>
      <w:rFonts w:ascii="Segoe UI" w:hAnsi="Segoe UI" w:cs="Segoe UI"/>
      <w:sz w:val="18"/>
      <w:szCs w:val="18"/>
      <w:lang w:val="en-US"/>
    </w:rPr>
  </w:style>
  <w:style w:type="paragraph" w:customStyle="1" w:styleId="Standa">
    <w:name w:val="Standa"/>
    <w:rsid w:val="0026159C"/>
    <w:pPr>
      <w:spacing w:after="0" w:line="240" w:lineRule="auto"/>
    </w:pPr>
    <w:rPr>
      <w:rFonts w:ascii="Verdana" w:hAnsi="Verdana" w:cs="Times New Roman"/>
      <w:sz w:val="20"/>
      <w:szCs w:val="24"/>
      <w:lang w:val="de-DE" w:eastAsia="de-DE"/>
    </w:rPr>
  </w:style>
  <w:style w:type="character" w:styleId="Odwoaniedokomentarza">
    <w:name w:val="annotation reference"/>
    <w:basedOn w:val="Domylnaczcionkaakapitu"/>
    <w:uiPriority w:val="99"/>
    <w:semiHidden/>
    <w:unhideWhenUsed/>
    <w:rsid w:val="0026159C"/>
    <w:rPr>
      <w:sz w:val="16"/>
      <w:szCs w:val="16"/>
    </w:rPr>
  </w:style>
  <w:style w:type="paragraph" w:styleId="Tekstkomentarza">
    <w:name w:val="annotation text"/>
    <w:basedOn w:val="Normalny"/>
    <w:link w:val="TekstkomentarzaZnak"/>
    <w:uiPriority w:val="99"/>
    <w:unhideWhenUsed/>
    <w:rsid w:val="0026159C"/>
    <w:rPr>
      <w:sz w:val="20"/>
      <w:szCs w:val="20"/>
    </w:rPr>
  </w:style>
  <w:style w:type="character" w:customStyle="1" w:styleId="TekstkomentarzaZnak">
    <w:name w:val="Tekst komentarza Znak"/>
    <w:basedOn w:val="Domylnaczcionkaakapitu"/>
    <w:link w:val="Tekstkomentarza"/>
    <w:uiPriority w:val="99"/>
    <w:rsid w:val="0026159C"/>
    <w:rPr>
      <w:rFonts w:ascii="Century Gothic" w:eastAsia="Noto Sans CJK TC Regular" w:hAnsi="Century Gothic"/>
      <w:kern w:val="2"/>
      <w:sz w:val="20"/>
      <w:szCs w:val="20"/>
      <w:lang w:val="en-US" w:eastAsia="zh-TW"/>
    </w:rPr>
  </w:style>
  <w:style w:type="paragraph" w:styleId="Tematkomentarza">
    <w:name w:val="annotation subject"/>
    <w:basedOn w:val="Tekstkomentarza"/>
    <w:next w:val="Tekstkomentarza"/>
    <w:link w:val="TematkomentarzaZnak"/>
    <w:uiPriority w:val="99"/>
    <w:semiHidden/>
    <w:unhideWhenUsed/>
    <w:rsid w:val="0026159C"/>
    <w:rPr>
      <w:b/>
      <w:bCs/>
    </w:rPr>
  </w:style>
  <w:style w:type="character" w:customStyle="1" w:styleId="TematkomentarzaZnak">
    <w:name w:val="Temat komentarza Znak"/>
    <w:basedOn w:val="TekstkomentarzaZnak"/>
    <w:link w:val="Tematkomentarza"/>
    <w:uiPriority w:val="99"/>
    <w:semiHidden/>
    <w:rsid w:val="0026159C"/>
    <w:rPr>
      <w:rFonts w:ascii="Century Gothic" w:eastAsia="Noto Sans CJK TC Regular" w:hAnsi="Century Gothic"/>
      <w:b/>
      <w:bCs/>
      <w:kern w:val="2"/>
      <w:sz w:val="20"/>
      <w:szCs w:val="20"/>
      <w:lang w:val="en-US" w:eastAsia="zh-TW"/>
    </w:rPr>
  </w:style>
  <w:style w:type="character" w:styleId="Hipercze">
    <w:name w:val="Hyperlink"/>
    <w:basedOn w:val="Domylnaczcionkaakapitu"/>
    <w:uiPriority w:val="99"/>
    <w:unhideWhenUsed/>
    <w:rsid w:val="00764427"/>
    <w:rPr>
      <w:color w:val="0563C1" w:themeColor="hyperlink"/>
      <w:u w:val="single"/>
    </w:rPr>
  </w:style>
  <w:style w:type="character" w:customStyle="1" w:styleId="UnresolvedMention1">
    <w:name w:val="Unresolved Mention1"/>
    <w:basedOn w:val="Domylnaczcionkaakapitu"/>
    <w:uiPriority w:val="99"/>
    <w:semiHidden/>
    <w:unhideWhenUsed/>
    <w:rsid w:val="00764427"/>
    <w:rPr>
      <w:color w:val="605E5C"/>
      <w:shd w:val="clear" w:color="auto" w:fill="E1DFDD"/>
    </w:rPr>
  </w:style>
  <w:style w:type="paragraph" w:styleId="Tekstprzypisudolnego">
    <w:name w:val="footnote text"/>
    <w:basedOn w:val="Normalny"/>
    <w:link w:val="TekstprzypisudolnegoZnak"/>
    <w:uiPriority w:val="99"/>
    <w:semiHidden/>
    <w:unhideWhenUsed/>
    <w:rsid w:val="000B3F9F"/>
    <w:rPr>
      <w:sz w:val="20"/>
      <w:szCs w:val="20"/>
    </w:rPr>
  </w:style>
  <w:style w:type="character" w:customStyle="1" w:styleId="TekstprzypisudolnegoZnak">
    <w:name w:val="Tekst przypisu dolnego Znak"/>
    <w:basedOn w:val="Domylnaczcionkaakapitu"/>
    <w:link w:val="Tekstprzypisudolnego"/>
    <w:uiPriority w:val="99"/>
    <w:semiHidden/>
    <w:rsid w:val="000B3F9F"/>
    <w:rPr>
      <w:rFonts w:ascii="Century Gothic" w:eastAsia="Noto Sans CJK TC Regular" w:hAnsi="Century Gothic"/>
      <w:kern w:val="2"/>
      <w:sz w:val="20"/>
      <w:szCs w:val="20"/>
      <w:lang w:val="en-US" w:eastAsia="zh-TW"/>
    </w:rPr>
  </w:style>
  <w:style w:type="character" w:styleId="Odwoanieprzypisudolnego">
    <w:name w:val="footnote reference"/>
    <w:basedOn w:val="Domylnaczcionkaakapitu"/>
    <w:uiPriority w:val="99"/>
    <w:semiHidden/>
    <w:unhideWhenUsed/>
    <w:rsid w:val="000B3F9F"/>
    <w:rPr>
      <w:vertAlign w:val="superscript"/>
    </w:rPr>
  </w:style>
  <w:style w:type="character" w:styleId="UyteHipercze">
    <w:name w:val="FollowedHyperlink"/>
    <w:basedOn w:val="Domylnaczcionkaakapitu"/>
    <w:uiPriority w:val="99"/>
    <w:semiHidden/>
    <w:unhideWhenUsed/>
    <w:rsid w:val="000B3F9F"/>
    <w:rPr>
      <w:color w:val="954F72" w:themeColor="followedHyperlink"/>
      <w:u w:val="single"/>
    </w:rPr>
  </w:style>
  <w:style w:type="paragraph" w:styleId="Poprawka">
    <w:name w:val="Revision"/>
    <w:hidden/>
    <w:uiPriority w:val="99"/>
    <w:semiHidden/>
    <w:rsid w:val="00C005CE"/>
    <w:pPr>
      <w:spacing w:after="0" w:line="240" w:lineRule="auto"/>
    </w:pPr>
    <w:rPr>
      <w:rFonts w:ascii="Century Gothic" w:eastAsia="Noto Sans CJK TC Regular" w:hAnsi="Century Gothic"/>
      <w:kern w:val="2"/>
      <w:sz w:val="24"/>
      <w:lang w:val="en-US" w:eastAsia="zh-TW"/>
    </w:rPr>
  </w:style>
  <w:style w:type="paragraph" w:styleId="Tekstprzypisukocowego">
    <w:name w:val="endnote text"/>
    <w:basedOn w:val="Normalny"/>
    <w:link w:val="TekstprzypisukocowegoZnak"/>
    <w:uiPriority w:val="99"/>
    <w:semiHidden/>
    <w:unhideWhenUsed/>
    <w:rsid w:val="006A71C6"/>
    <w:rPr>
      <w:sz w:val="20"/>
      <w:szCs w:val="20"/>
    </w:rPr>
  </w:style>
  <w:style w:type="character" w:customStyle="1" w:styleId="TekstprzypisukocowegoZnak">
    <w:name w:val="Tekst przypisu końcowego Znak"/>
    <w:basedOn w:val="Domylnaczcionkaakapitu"/>
    <w:link w:val="Tekstprzypisukocowego"/>
    <w:uiPriority w:val="99"/>
    <w:semiHidden/>
    <w:rsid w:val="006A71C6"/>
    <w:rPr>
      <w:rFonts w:ascii="Century Gothic" w:eastAsia="Noto Sans CJK TC Regular" w:hAnsi="Century Gothic"/>
      <w:kern w:val="2"/>
      <w:sz w:val="20"/>
      <w:szCs w:val="20"/>
      <w:lang w:val="en-US" w:eastAsia="zh-TW"/>
    </w:rPr>
  </w:style>
  <w:style w:type="character" w:styleId="Odwoanieprzypisukocowego">
    <w:name w:val="endnote reference"/>
    <w:basedOn w:val="Domylnaczcionkaakapitu"/>
    <w:uiPriority w:val="99"/>
    <w:semiHidden/>
    <w:unhideWhenUsed/>
    <w:rsid w:val="006A71C6"/>
    <w:rPr>
      <w:vertAlign w:val="superscript"/>
    </w:rPr>
  </w:style>
  <w:style w:type="paragraph" w:styleId="Akapitzlist">
    <w:name w:val="List Paragraph"/>
    <w:basedOn w:val="Normalny"/>
    <w:uiPriority w:val="34"/>
    <w:qFormat/>
    <w:rsid w:val="00064F7A"/>
    <w:pPr>
      <w:widowControl/>
      <w:ind w:leftChars="200" w:left="480"/>
    </w:pPr>
    <w:rPr>
      <w:rFonts w:ascii="Calibri" w:eastAsia="PMingLiU" w:hAnsi="Calibri" w:cs="PMingLiU"/>
      <w:kern w:val="0"/>
      <w:szCs w:val="24"/>
    </w:rPr>
  </w:style>
  <w:style w:type="character" w:styleId="Nierozpoznanawzmianka">
    <w:name w:val="Unresolved Mention"/>
    <w:basedOn w:val="Domylnaczcionkaakapitu"/>
    <w:uiPriority w:val="99"/>
    <w:semiHidden/>
    <w:unhideWhenUsed/>
    <w:rsid w:val="007A53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666514">
      <w:bodyDiv w:val="1"/>
      <w:marLeft w:val="0"/>
      <w:marRight w:val="0"/>
      <w:marTop w:val="0"/>
      <w:marBottom w:val="0"/>
      <w:divBdr>
        <w:top w:val="none" w:sz="0" w:space="0" w:color="auto"/>
        <w:left w:val="none" w:sz="0" w:space="0" w:color="auto"/>
        <w:bottom w:val="none" w:sz="0" w:space="0" w:color="auto"/>
        <w:right w:val="none" w:sz="0" w:space="0" w:color="auto"/>
      </w:divBdr>
      <w:divsChild>
        <w:div w:id="1778254174">
          <w:marLeft w:val="0"/>
          <w:marRight w:val="0"/>
          <w:marTop w:val="0"/>
          <w:marBottom w:val="0"/>
          <w:divBdr>
            <w:top w:val="none" w:sz="0" w:space="0" w:color="auto"/>
            <w:left w:val="none" w:sz="0" w:space="0" w:color="auto"/>
            <w:bottom w:val="none" w:sz="0" w:space="0" w:color="auto"/>
            <w:right w:val="none" w:sz="0" w:space="0" w:color="auto"/>
          </w:divBdr>
        </w:div>
        <w:div w:id="2012679736">
          <w:marLeft w:val="0"/>
          <w:marRight w:val="0"/>
          <w:marTop w:val="0"/>
          <w:marBottom w:val="0"/>
          <w:divBdr>
            <w:top w:val="none" w:sz="0" w:space="0" w:color="auto"/>
            <w:left w:val="none" w:sz="0" w:space="0" w:color="auto"/>
            <w:bottom w:val="none" w:sz="0" w:space="0" w:color="auto"/>
            <w:right w:val="none" w:sz="0" w:space="0" w:color="auto"/>
          </w:divBdr>
        </w:div>
        <w:div w:id="2100324784">
          <w:marLeft w:val="0"/>
          <w:marRight w:val="0"/>
          <w:marTop w:val="0"/>
          <w:marBottom w:val="0"/>
          <w:divBdr>
            <w:top w:val="none" w:sz="0" w:space="0" w:color="auto"/>
            <w:left w:val="none" w:sz="0" w:space="0" w:color="auto"/>
            <w:bottom w:val="none" w:sz="0" w:space="0" w:color="auto"/>
            <w:right w:val="none" w:sz="0" w:space="0" w:color="auto"/>
          </w:divBdr>
        </w:div>
        <w:div w:id="863134484">
          <w:marLeft w:val="0"/>
          <w:marRight w:val="0"/>
          <w:marTop w:val="0"/>
          <w:marBottom w:val="0"/>
          <w:divBdr>
            <w:top w:val="none" w:sz="0" w:space="0" w:color="auto"/>
            <w:left w:val="none" w:sz="0" w:space="0" w:color="auto"/>
            <w:bottom w:val="none" w:sz="0" w:space="0" w:color="auto"/>
            <w:right w:val="none" w:sz="0" w:space="0" w:color="auto"/>
          </w:divBdr>
        </w:div>
      </w:divsChild>
    </w:div>
    <w:div w:id="1375081440">
      <w:bodyDiv w:val="1"/>
      <w:marLeft w:val="0"/>
      <w:marRight w:val="0"/>
      <w:marTop w:val="0"/>
      <w:marBottom w:val="0"/>
      <w:divBdr>
        <w:top w:val="none" w:sz="0" w:space="0" w:color="auto"/>
        <w:left w:val="none" w:sz="0" w:space="0" w:color="auto"/>
        <w:bottom w:val="none" w:sz="0" w:space="0" w:color="auto"/>
        <w:right w:val="none" w:sz="0" w:space="0" w:color="auto"/>
      </w:divBdr>
      <w:divsChild>
        <w:div w:id="159977441">
          <w:marLeft w:val="0"/>
          <w:marRight w:val="0"/>
          <w:marTop w:val="0"/>
          <w:marBottom w:val="120"/>
          <w:divBdr>
            <w:top w:val="none" w:sz="0" w:space="0" w:color="auto"/>
            <w:left w:val="none" w:sz="0" w:space="0" w:color="auto"/>
            <w:bottom w:val="none" w:sz="0" w:space="0" w:color="auto"/>
            <w:right w:val="none" w:sz="0" w:space="0" w:color="auto"/>
          </w:divBdr>
          <w:divsChild>
            <w:div w:id="511723812">
              <w:marLeft w:val="0"/>
              <w:marRight w:val="0"/>
              <w:marTop w:val="0"/>
              <w:marBottom w:val="0"/>
              <w:divBdr>
                <w:top w:val="none" w:sz="0" w:space="0" w:color="auto"/>
                <w:left w:val="none" w:sz="0" w:space="0" w:color="auto"/>
                <w:bottom w:val="none" w:sz="0" w:space="0" w:color="auto"/>
                <w:right w:val="none" w:sz="0" w:space="0" w:color="auto"/>
              </w:divBdr>
              <w:divsChild>
                <w:div w:id="510802589">
                  <w:marLeft w:val="0"/>
                  <w:marRight w:val="0"/>
                  <w:marTop w:val="0"/>
                  <w:marBottom w:val="0"/>
                  <w:divBdr>
                    <w:top w:val="none" w:sz="0" w:space="0" w:color="auto"/>
                    <w:left w:val="none" w:sz="0" w:space="0" w:color="auto"/>
                    <w:bottom w:val="none" w:sz="0" w:space="0" w:color="auto"/>
                    <w:right w:val="none" w:sz="0" w:space="0" w:color="auto"/>
                  </w:divBdr>
                </w:div>
                <w:div w:id="1015112246">
                  <w:marLeft w:val="0"/>
                  <w:marRight w:val="0"/>
                  <w:marTop w:val="0"/>
                  <w:marBottom w:val="0"/>
                  <w:divBdr>
                    <w:top w:val="none" w:sz="0" w:space="0" w:color="auto"/>
                    <w:left w:val="none" w:sz="0" w:space="0" w:color="auto"/>
                    <w:bottom w:val="none" w:sz="0" w:space="0" w:color="auto"/>
                    <w:right w:val="none" w:sz="0" w:space="0" w:color="auto"/>
                  </w:divBdr>
                </w:div>
                <w:div w:id="1209492075">
                  <w:marLeft w:val="0"/>
                  <w:marRight w:val="0"/>
                  <w:marTop w:val="0"/>
                  <w:marBottom w:val="0"/>
                  <w:divBdr>
                    <w:top w:val="none" w:sz="0" w:space="0" w:color="auto"/>
                    <w:left w:val="none" w:sz="0" w:space="0" w:color="auto"/>
                    <w:bottom w:val="none" w:sz="0" w:space="0" w:color="auto"/>
                    <w:right w:val="none" w:sz="0" w:space="0" w:color="auto"/>
                  </w:divBdr>
                </w:div>
                <w:div w:id="1221936527">
                  <w:marLeft w:val="0"/>
                  <w:marRight w:val="0"/>
                  <w:marTop w:val="0"/>
                  <w:marBottom w:val="0"/>
                  <w:divBdr>
                    <w:top w:val="none" w:sz="0" w:space="0" w:color="auto"/>
                    <w:left w:val="none" w:sz="0" w:space="0" w:color="auto"/>
                    <w:bottom w:val="none" w:sz="0" w:space="0" w:color="auto"/>
                    <w:right w:val="none" w:sz="0" w:space="0" w:color="auto"/>
                  </w:divBdr>
                </w:div>
                <w:div w:id="1273125012">
                  <w:marLeft w:val="0"/>
                  <w:marRight w:val="0"/>
                  <w:marTop w:val="0"/>
                  <w:marBottom w:val="0"/>
                  <w:divBdr>
                    <w:top w:val="none" w:sz="0" w:space="0" w:color="auto"/>
                    <w:left w:val="none" w:sz="0" w:space="0" w:color="auto"/>
                    <w:bottom w:val="none" w:sz="0" w:space="0" w:color="auto"/>
                    <w:right w:val="none" w:sz="0" w:space="0" w:color="auto"/>
                  </w:divBdr>
                </w:div>
                <w:div w:id="168513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terprise.verizon.com/resources/reports/dbi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nkedin.com/company/1832852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acebook.com/Zyxel-Polska-1439799286138522/" TargetMode="External"/><Relationship Id="rId4" Type="http://schemas.openxmlformats.org/officeDocument/2006/relationships/settings" Target="settings.xml"/><Relationship Id="rId9" Type="http://schemas.openxmlformats.org/officeDocument/2006/relationships/hyperlink" Target="https://www.zyxel.com/pl/pl/products_services/ATP-Firewall-ZyWALL-ATP800/"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9DE0C-7209-4C59-91B3-37A6937B5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840</Words>
  <Characters>5043</Characters>
  <Application>Microsoft Office Word</Application>
  <DocSecurity>0</DocSecurity>
  <Lines>42</Lines>
  <Paragraphs>11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2019-11-20T10:24:00Z</dcterms:created>
  <dcterms:modified xsi:type="dcterms:W3CDTF">2019-11-20T10:24:00Z</dcterms:modified>
</cp:coreProperties>
</file>