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Hotline PSPR wspiera PR-owców w koronakryzysie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Klub rzeczników prasowych PSPR zaprosił członków stowarzyszenia do wsparcia PR-owców w firmach i instytucjach publicznych, którzy potrzebują konsultacji w czasie pandemii.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Zdajemy sobie sprawę, że wiele organizacji będących dziś na froncie walki z COVID-19 stanęło przed olbrzymim wyzwaniem komunikacyjno-kadrowym. PR-wców i rzeczników tych firm i instytucji, chcielibyśmy wesprzeć, w zakresie doradztwa i współpracy z jednymi z najlepszych specjalistów w zakresie rzecznictwa i komunikacji w Polsce</w:t>
      </w:r>
      <w:r w:rsidDel="00000000" w:rsidR="00000000" w:rsidRPr="00000000">
        <w:rPr>
          <w:rtl w:val="0"/>
        </w:rPr>
        <w:t xml:space="preserve"> – mówi Mateusz Witczyński, członek klubu rzeczników prasowych PSPR, pomysłodawca akcji.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Oferta kierowana jest przede wszystkim jednostek publicznych i firm bezpośrednio dotkniętych kryzysem COVID-19, np. szkół, szpitali, laboratoriów, DPS, służb mundurowych i wszelkich organizacji, na których funkcjonowanie ma wpływ pandemia.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Członkowie PSPR zgodzili się konsultować doraźnie wyzwania komunikacyjne, treści komunikatów, matryce komunikacji i wyzwania etyczne, oraz podejmowane w kryzysie decyzje.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Kontakt z ekspertami PSPR możliwy jest przez adres e-mail hotline@polskipr.pl lub bezpośrednio z poszczególnymi osobami, które zgłosiły chęć pomocy. Lista ta będzie poszerzana przez kolejnych chętnych.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Jestem zachwycona inicjatywą naszych członków. Wielu kolegów i koleżanek z branży znalazło się w najtrudniejszej sytuacji w całej swojej karierze. Niestety, nie wszyscy mają możliwość sięgnięcia po zewnętrzne wsparcie konsultantów i często podejmują decyzje komunikacyjne w pojedynkę. Podpowiedź eksperta, czy choćby przytaknięcie, że idzie się w dobrą stronę jest w takiej sytuacji na wagę złota </w:t>
      </w:r>
      <w:r w:rsidDel="00000000" w:rsidR="00000000" w:rsidRPr="00000000">
        <w:rPr>
          <w:rtl w:val="0"/>
        </w:rPr>
        <w:t xml:space="preserve">– mówi Luiza Jurgiel-Żyła, Prezeska PSPR.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Rzecznictwo prasowe, komunikacja zewnętrzna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Stefan Augustyn, rzecznik prasowy Dolnośląskiego Wojewódzkiego Urzędu Pracy, tel. 691099355, </w:t>
      </w:r>
      <w:hyperlink r:id="rId7">
        <w:r w:rsidDel="00000000" w:rsidR="00000000" w:rsidRPr="00000000">
          <w:rPr>
            <w:rtl w:val="0"/>
          </w:rPr>
          <w:t xml:space="preserve">stefanaugustyn@wp.pl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Beata Kopczyńska, regionalny rzecznik prasowy ZUS w województwie śląskim, tel. 795385110, </w:t>
      </w:r>
      <w:hyperlink r:id="rId8">
        <w:r w:rsidDel="00000000" w:rsidR="00000000" w:rsidRPr="00000000">
          <w:rPr>
            <w:rtl w:val="0"/>
          </w:rPr>
          <w:t xml:space="preserve">b.kopczynska@interia.pl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Adam Łaszyn, Prezes Alert Media Communications, tel. 601829941, </w:t>
      </w:r>
      <w:hyperlink r:id="rId9">
        <w:r w:rsidDel="00000000" w:rsidR="00000000" w:rsidRPr="00000000">
          <w:rPr>
            <w:rtl w:val="0"/>
          </w:rPr>
          <w:t xml:space="preserve">adam@alertmedia.pl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Dariusz Materek, rzecznik prasowy Kolportera, tel. 510030042, </w:t>
      </w:r>
      <w:hyperlink r:id="rId10">
        <w:r w:rsidDel="00000000" w:rsidR="00000000" w:rsidRPr="00000000">
          <w:rPr>
            <w:rtl w:val="0"/>
          </w:rPr>
          <w:t xml:space="preserve">dariusz.materek@kolporter.com.pl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Bartek Milczarczyk, wiceprezes PSPR, tel. 726086525, </w:t>
      </w:r>
      <w:hyperlink r:id="rId11">
        <w:r w:rsidDel="00000000" w:rsidR="00000000" w:rsidRPr="00000000">
          <w:rPr>
            <w:rtl w:val="0"/>
          </w:rPr>
          <w:t xml:space="preserve">b.milczarczyk@polskipr.pl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Mateusz Witczyński, rzecznik prasowy Astaldi S.p A., tel. 605442685, </w:t>
      </w:r>
      <w:hyperlink r:id="rId12">
        <w:r w:rsidDel="00000000" w:rsidR="00000000" w:rsidRPr="00000000">
          <w:rPr>
            <w:rtl w:val="0"/>
          </w:rPr>
          <w:t xml:space="preserve">m.witczynski@polskipr.pl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Adam Stępka, rzecznik prasowy Wojewódzkiej Stacji Ratownictwa Medycznego w Łodzi, tel. 782987790, </w:t>
      </w:r>
      <w:hyperlink r:id="rId13">
        <w:r w:rsidDel="00000000" w:rsidR="00000000" w:rsidRPr="00000000">
          <w:rPr>
            <w:rtl w:val="0"/>
          </w:rPr>
          <w:t xml:space="preserve">adam.stepka@wsrm.lodz.pl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Damian Ziąber, rzecznik prasowy Ubezpieczeniowego Funduszu Gwarancyjnego, tel. 502591655, damian.ziaber@ziaber.com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Komunikacja wewnętrzna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Monika Kantowicz-Gdańska, MKG Consulting, tel. 693107893, </w:t>
      </w:r>
      <w:r w:rsidDel="00000000" w:rsidR="00000000" w:rsidRPr="00000000">
        <w:rPr>
          <w:rtl w:val="0"/>
        </w:rPr>
        <w:t xml:space="preserve">mkg@mkgconsulting.pl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Emilia Zakrzewska, Group Communication Manager w ProService Finteco, </w:t>
      </w:r>
      <w:hyperlink r:id="rId14">
        <w:r w:rsidDel="00000000" w:rsidR="00000000" w:rsidRPr="00000000">
          <w:rPr>
            <w:rtl w:val="0"/>
          </w:rPr>
          <w:t xml:space="preserve">e.zakrzewska@polskipr.pl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15" w:type="default"/>
      <w:headerReference r:id="rId16" w:type="first"/>
      <w:footerReference r:id="rId17" w:type="first"/>
      <w:pgSz w:h="16838" w:w="11906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5763260" cy="1803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180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9602E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1F391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.milczarczyk@polskipr.pl" TargetMode="External"/><Relationship Id="rId10" Type="http://schemas.openxmlformats.org/officeDocument/2006/relationships/hyperlink" Target="mailto:dariusz.materek@kolporter.com.pl" TargetMode="External"/><Relationship Id="rId13" Type="http://schemas.openxmlformats.org/officeDocument/2006/relationships/hyperlink" Target="mailto:adam.stepka@wsrm.lodz.pl" TargetMode="External"/><Relationship Id="rId12" Type="http://schemas.openxmlformats.org/officeDocument/2006/relationships/hyperlink" Target="mailto:m.witczynski@polskipr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am@alertmedia.pl" TargetMode="External"/><Relationship Id="rId15" Type="http://schemas.openxmlformats.org/officeDocument/2006/relationships/header" Target="header1.xml"/><Relationship Id="rId14" Type="http://schemas.openxmlformats.org/officeDocument/2006/relationships/hyperlink" Target="mailto:e.zakrzewska@polskipr.pl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efanaugustyn@wp.pl" TargetMode="External"/><Relationship Id="rId8" Type="http://schemas.openxmlformats.org/officeDocument/2006/relationships/hyperlink" Target="mailto:b.kopczynska@interia.p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95N19WcHtlbWTWxz5l3CyHEDQ==">AMUW2mXLUBgF/+QABN3zPqRLHGdmcgrTyG0y4E+Yqs8RRIbQLhPmIm1e9PI4xNMQViUPk8PYlSfqnTellOztlxUrKdy7r92e4GPDrJKk1uhoCdTDxnP/k98=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2020-04-20T05:44:00Z</dcterms:created>
  <dc:creator>Luiza Jurgiel-Żyła</dc:creator>
</cp:coreProperties>
</file>