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01" w:rsidRPr="00C71201" w:rsidRDefault="00727B61" w:rsidP="00C7120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Jak najchętniej</w:t>
      </w:r>
      <w:r w:rsidR="00C71201" w:rsidRPr="00C71201">
        <w:rPr>
          <w:rFonts w:asciiTheme="majorHAnsi" w:hAnsiTheme="majorHAnsi"/>
          <w:b/>
          <w:sz w:val="28"/>
          <w:szCs w:val="28"/>
        </w:rPr>
        <w:t xml:space="preserve"> spędzamy czas na wyjazdach typu </w:t>
      </w:r>
      <w:proofErr w:type="spellStart"/>
      <w:r w:rsidR="00C71201" w:rsidRPr="00C71201">
        <w:rPr>
          <w:rFonts w:asciiTheme="majorHAnsi" w:hAnsiTheme="majorHAnsi"/>
          <w:b/>
          <w:sz w:val="28"/>
          <w:szCs w:val="28"/>
        </w:rPr>
        <w:t>city</w:t>
      </w:r>
      <w:proofErr w:type="spellEnd"/>
      <w:r w:rsidR="00C71201" w:rsidRPr="00C7120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71201" w:rsidRPr="00C71201">
        <w:rPr>
          <w:rFonts w:asciiTheme="majorHAnsi" w:hAnsiTheme="majorHAnsi"/>
          <w:b/>
          <w:sz w:val="28"/>
          <w:szCs w:val="28"/>
        </w:rPr>
        <w:t>break</w:t>
      </w:r>
      <w:proofErr w:type="spellEnd"/>
      <w:r w:rsidR="00C71201" w:rsidRPr="00C71201">
        <w:rPr>
          <w:rFonts w:asciiTheme="majorHAnsi" w:hAnsiTheme="majorHAnsi"/>
          <w:b/>
          <w:sz w:val="28"/>
          <w:szCs w:val="28"/>
        </w:rPr>
        <w:t>? Wyniki sondy</w:t>
      </w:r>
    </w:p>
    <w:p w:rsidR="00C71201" w:rsidRPr="00C71201" w:rsidRDefault="00C71201" w:rsidP="00C71201">
      <w:pPr>
        <w:rPr>
          <w:rFonts w:asciiTheme="majorHAnsi" w:hAnsiTheme="majorHAnsi"/>
          <w:b/>
          <w:sz w:val="24"/>
          <w:szCs w:val="24"/>
        </w:rPr>
      </w:pPr>
    </w:p>
    <w:p w:rsidR="00C71201" w:rsidRPr="00C71201" w:rsidRDefault="00C71201" w:rsidP="00C71201">
      <w:pPr>
        <w:jc w:val="both"/>
        <w:rPr>
          <w:rFonts w:asciiTheme="majorHAnsi" w:hAnsiTheme="majorHAnsi"/>
          <w:b/>
          <w:sz w:val="24"/>
          <w:szCs w:val="24"/>
        </w:rPr>
      </w:pPr>
      <w:r w:rsidRPr="00C71201">
        <w:rPr>
          <w:rFonts w:asciiTheme="majorHAnsi" w:hAnsiTheme="majorHAnsi"/>
          <w:b/>
          <w:sz w:val="24"/>
          <w:szCs w:val="24"/>
        </w:rPr>
        <w:t xml:space="preserve">Wyjazdy typu </w:t>
      </w:r>
      <w:proofErr w:type="spellStart"/>
      <w:r w:rsidRPr="00C71201">
        <w:rPr>
          <w:rFonts w:asciiTheme="majorHAnsi" w:hAnsiTheme="majorHAnsi"/>
          <w:b/>
          <w:sz w:val="24"/>
          <w:szCs w:val="24"/>
        </w:rPr>
        <w:t>city</w:t>
      </w:r>
      <w:proofErr w:type="spellEnd"/>
      <w:r w:rsidRPr="00C7120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71201">
        <w:rPr>
          <w:rFonts w:asciiTheme="majorHAnsi" w:hAnsiTheme="majorHAnsi"/>
          <w:b/>
          <w:sz w:val="24"/>
          <w:szCs w:val="24"/>
        </w:rPr>
        <w:t>break</w:t>
      </w:r>
      <w:proofErr w:type="spellEnd"/>
      <w:r w:rsidRPr="00C71201">
        <w:rPr>
          <w:rFonts w:asciiTheme="majorHAnsi" w:hAnsiTheme="majorHAnsi"/>
          <w:b/>
          <w:sz w:val="24"/>
          <w:szCs w:val="24"/>
        </w:rPr>
        <w:t xml:space="preserve">, czyli krótkie wypady do miast w celu poznawania ich atrakcji stały się tegoroczną alternatywą na spędzenie wakacji. Ciekawy sposób na wypoczynek w kraju  w dobie </w:t>
      </w:r>
      <w:proofErr w:type="spellStart"/>
      <w:r w:rsidRPr="00C71201">
        <w:rPr>
          <w:rFonts w:asciiTheme="majorHAnsi" w:hAnsiTheme="majorHAnsi"/>
          <w:b/>
          <w:sz w:val="24"/>
          <w:szCs w:val="24"/>
        </w:rPr>
        <w:t>koronawirusa</w:t>
      </w:r>
      <w:proofErr w:type="spellEnd"/>
      <w:r w:rsidRPr="00C71201">
        <w:rPr>
          <w:rFonts w:asciiTheme="majorHAnsi" w:hAnsiTheme="majorHAnsi"/>
          <w:b/>
          <w:sz w:val="24"/>
          <w:szCs w:val="24"/>
        </w:rPr>
        <w:t xml:space="preserve">, jak i oszczędniejsza forma wakacji to szybki sposób na atrakcyjne spędzenie czasu jak uważa 77% respondentów. Jak spędzamy czas na tego typu wyjazdach odpowiadają ankietowani. </w:t>
      </w:r>
    </w:p>
    <w:p w:rsidR="00C71201" w:rsidRPr="00C71201" w:rsidRDefault="00C71201" w:rsidP="00C71201">
      <w:pPr>
        <w:jc w:val="both"/>
        <w:rPr>
          <w:rFonts w:asciiTheme="majorHAnsi" w:hAnsiTheme="majorHAnsi"/>
          <w:b/>
          <w:sz w:val="24"/>
          <w:szCs w:val="24"/>
        </w:rPr>
      </w:pPr>
    </w:p>
    <w:p w:rsidR="00C71201" w:rsidRPr="00C71201" w:rsidRDefault="00C71201" w:rsidP="00C71201">
      <w:pPr>
        <w:jc w:val="both"/>
        <w:rPr>
          <w:rFonts w:asciiTheme="majorHAnsi" w:hAnsiTheme="majorHAnsi"/>
          <w:sz w:val="24"/>
          <w:szCs w:val="24"/>
        </w:rPr>
      </w:pPr>
      <w:r w:rsidRPr="00C71201">
        <w:rPr>
          <w:rFonts w:asciiTheme="majorHAnsi" w:hAnsiTheme="majorHAnsi"/>
          <w:sz w:val="24"/>
          <w:szCs w:val="24"/>
        </w:rPr>
        <w:t xml:space="preserve">Postrzeganie wyjazdów typu </w:t>
      </w:r>
      <w:proofErr w:type="spellStart"/>
      <w:r w:rsidRPr="00C71201">
        <w:rPr>
          <w:rFonts w:asciiTheme="majorHAnsi" w:hAnsiTheme="majorHAnsi"/>
          <w:sz w:val="24"/>
          <w:szCs w:val="24"/>
        </w:rPr>
        <w:t>city</w:t>
      </w:r>
      <w:proofErr w:type="spellEnd"/>
      <w:r w:rsidRPr="00C712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1201">
        <w:rPr>
          <w:rFonts w:asciiTheme="majorHAnsi" w:hAnsiTheme="majorHAnsi"/>
          <w:sz w:val="24"/>
          <w:szCs w:val="24"/>
        </w:rPr>
        <w:t>break</w:t>
      </w:r>
      <w:proofErr w:type="spellEnd"/>
      <w:r w:rsidRPr="00C71201">
        <w:rPr>
          <w:rFonts w:asciiTheme="majorHAnsi" w:hAnsiTheme="majorHAnsi"/>
          <w:sz w:val="24"/>
          <w:szCs w:val="24"/>
        </w:rPr>
        <w:t xml:space="preserve"> ma raczej pozytywny charakter. Polacy uważają, że jest to świetna alternatywa na wypoczynek, kiedy nie mamy dłuższego urlopu (21%) i ciekawy sposób na intensywne zwiedzanie miasta (25%). Krótki urlop, z którego warto skorzystać (14%) pozwala poczuć atmosferę danego miasta i spróbować lokalnych rozrywek (16%). To również coraz modniejsza forma wypoczynku (11%), która przywędrowała do nas z zagranicy.</w:t>
      </w:r>
    </w:p>
    <w:p w:rsidR="00C71201" w:rsidRPr="00C71201" w:rsidRDefault="00C71201" w:rsidP="00C71201">
      <w:pPr>
        <w:jc w:val="both"/>
        <w:rPr>
          <w:rFonts w:asciiTheme="majorHAnsi" w:hAnsiTheme="majorHAnsi"/>
          <w:sz w:val="24"/>
          <w:szCs w:val="24"/>
        </w:rPr>
      </w:pPr>
    </w:p>
    <w:p w:rsidR="00C71201" w:rsidRPr="00C71201" w:rsidRDefault="00C71201" w:rsidP="00C71201">
      <w:pPr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 xml:space="preserve">Aż 70% Polaków zapytanych przez serwis </w:t>
      </w:r>
      <w:proofErr w:type="spellStart"/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>Prezentmarzeń</w:t>
      </w:r>
      <w:proofErr w:type="spellEnd"/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 xml:space="preserve"> planuje w te wakacje wyjazd typu </w:t>
      </w:r>
      <w:proofErr w:type="spellStart"/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>city</w:t>
      </w:r>
      <w:proofErr w:type="spellEnd"/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>break</w:t>
      </w:r>
      <w:proofErr w:type="spellEnd"/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 xml:space="preserve">. Najchętniej odwiedzane miasta to Trójmiasto (21%), Zakopane (19%) i Kraków (16%). Na kolejnych pozycjach jest Warszawa (15%) i Wrocław (11%) oraz Poznań (10%), Katowice (5%) i Łódź (3%). Wyjazdy typu </w:t>
      </w:r>
      <w:proofErr w:type="spellStart"/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>city</w:t>
      </w:r>
      <w:proofErr w:type="spellEnd"/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>break</w:t>
      </w:r>
      <w:proofErr w:type="spellEnd"/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 xml:space="preserve"> pozwalają głównie oderwać się od zawodowych obowiązków i codzienności (33%) oraz odpocząć poza domem (19%). </w:t>
      </w:r>
    </w:p>
    <w:p w:rsidR="00C71201" w:rsidRPr="00C71201" w:rsidRDefault="00C71201" w:rsidP="00C71201">
      <w:pPr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</w:p>
    <w:p w:rsidR="00C71201" w:rsidRPr="00C71201" w:rsidRDefault="00C71201" w:rsidP="00C71201">
      <w:pPr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 xml:space="preserve">Najczęściej na tego typu wyjazdach szukamy rozrywek związanych z aktywnością ruchową, a nawet sportami ekstremalnymi (27%), niestandardowych które nas zaskoczą (19%) oraz dostarczających ciekawej rozrywki np. terenowe gry miejskie (14%). Dużym zainteresowaniem cieszą się również wyjazdy dostarczające relaksu np. pobyt ze strefą SPA (22%) oraz dostarczające doznań kulinarnych (18%). </w:t>
      </w:r>
    </w:p>
    <w:p w:rsidR="00C71201" w:rsidRPr="00C71201" w:rsidRDefault="00C71201" w:rsidP="00C71201">
      <w:pPr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</w:p>
    <w:p w:rsidR="00C71201" w:rsidRPr="00C71201" w:rsidRDefault="00C71201" w:rsidP="00C71201">
      <w:pPr>
        <w:pStyle w:val="Bezodstpw"/>
        <w:jc w:val="both"/>
        <w:rPr>
          <w:rFonts w:asciiTheme="majorHAnsi" w:hAnsiTheme="majorHAnsi"/>
          <w:sz w:val="24"/>
          <w:szCs w:val="24"/>
        </w:rPr>
      </w:pPr>
      <w:r w:rsidRPr="00C71201">
        <w:rPr>
          <w:rFonts w:asciiTheme="majorHAnsi" w:hAnsiTheme="majorHAnsi"/>
          <w:i/>
          <w:sz w:val="24"/>
          <w:szCs w:val="24"/>
        </w:rPr>
        <w:t xml:space="preserve">Krótkie, kilkudniowe wyjazdy do dużych miast w celu poznania ich atrakcji – od czysto rozrywkowych, po kulturę na typowym zwiedzaniu kończąc to obecnie alternatywa dla tegorocznych zagranicznych wyjazdów podczas wakacji, która cieszy się coraz większą popularnością. Dla nas </w:t>
      </w:r>
      <w:proofErr w:type="spellStart"/>
      <w:r w:rsidRPr="00C71201">
        <w:rPr>
          <w:rFonts w:asciiTheme="majorHAnsi" w:hAnsiTheme="majorHAnsi"/>
          <w:i/>
          <w:sz w:val="24"/>
          <w:szCs w:val="24"/>
        </w:rPr>
        <w:t>city</w:t>
      </w:r>
      <w:proofErr w:type="spellEnd"/>
      <w:r w:rsidRPr="00C7120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C71201">
        <w:rPr>
          <w:rFonts w:asciiTheme="majorHAnsi" w:hAnsiTheme="majorHAnsi"/>
          <w:i/>
          <w:sz w:val="24"/>
          <w:szCs w:val="24"/>
        </w:rPr>
        <w:t>break</w:t>
      </w:r>
      <w:proofErr w:type="spellEnd"/>
      <w:r w:rsidRPr="00C71201">
        <w:rPr>
          <w:rFonts w:asciiTheme="majorHAnsi" w:hAnsiTheme="majorHAnsi"/>
          <w:i/>
          <w:sz w:val="24"/>
          <w:szCs w:val="24"/>
        </w:rPr>
        <w:t xml:space="preserve"> to coś więcej niż kilkudniowe wyjazdy do dużych miast, dla nas to sposób na spróbowanie lokalnych atrakcji, których nie mamy na przykład w swojej okolicy. Forma spędzania czasu zależy tylko od naszej wyobraźni, podczas takich wyjazdów możemy spróbować</w:t>
      </w:r>
      <w:r w:rsidRPr="00C71201">
        <w:rPr>
          <w:rFonts w:asciiTheme="majorHAnsi" w:hAnsiTheme="majorHAnsi"/>
          <w:sz w:val="24"/>
          <w:szCs w:val="24"/>
        </w:rPr>
        <w:t xml:space="preserve"> </w:t>
      </w:r>
      <w:r w:rsidRPr="00C71201">
        <w:rPr>
          <w:rFonts w:asciiTheme="majorHAnsi" w:hAnsiTheme="majorHAnsi"/>
          <w:i/>
          <w:sz w:val="24"/>
          <w:szCs w:val="24"/>
        </w:rPr>
        <w:t>zarówno tych bardzo ekstremalnych rozrywek jak i związanych z rekreacją, wszystko zależy od upodobań.</w:t>
      </w:r>
      <w:r w:rsidRPr="00C71201">
        <w:rPr>
          <w:rFonts w:asciiTheme="majorHAnsi" w:hAnsiTheme="majorHAnsi"/>
          <w:sz w:val="24"/>
          <w:szCs w:val="24"/>
        </w:rPr>
        <w:t xml:space="preserve"> – komentuje </w:t>
      </w:r>
      <w:proofErr w:type="spellStart"/>
      <w:r w:rsidRPr="00C71201">
        <w:rPr>
          <w:rFonts w:asciiTheme="majorHAnsi" w:hAnsiTheme="majorHAnsi"/>
          <w:sz w:val="24"/>
          <w:szCs w:val="24"/>
        </w:rPr>
        <w:t>Grzegoż</w:t>
      </w:r>
      <w:proofErr w:type="spellEnd"/>
      <w:r w:rsidRPr="00C712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1201">
        <w:rPr>
          <w:rFonts w:asciiTheme="majorHAnsi" w:hAnsiTheme="majorHAnsi"/>
          <w:sz w:val="24"/>
          <w:szCs w:val="24"/>
        </w:rPr>
        <w:t>Rożalski</w:t>
      </w:r>
      <w:proofErr w:type="spellEnd"/>
      <w:r w:rsidRPr="00C71201">
        <w:rPr>
          <w:rFonts w:asciiTheme="majorHAnsi" w:hAnsiTheme="majorHAnsi"/>
          <w:sz w:val="24"/>
          <w:szCs w:val="24"/>
        </w:rPr>
        <w:t xml:space="preserve"> z serwisu </w:t>
      </w:r>
      <w:proofErr w:type="spellStart"/>
      <w:r w:rsidRPr="00C71201">
        <w:rPr>
          <w:rFonts w:asciiTheme="majorHAnsi" w:hAnsiTheme="majorHAnsi"/>
          <w:sz w:val="24"/>
          <w:szCs w:val="24"/>
        </w:rPr>
        <w:t>Prezentmarzeń</w:t>
      </w:r>
      <w:proofErr w:type="spellEnd"/>
      <w:r w:rsidRPr="00C71201">
        <w:rPr>
          <w:rFonts w:asciiTheme="majorHAnsi" w:hAnsiTheme="majorHAnsi"/>
          <w:sz w:val="24"/>
          <w:szCs w:val="24"/>
        </w:rPr>
        <w:t>.</w:t>
      </w:r>
    </w:p>
    <w:p w:rsidR="00C71201" w:rsidRPr="00C71201" w:rsidRDefault="00C71201" w:rsidP="00C71201">
      <w:pPr>
        <w:pStyle w:val="Bezodstpw"/>
        <w:jc w:val="both"/>
        <w:rPr>
          <w:rFonts w:asciiTheme="majorHAnsi" w:hAnsiTheme="majorHAnsi"/>
          <w:sz w:val="24"/>
          <w:szCs w:val="24"/>
        </w:rPr>
      </w:pPr>
    </w:p>
    <w:p w:rsidR="00C71201" w:rsidRPr="00C71201" w:rsidRDefault="00C71201" w:rsidP="00C71201">
      <w:pPr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</w:p>
    <w:p w:rsidR="00C71201" w:rsidRPr="00C71201" w:rsidRDefault="00C71201" w:rsidP="00C71201">
      <w:pPr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 xml:space="preserve">Najchętniej na tego typu wyjazdy wybieramy się z partnerem ponieważ jest to również dla nas romantyczny sposób na spędzenie chwili we dwoje (31%) lub  z przyjaciółmi jako sposób na dobrą zabawę (27%). Takie wyjazdy pozwalają również zacieśniać więzi z rodziną (195) lub po prostu samemu miło spędzić czas (23%). </w:t>
      </w:r>
    </w:p>
    <w:p w:rsidR="00C71201" w:rsidRPr="00C71201" w:rsidRDefault="00C71201" w:rsidP="00C71201">
      <w:pPr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</w:p>
    <w:p w:rsidR="00727B61" w:rsidRPr="00C71201" w:rsidRDefault="00727B61" w:rsidP="00727B61">
      <w:pPr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lastRenderedPageBreak/>
        <w:t xml:space="preserve">Co trzeci Polak uważa, że jest to świetna alternatywa dla dłuższego urlopu i z roku na rok przybywa coraz więcej chętnych na tego typu wyjazdy (26%) ponieważ jest to wypoczynek praktycznie na każdą kieszeń (19%). </w:t>
      </w:r>
    </w:p>
    <w:p w:rsidR="00727B61" w:rsidRDefault="00727B61" w:rsidP="00C71201">
      <w:pPr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  <w:bookmarkStart w:id="0" w:name="_GoBack"/>
      <w:bookmarkEnd w:id="0"/>
    </w:p>
    <w:p w:rsidR="00C71201" w:rsidRPr="00C71201" w:rsidRDefault="00C71201" w:rsidP="00C71201">
      <w:pPr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 xml:space="preserve">Najczęściej na tego typu wyjazdy przeznaczamy kwotę od 300 – 500 zł ponieważ wolimy wyjechać kilka razy niż na dłuższe wakacje (34%), a nawet 700 – 900 zł kiedy chcemy spróbować ciekawych atrakcji. 16% respondentów jest w stanie wydać nawet powyżej 1000 zł ponieważ uważa, że </w:t>
      </w:r>
      <w:proofErr w:type="spellStart"/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>city</w:t>
      </w:r>
      <w:proofErr w:type="spellEnd"/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>break</w:t>
      </w:r>
      <w:proofErr w:type="spellEnd"/>
      <w:r w:rsidRPr="00C71201">
        <w:rPr>
          <w:rStyle w:val="Pogrubienie"/>
          <w:rFonts w:asciiTheme="majorHAnsi" w:hAnsiTheme="majorHAnsi"/>
          <w:b w:val="0"/>
          <w:sz w:val="24"/>
          <w:szCs w:val="24"/>
        </w:rPr>
        <w:t xml:space="preserve"> zastępuje im wakacje. Dla osób które maja znacznie niższy budżet również jest to alternatywa na ciekawe spędzenie czasu, 21% respondentów uważa, że już w kwocie 200 – 300 zł można miło spędzić weekend.</w:t>
      </w:r>
    </w:p>
    <w:p w:rsidR="00C71201" w:rsidRDefault="00C71201" w:rsidP="00C71201">
      <w:pPr>
        <w:jc w:val="both"/>
        <w:rPr>
          <w:rStyle w:val="Pogrubienie"/>
          <w:b w:val="0"/>
          <w:sz w:val="24"/>
          <w:szCs w:val="24"/>
        </w:rPr>
      </w:pPr>
    </w:p>
    <w:p w:rsidR="00C71201" w:rsidRPr="00CE138E" w:rsidRDefault="00C71201" w:rsidP="00C71201">
      <w:pPr>
        <w:jc w:val="both"/>
        <w:rPr>
          <w:rStyle w:val="Pogrubienie"/>
          <w:b w:val="0"/>
          <w:i/>
          <w:sz w:val="24"/>
          <w:szCs w:val="24"/>
        </w:rPr>
      </w:pPr>
    </w:p>
    <w:p w:rsidR="00C71201" w:rsidRPr="00CE138E" w:rsidRDefault="00C71201" w:rsidP="00C71201">
      <w:pPr>
        <w:jc w:val="both"/>
        <w:rPr>
          <w:b/>
          <w:sz w:val="24"/>
          <w:szCs w:val="24"/>
        </w:rPr>
      </w:pPr>
    </w:p>
    <w:p w:rsidR="00C71201" w:rsidRPr="00586C5A" w:rsidRDefault="00C71201" w:rsidP="00C71201">
      <w:pPr>
        <w:rPr>
          <w:rFonts w:asciiTheme="minorHAnsi" w:hAnsiTheme="minorHAnsi"/>
          <w:sz w:val="28"/>
          <w:szCs w:val="28"/>
        </w:rPr>
      </w:pPr>
    </w:p>
    <w:p w:rsidR="000F65D9" w:rsidRDefault="000F65D9">
      <w:pPr>
        <w:ind w:firstLine="720"/>
        <w:jc w:val="both"/>
        <w:rPr>
          <w:rFonts w:ascii="Montserrat" w:eastAsia="Montserrat" w:hAnsi="Montserrat" w:cs="Montserrat"/>
        </w:rPr>
      </w:pPr>
    </w:p>
    <w:p w:rsidR="000F65D9" w:rsidRDefault="000F65D9">
      <w:pPr>
        <w:ind w:firstLine="720"/>
        <w:jc w:val="both"/>
        <w:rPr>
          <w:rFonts w:ascii="Montserrat" w:eastAsia="Montserrat" w:hAnsi="Montserrat" w:cs="Montserrat"/>
        </w:rPr>
      </w:pPr>
    </w:p>
    <w:p w:rsidR="000F65D9" w:rsidRDefault="000F65D9">
      <w:pPr>
        <w:ind w:firstLine="720"/>
        <w:jc w:val="both"/>
        <w:rPr>
          <w:rFonts w:ascii="Montserrat" w:eastAsia="Montserrat" w:hAnsi="Montserrat" w:cs="Montserrat"/>
        </w:rPr>
      </w:pPr>
    </w:p>
    <w:p w:rsidR="000F65D9" w:rsidRDefault="000F65D9">
      <w:pPr>
        <w:ind w:firstLine="720"/>
        <w:jc w:val="both"/>
        <w:rPr>
          <w:rFonts w:ascii="Montserrat" w:eastAsia="Montserrat" w:hAnsi="Montserrat" w:cs="Montserrat"/>
        </w:rPr>
      </w:pPr>
    </w:p>
    <w:p w:rsidR="000F65D9" w:rsidRDefault="000F65D9">
      <w:pPr>
        <w:ind w:firstLine="720"/>
        <w:jc w:val="both"/>
        <w:rPr>
          <w:rFonts w:ascii="Montserrat" w:eastAsia="Montserrat" w:hAnsi="Montserrat" w:cs="Montserrat"/>
        </w:rPr>
      </w:pPr>
    </w:p>
    <w:p w:rsidR="000F65D9" w:rsidRDefault="000F65D9">
      <w:pPr>
        <w:ind w:firstLine="720"/>
        <w:jc w:val="both"/>
        <w:rPr>
          <w:rFonts w:ascii="Montserrat" w:eastAsia="Montserrat" w:hAnsi="Montserrat" w:cs="Montserrat"/>
        </w:rPr>
      </w:pPr>
    </w:p>
    <w:p w:rsidR="000F65D9" w:rsidRDefault="000F65D9">
      <w:pPr>
        <w:ind w:firstLine="720"/>
        <w:jc w:val="both"/>
        <w:rPr>
          <w:rFonts w:ascii="Montserrat" w:eastAsia="Montserrat" w:hAnsi="Montserrat" w:cs="Montserrat"/>
        </w:rPr>
      </w:pPr>
    </w:p>
    <w:p w:rsidR="000F65D9" w:rsidRDefault="000F65D9">
      <w:pPr>
        <w:ind w:firstLine="720"/>
        <w:jc w:val="both"/>
        <w:rPr>
          <w:rFonts w:ascii="Montserrat" w:eastAsia="Montserrat" w:hAnsi="Montserrat" w:cs="Montserrat"/>
        </w:rPr>
      </w:pPr>
    </w:p>
    <w:p w:rsidR="000F65D9" w:rsidRDefault="000F65D9">
      <w:pPr>
        <w:ind w:firstLine="720"/>
        <w:jc w:val="both"/>
        <w:rPr>
          <w:rFonts w:ascii="Montserrat" w:eastAsia="Montserrat" w:hAnsi="Montserrat" w:cs="Montserrat"/>
        </w:rPr>
      </w:pPr>
    </w:p>
    <w:p w:rsidR="000F65D9" w:rsidRDefault="000F65D9">
      <w:pPr>
        <w:jc w:val="both"/>
        <w:rPr>
          <w:rFonts w:ascii="Montserrat" w:eastAsia="Montserrat" w:hAnsi="Montserrat" w:cs="Montserrat"/>
        </w:rPr>
      </w:pPr>
    </w:p>
    <w:p w:rsidR="000F65D9" w:rsidRDefault="000F65D9">
      <w:pPr>
        <w:ind w:firstLine="720"/>
        <w:jc w:val="both"/>
        <w:rPr>
          <w:rFonts w:ascii="Montserrat" w:eastAsia="Montserrat" w:hAnsi="Montserrat" w:cs="Montserrat"/>
        </w:rPr>
      </w:pPr>
    </w:p>
    <w:p w:rsidR="000F65D9" w:rsidRDefault="000F65D9">
      <w:pPr>
        <w:ind w:firstLine="720"/>
        <w:jc w:val="both"/>
        <w:rPr>
          <w:rFonts w:ascii="Montserrat" w:eastAsia="Montserrat" w:hAnsi="Montserrat" w:cs="Montserrat"/>
        </w:rPr>
      </w:pPr>
    </w:p>
    <w:sectPr w:rsidR="000F65D9">
      <w:headerReference w:type="default" r:id="rId6"/>
      <w:footerReference w:type="default" r:id="rId7"/>
      <w:pgSz w:w="11909" w:h="16834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D8" w:rsidRDefault="00DF59D8">
      <w:pPr>
        <w:spacing w:line="240" w:lineRule="auto"/>
      </w:pPr>
      <w:r>
        <w:separator/>
      </w:r>
    </w:p>
  </w:endnote>
  <w:endnote w:type="continuationSeparator" w:id="0">
    <w:p w:rsidR="00DF59D8" w:rsidRDefault="00DF5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D9" w:rsidRDefault="00FE3F29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noProof/>
        <w:color w:val="662483"/>
        <w:lang w:val="pl-PL"/>
      </w:rPr>
      <mc:AlternateContent>
        <mc:Choice Requires="wpg">
          <w:drawing>
            <wp:inline distT="114300" distB="114300" distL="114300" distR="114300">
              <wp:extent cx="6120000" cy="12700"/>
              <wp:effectExtent l="0" t="0" r="0" b="0"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725" y="3624125"/>
                        <a:ext cx="10804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248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120000" cy="127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F65D9" w:rsidRDefault="000F65D9">
    <w:pPr>
      <w:rPr>
        <w:rFonts w:ascii="Montserrat" w:eastAsia="Montserrat" w:hAnsi="Montserrat" w:cs="Montserrat"/>
        <w:color w:val="662483"/>
      </w:rPr>
    </w:pPr>
  </w:p>
  <w:p w:rsidR="000F65D9" w:rsidRDefault="000F65D9">
    <w:pPr>
      <w:rPr>
        <w:rFonts w:ascii="Montserrat Medium" w:eastAsia="Montserrat Medium" w:hAnsi="Montserrat Medium" w:cs="Montserrat Medium"/>
        <w:color w:val="66248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D8" w:rsidRDefault="00DF59D8">
      <w:pPr>
        <w:spacing w:line="240" w:lineRule="auto"/>
      </w:pPr>
      <w:r>
        <w:separator/>
      </w:r>
    </w:p>
  </w:footnote>
  <w:footnote w:type="continuationSeparator" w:id="0">
    <w:p w:rsidR="00DF59D8" w:rsidRDefault="00DF5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D9" w:rsidRDefault="00FE3F29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noProof/>
        <w:lang w:val="pl-PL"/>
      </w:rPr>
      <w:drawing>
        <wp:inline distT="114300" distB="114300" distL="114300" distR="114300">
          <wp:extent cx="1676400" cy="190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65D9" w:rsidRDefault="00FE3F29">
    <w:pPr>
      <w:rPr>
        <w:rFonts w:ascii="Montserrat" w:eastAsia="Montserrat" w:hAnsi="Montserrat" w:cs="Montserrat"/>
        <w:color w:val="662483"/>
      </w:rPr>
    </w:pPr>
    <w:r>
      <w:rPr>
        <w:rFonts w:ascii="Montserrat" w:eastAsia="Montserrat" w:hAnsi="Montserrat" w:cs="Montserrat"/>
        <w:noProof/>
        <w:color w:val="662483"/>
        <w:lang w:val="pl-PL"/>
      </w:rPr>
      <mc:AlternateContent>
        <mc:Choice Requires="wpg">
          <w:drawing>
            <wp:inline distT="114300" distB="114300" distL="114300" distR="114300">
              <wp:extent cx="6120000" cy="12700"/>
              <wp:effectExtent l="0" t="0" r="0" b="0"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725" y="3624125"/>
                        <a:ext cx="10804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248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120000" cy="12700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F65D9" w:rsidRDefault="000F65D9">
    <w:pPr>
      <w:rPr>
        <w:rFonts w:ascii="Montserrat" w:eastAsia="Montserrat" w:hAnsi="Montserrat" w:cs="Montserrat"/>
        <w:color w:val="66248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9"/>
    <w:rsid w:val="000F65D9"/>
    <w:rsid w:val="00727B61"/>
    <w:rsid w:val="00C71201"/>
    <w:rsid w:val="00DF59D8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A177F-E0A0-4F3E-8D48-82DC3810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C71201"/>
    <w:rPr>
      <w:b/>
      <w:bCs/>
    </w:rPr>
  </w:style>
  <w:style w:type="paragraph" w:styleId="Bezodstpw">
    <w:name w:val="No Spacing"/>
    <w:uiPriority w:val="1"/>
    <w:qFormat/>
    <w:rsid w:val="00C71201"/>
    <w:pPr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C712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201"/>
  </w:style>
  <w:style w:type="paragraph" w:styleId="Stopka">
    <w:name w:val="footer"/>
    <w:basedOn w:val="Normalny"/>
    <w:link w:val="StopkaZnak"/>
    <w:uiPriority w:val="99"/>
    <w:unhideWhenUsed/>
    <w:rsid w:val="00C712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cp:lastPrinted>2020-07-09T08:05:00Z</cp:lastPrinted>
  <dcterms:created xsi:type="dcterms:W3CDTF">2020-07-09T07:49:00Z</dcterms:created>
  <dcterms:modified xsi:type="dcterms:W3CDTF">2020-07-09T08:06:00Z</dcterms:modified>
</cp:coreProperties>
</file>