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53B0" w14:textId="2B801116" w:rsidR="004F24EF" w:rsidRPr="00D5014B" w:rsidRDefault="00A32ECF" w:rsidP="00D5014B">
      <w:pPr>
        <w:jc w:val="right"/>
        <w:rPr>
          <w:rFonts w:asciiTheme="majorHAnsi" w:hAnsiTheme="majorHAnsi" w:cs="Calibri"/>
          <w:iCs/>
          <w:color w:val="auto"/>
          <w:spacing w:val="-2"/>
          <w:sz w:val="18"/>
          <w:szCs w:val="21"/>
        </w:rPr>
      </w:pPr>
      <w:r w:rsidRPr="00D5014B">
        <w:rPr>
          <w:rFonts w:asciiTheme="majorHAnsi" w:hAnsiTheme="majorHAnsi"/>
          <w:noProof/>
          <w:color w:val="7F7F7F"/>
          <w:sz w:val="18"/>
          <w:szCs w:val="21"/>
        </w:rPr>
        <w:drawing>
          <wp:anchor distT="0" distB="0" distL="114300" distR="114300" simplePos="0" relativeHeight="251657216" behindDoc="0" locked="0" layoutInCell="1" allowOverlap="1" wp14:anchorId="6D1E3A30" wp14:editId="679E39FB">
            <wp:simplePos x="0" y="0"/>
            <wp:positionH relativeFrom="column">
              <wp:posOffset>6790690</wp:posOffset>
            </wp:positionH>
            <wp:positionV relativeFrom="paragraph">
              <wp:posOffset>-769620</wp:posOffset>
            </wp:positionV>
            <wp:extent cx="1406525" cy="688975"/>
            <wp:effectExtent l="0" t="0" r="3175" b="0"/>
            <wp:wrapNone/>
            <wp:docPr id="2054" name="Picture 4" descr="C:\Users\Małgosia\Documents\Dokumenty KPF\GRAFIKA\Logo\IRG SGH logo_czrne_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4" descr="C:\Users\Małgosia\Documents\Dokumenty KPF\GRAFIKA\Logo\IRG SGH logo_czrne_bez tł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52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F24EF" w:rsidRPr="00D5014B">
        <w:rPr>
          <w:rFonts w:asciiTheme="majorHAnsi" w:hAnsiTheme="majorHAnsi" w:cs="Calibri"/>
          <w:iCs/>
          <w:color w:val="auto"/>
          <w:spacing w:val="-2"/>
          <w:sz w:val="18"/>
          <w:szCs w:val="21"/>
        </w:rPr>
        <w:t>Gdańsk, 1</w:t>
      </w:r>
      <w:r w:rsidR="00B2542D">
        <w:rPr>
          <w:rFonts w:asciiTheme="majorHAnsi" w:hAnsiTheme="majorHAnsi" w:cs="Calibri"/>
          <w:iCs/>
          <w:color w:val="auto"/>
          <w:spacing w:val="-2"/>
          <w:sz w:val="18"/>
          <w:szCs w:val="21"/>
        </w:rPr>
        <w:t>5</w:t>
      </w:r>
      <w:r w:rsidR="004F24EF" w:rsidRPr="00D5014B">
        <w:rPr>
          <w:rFonts w:asciiTheme="majorHAnsi" w:hAnsiTheme="majorHAnsi" w:cs="Calibri"/>
          <w:iCs/>
          <w:color w:val="auto"/>
          <w:spacing w:val="-2"/>
          <w:sz w:val="18"/>
          <w:szCs w:val="21"/>
        </w:rPr>
        <w:t>.0</w:t>
      </w:r>
      <w:r w:rsidR="00B2542D">
        <w:rPr>
          <w:rFonts w:asciiTheme="majorHAnsi" w:hAnsiTheme="majorHAnsi" w:cs="Calibri"/>
          <w:iCs/>
          <w:color w:val="auto"/>
          <w:spacing w:val="-2"/>
          <w:sz w:val="18"/>
          <w:szCs w:val="21"/>
        </w:rPr>
        <w:t>7</w:t>
      </w:r>
      <w:r w:rsidR="004F24EF" w:rsidRPr="00D5014B">
        <w:rPr>
          <w:rFonts w:asciiTheme="majorHAnsi" w:hAnsiTheme="majorHAnsi" w:cs="Calibri"/>
          <w:iCs/>
          <w:color w:val="auto"/>
          <w:spacing w:val="-2"/>
          <w:sz w:val="18"/>
          <w:szCs w:val="21"/>
        </w:rPr>
        <w:t>.2020</w:t>
      </w:r>
    </w:p>
    <w:p w14:paraId="757A0272" w14:textId="3808ADE0" w:rsidR="004F24EF" w:rsidRDefault="004F24EF" w:rsidP="00327E6B">
      <w:pPr>
        <w:spacing w:line="276" w:lineRule="auto"/>
        <w:jc w:val="both"/>
        <w:rPr>
          <w:rFonts w:asciiTheme="majorHAnsi" w:hAnsiTheme="majorHAnsi" w:cs="Calibri"/>
          <w:b/>
          <w:bCs/>
          <w:iCs/>
          <w:color w:val="auto"/>
          <w:spacing w:val="-2"/>
          <w:sz w:val="21"/>
          <w:szCs w:val="21"/>
        </w:rPr>
      </w:pPr>
    </w:p>
    <w:p w14:paraId="400331DB" w14:textId="77777777" w:rsidR="00562DC5" w:rsidRPr="00D5014B" w:rsidRDefault="00562DC5" w:rsidP="00327E6B">
      <w:pPr>
        <w:spacing w:line="276" w:lineRule="auto"/>
        <w:jc w:val="both"/>
        <w:rPr>
          <w:rFonts w:asciiTheme="majorHAnsi" w:hAnsiTheme="majorHAnsi" w:cs="Calibri"/>
          <w:b/>
          <w:bCs/>
          <w:iCs/>
          <w:color w:val="auto"/>
          <w:spacing w:val="-2"/>
          <w:sz w:val="21"/>
          <w:szCs w:val="21"/>
        </w:rPr>
      </w:pPr>
    </w:p>
    <w:p w14:paraId="39E0DC7F" w14:textId="77777777" w:rsidR="00B2542D" w:rsidRPr="00B2542D" w:rsidRDefault="00B2542D" w:rsidP="00B2542D">
      <w:pPr>
        <w:spacing w:line="276" w:lineRule="auto"/>
        <w:jc w:val="both"/>
        <w:rPr>
          <w:rFonts w:asciiTheme="majorHAnsi" w:hAnsiTheme="majorHAnsi" w:cstheme="minorHAnsi"/>
          <w:b/>
          <w:bCs/>
          <w:iCs/>
          <w:color w:val="314173"/>
          <w:sz w:val="24"/>
          <w:szCs w:val="21"/>
        </w:rPr>
      </w:pPr>
      <w:r w:rsidRPr="00B2542D">
        <w:rPr>
          <w:rFonts w:asciiTheme="majorHAnsi" w:hAnsiTheme="majorHAnsi" w:cstheme="minorHAnsi"/>
          <w:b/>
          <w:bCs/>
          <w:iCs/>
          <w:color w:val="314173"/>
          <w:sz w:val="24"/>
          <w:szCs w:val="21"/>
        </w:rPr>
        <w:t>Rozpoczęto konsultacje projektu Ustawy o zmianie ustawy o obligacjach oraz niektórych innych ustaw. ZPF przygotuje rekomendacje zmian w projekcie.</w:t>
      </w:r>
    </w:p>
    <w:p w14:paraId="0277BF25" w14:textId="77777777" w:rsidR="00B2542D" w:rsidRPr="00B2542D" w:rsidRDefault="00B2542D" w:rsidP="00B2542D">
      <w:pPr>
        <w:jc w:val="both"/>
        <w:rPr>
          <w:rFonts w:asciiTheme="majorHAnsi" w:hAnsiTheme="majorHAnsi"/>
          <w:sz w:val="24"/>
          <w:szCs w:val="24"/>
        </w:rPr>
      </w:pPr>
    </w:p>
    <w:p w14:paraId="46EC9B19" w14:textId="030486AE" w:rsidR="00B2542D" w:rsidRPr="00B2542D" w:rsidRDefault="00B2542D" w:rsidP="00B2542D">
      <w:pPr>
        <w:jc w:val="both"/>
        <w:rPr>
          <w:rFonts w:asciiTheme="majorHAnsi" w:hAnsiTheme="majorHAnsi"/>
          <w:sz w:val="22"/>
          <w:szCs w:val="22"/>
        </w:rPr>
      </w:pPr>
      <w:r w:rsidRPr="00B2542D">
        <w:rPr>
          <w:rFonts w:asciiTheme="majorHAnsi" w:hAnsiTheme="majorHAnsi"/>
          <w:b/>
          <w:bCs/>
          <w:sz w:val="22"/>
          <w:szCs w:val="22"/>
        </w:rPr>
        <w:t>Ministerstwo Finansów przekazało do konsultacji projekt z dnia 3 lipca 2020 r. ustawy o</w:t>
      </w:r>
      <w:r w:rsidR="001D650F">
        <w:rPr>
          <w:rFonts w:asciiTheme="majorHAnsi" w:hAnsiTheme="majorHAnsi"/>
          <w:b/>
          <w:bCs/>
          <w:sz w:val="22"/>
          <w:szCs w:val="22"/>
        </w:rPr>
        <w:t> </w:t>
      </w:r>
      <w:r w:rsidRPr="00B2542D">
        <w:rPr>
          <w:rFonts w:asciiTheme="majorHAnsi" w:hAnsiTheme="majorHAnsi"/>
          <w:b/>
          <w:bCs/>
          <w:sz w:val="22"/>
          <w:szCs w:val="22"/>
        </w:rPr>
        <w:t>zmianie ustawy o obligacjach oraz niektórych innych ustaw. Projektowane rozwiązania zmierzają przede wszystkim do zniesienia barier w odniesieniu do procesu emisji instrumentów kapitałowych. Związek Przedsiębiorstw Finansowych uczestniczy w</w:t>
      </w:r>
      <w:r w:rsidR="001D650F">
        <w:rPr>
          <w:rFonts w:asciiTheme="majorHAnsi" w:hAnsiTheme="majorHAnsi"/>
          <w:b/>
          <w:bCs/>
          <w:sz w:val="22"/>
          <w:szCs w:val="22"/>
        </w:rPr>
        <w:t> </w:t>
      </w:r>
      <w:r w:rsidRPr="00B2542D">
        <w:rPr>
          <w:rFonts w:asciiTheme="majorHAnsi" w:hAnsiTheme="majorHAnsi"/>
          <w:b/>
          <w:bCs/>
          <w:sz w:val="22"/>
          <w:szCs w:val="22"/>
        </w:rPr>
        <w:t>konsultacjach jako przedstawiciel sektora finansowego i przygotuje uwagi i ewentualne postulaty w zakresie tego aktu prawnego.</w:t>
      </w:r>
    </w:p>
    <w:p w14:paraId="7E06F1CF" w14:textId="77777777" w:rsidR="00B2542D" w:rsidRPr="00B2542D" w:rsidRDefault="00B2542D" w:rsidP="00B2542D">
      <w:pPr>
        <w:jc w:val="both"/>
        <w:rPr>
          <w:rFonts w:asciiTheme="majorHAnsi" w:hAnsiTheme="majorHAnsi"/>
          <w:sz w:val="22"/>
          <w:szCs w:val="22"/>
        </w:rPr>
      </w:pPr>
    </w:p>
    <w:p w14:paraId="6B77A056" w14:textId="77777777" w:rsidR="00B2542D" w:rsidRPr="00B2542D" w:rsidRDefault="00B2542D" w:rsidP="00B2542D">
      <w:pPr>
        <w:jc w:val="both"/>
        <w:rPr>
          <w:rFonts w:asciiTheme="majorHAnsi" w:hAnsiTheme="majorHAnsi"/>
          <w:sz w:val="22"/>
          <w:szCs w:val="22"/>
        </w:rPr>
      </w:pPr>
      <w:r w:rsidRPr="00B2542D">
        <w:rPr>
          <w:rFonts w:asciiTheme="majorHAnsi" w:hAnsiTheme="majorHAnsi"/>
          <w:sz w:val="22"/>
          <w:szCs w:val="22"/>
        </w:rPr>
        <w:t>Projektowana ustawa ma na celu określenie zasad emisji instrumentów kapitałowych kwalifikowanych do kapitału regulacyjnego banków i domów maklerskich lub środków własnych zakładów ubezpieczeń i zakładów reasekuracji, w tym emisji nowej kategorii obligacji kapitałowych przez te podmioty rynku finansowego, zgodnie z właściwymi przepisami prawa Unii Europejskiej.</w:t>
      </w:r>
    </w:p>
    <w:p w14:paraId="674EF31C" w14:textId="77777777" w:rsidR="00B2542D" w:rsidRPr="00B2542D" w:rsidRDefault="00B2542D" w:rsidP="00B2542D">
      <w:pPr>
        <w:jc w:val="both"/>
        <w:rPr>
          <w:rFonts w:asciiTheme="majorHAnsi" w:hAnsiTheme="majorHAnsi"/>
          <w:color w:val="auto"/>
          <w:sz w:val="22"/>
          <w:szCs w:val="22"/>
        </w:rPr>
      </w:pPr>
      <w:r w:rsidRPr="00B2542D">
        <w:rPr>
          <w:rFonts w:asciiTheme="majorHAnsi" w:hAnsiTheme="majorHAnsi"/>
          <w:sz w:val="22"/>
          <w:szCs w:val="22"/>
        </w:rPr>
        <w:t> </w:t>
      </w:r>
    </w:p>
    <w:p w14:paraId="5AD15A5A" w14:textId="66BAF107" w:rsidR="00B2542D" w:rsidRPr="00B2542D" w:rsidRDefault="00B2542D" w:rsidP="00B2542D">
      <w:pPr>
        <w:jc w:val="both"/>
        <w:rPr>
          <w:rFonts w:asciiTheme="majorHAnsi" w:hAnsiTheme="majorHAnsi"/>
          <w:sz w:val="22"/>
          <w:szCs w:val="22"/>
        </w:rPr>
      </w:pPr>
      <w:r w:rsidRPr="00B2542D">
        <w:rPr>
          <w:rFonts w:asciiTheme="majorHAnsi" w:hAnsiTheme="majorHAnsi"/>
          <w:sz w:val="22"/>
          <w:szCs w:val="22"/>
        </w:rPr>
        <w:t>Nowy akt prawny przewiduje m.in. wprowadzenie nowej kategorii obligacji – obligacji kapitałowych, wyłącznie dla klientów profesjonalnych, których emitentem może być jedynie bank krajowy, dom maklerski, krajowy zakład ubezpieczeń oraz krajowy zakład reasekuracji. Na liście zmian znalazło się też wprowadzenie szczególnego trybu warunkowego podwyższenia kapitału zakładowego w celu zamiany instrumentów kapitałowych na akcje, a także wprowadzenie regulacji dotyczącej zawierania umowy pożyczki podporządkowanej. Ponadto projektowana ustawa zakłada wyłączenie bankowych papierów wartościowych z listy instrumentów kapitałowych, a także zakaz lokowania przez zakłady ubezpieczeń wykonujące działalność w</w:t>
      </w:r>
      <w:r w:rsidR="001D650F">
        <w:rPr>
          <w:rFonts w:asciiTheme="majorHAnsi" w:hAnsiTheme="majorHAnsi"/>
          <w:sz w:val="22"/>
          <w:szCs w:val="22"/>
        </w:rPr>
        <w:t> </w:t>
      </w:r>
      <w:r w:rsidRPr="00B2542D">
        <w:rPr>
          <w:rFonts w:asciiTheme="majorHAnsi" w:hAnsiTheme="majorHAnsi"/>
          <w:sz w:val="22"/>
          <w:szCs w:val="22"/>
        </w:rPr>
        <w:t>zakresie ubezpieczeń na życie środków ubezpieczeniowych funduszy kapitałowych w obligacje kapitałowe. Projektowane prawo będzie nowelizować szereg aktów prawnych, w tym Ustawę o obligacjach, Prawo bankowe, Kodeks spółek handlowych, Prawo upadłościowe.</w:t>
      </w:r>
    </w:p>
    <w:p w14:paraId="2C841F17" w14:textId="77777777" w:rsidR="00B2542D" w:rsidRPr="00B2542D" w:rsidRDefault="00B2542D" w:rsidP="00B2542D">
      <w:pPr>
        <w:jc w:val="both"/>
        <w:rPr>
          <w:rFonts w:asciiTheme="majorHAnsi" w:hAnsiTheme="majorHAnsi"/>
          <w:color w:val="auto"/>
          <w:sz w:val="22"/>
          <w:szCs w:val="22"/>
        </w:rPr>
      </w:pPr>
    </w:p>
    <w:p w14:paraId="63A97A83" w14:textId="4BF1022D" w:rsidR="00B2542D" w:rsidRPr="00B2542D" w:rsidRDefault="00B2542D" w:rsidP="00B2542D">
      <w:pPr>
        <w:jc w:val="both"/>
        <w:rPr>
          <w:rFonts w:asciiTheme="majorHAnsi" w:hAnsiTheme="majorHAnsi"/>
          <w:sz w:val="22"/>
          <w:szCs w:val="22"/>
        </w:rPr>
      </w:pPr>
      <w:r w:rsidRPr="00B2542D">
        <w:rPr>
          <w:rFonts w:asciiTheme="majorHAnsi" w:hAnsiTheme="majorHAnsi"/>
          <w:sz w:val="22"/>
          <w:szCs w:val="22"/>
        </w:rPr>
        <w:t xml:space="preserve">- </w:t>
      </w:r>
      <w:r w:rsidRPr="00B2542D">
        <w:rPr>
          <w:rFonts w:asciiTheme="majorHAnsi" w:hAnsiTheme="majorHAnsi"/>
          <w:i/>
          <w:iCs/>
          <w:sz w:val="22"/>
          <w:szCs w:val="22"/>
        </w:rPr>
        <w:t xml:space="preserve">Proponowane rozwiązania zmierzają przede wszystkim do zniesienia ograniczeń w odniesieniu do procesu emisji instrumentów, które będą mogły być zaliczane do tzw. kapitału dodatkowego </w:t>
      </w:r>
      <w:proofErr w:type="spellStart"/>
      <w:r w:rsidRPr="00B2542D">
        <w:rPr>
          <w:rFonts w:asciiTheme="majorHAnsi" w:hAnsiTheme="majorHAnsi"/>
          <w:i/>
          <w:iCs/>
          <w:sz w:val="22"/>
          <w:szCs w:val="22"/>
        </w:rPr>
        <w:t>Tier</w:t>
      </w:r>
      <w:proofErr w:type="spellEnd"/>
      <w:r w:rsidRPr="00B2542D">
        <w:rPr>
          <w:rFonts w:asciiTheme="majorHAnsi" w:hAnsiTheme="majorHAnsi"/>
          <w:i/>
          <w:iCs/>
          <w:sz w:val="22"/>
          <w:szCs w:val="22"/>
        </w:rPr>
        <w:t xml:space="preserve"> I </w:t>
      </w:r>
      <w:proofErr w:type="spellStart"/>
      <w:r w:rsidRPr="00B2542D">
        <w:rPr>
          <w:rFonts w:asciiTheme="majorHAnsi" w:hAnsiTheme="majorHAnsi"/>
          <w:i/>
          <w:iCs/>
          <w:sz w:val="22"/>
          <w:szCs w:val="22"/>
        </w:rPr>
        <w:t>i</w:t>
      </w:r>
      <w:proofErr w:type="spellEnd"/>
      <w:r w:rsidR="001D650F">
        <w:rPr>
          <w:rFonts w:asciiTheme="majorHAnsi" w:hAnsiTheme="majorHAnsi"/>
          <w:i/>
          <w:iCs/>
          <w:sz w:val="22"/>
          <w:szCs w:val="22"/>
        </w:rPr>
        <w:t> </w:t>
      </w:r>
      <w:proofErr w:type="spellStart"/>
      <w:r w:rsidRPr="00B2542D">
        <w:rPr>
          <w:rFonts w:asciiTheme="majorHAnsi" w:hAnsiTheme="majorHAnsi"/>
          <w:i/>
          <w:iCs/>
          <w:sz w:val="22"/>
          <w:szCs w:val="22"/>
        </w:rPr>
        <w:t>Tier</w:t>
      </w:r>
      <w:proofErr w:type="spellEnd"/>
      <w:r w:rsidRPr="00B2542D">
        <w:rPr>
          <w:rFonts w:asciiTheme="majorHAnsi" w:hAnsiTheme="majorHAnsi"/>
          <w:i/>
          <w:iCs/>
          <w:sz w:val="22"/>
          <w:szCs w:val="22"/>
        </w:rPr>
        <w:t xml:space="preserve"> II oraz klasyfikowane do środków własnych jako pozycje tzw. podstawowych środków własnych kategorii 1, 2 i 3 – w przypadku podmiotów sektora ubezpieczeniowego. W projekcie proponuje się również doprecyzowanie istniejących rozwiązań prawnych, a także określenie kręgu emitentów uprawnionych do emisji instrumentów, które mogą być zaliczane do ich funduszy własnych albo środków własnych.</w:t>
      </w:r>
      <w:r w:rsidRPr="00B2542D">
        <w:rPr>
          <w:rFonts w:asciiTheme="majorHAnsi" w:hAnsiTheme="majorHAnsi"/>
          <w:sz w:val="22"/>
          <w:szCs w:val="22"/>
        </w:rPr>
        <w:t xml:space="preserve"> </w:t>
      </w:r>
      <w:r w:rsidRPr="00B2542D">
        <w:rPr>
          <w:rFonts w:asciiTheme="majorHAnsi" w:hAnsiTheme="majorHAnsi"/>
          <w:i/>
          <w:iCs/>
          <w:sz w:val="22"/>
          <w:szCs w:val="22"/>
        </w:rPr>
        <w:t>Zmiany te pozwolą na likwidację dotychczasowych barier w</w:t>
      </w:r>
      <w:r w:rsidR="001D650F">
        <w:rPr>
          <w:rFonts w:asciiTheme="majorHAnsi" w:hAnsiTheme="majorHAnsi"/>
          <w:i/>
          <w:iCs/>
          <w:sz w:val="22"/>
          <w:szCs w:val="22"/>
        </w:rPr>
        <w:t> </w:t>
      </w:r>
      <w:r w:rsidRPr="00B2542D">
        <w:rPr>
          <w:rFonts w:asciiTheme="majorHAnsi" w:hAnsiTheme="majorHAnsi"/>
          <w:i/>
          <w:iCs/>
          <w:sz w:val="22"/>
          <w:szCs w:val="22"/>
        </w:rPr>
        <w:t xml:space="preserve">zakresie zwiększania bazy kapitałowej i zaliczanie instrumentów kapitałowych jako dodatkowych składników i funduszy własnych lub środków własnych instytucji finansowych. Będzie to miało pozytywny wpływ na wzrost poziomu stabilności finansowej podmiotów  - </w:t>
      </w:r>
      <w:r w:rsidRPr="00B2542D">
        <w:rPr>
          <w:rFonts w:asciiTheme="majorHAnsi" w:hAnsiTheme="majorHAnsi"/>
          <w:sz w:val="22"/>
          <w:szCs w:val="22"/>
        </w:rPr>
        <w:t xml:space="preserve"> ocenia mec. Marcin Czugan, Wiceprezes Zarządu ZPF.</w:t>
      </w:r>
    </w:p>
    <w:p w14:paraId="77CDE687" w14:textId="77777777" w:rsidR="00B2542D" w:rsidRPr="00B2542D" w:rsidRDefault="00B2542D" w:rsidP="00B2542D">
      <w:pPr>
        <w:jc w:val="both"/>
        <w:rPr>
          <w:rFonts w:asciiTheme="majorHAnsi" w:hAnsiTheme="majorHAnsi"/>
          <w:sz w:val="22"/>
          <w:szCs w:val="22"/>
        </w:rPr>
      </w:pPr>
    </w:p>
    <w:p w14:paraId="3111BB4F" w14:textId="77777777" w:rsidR="00B2542D" w:rsidRPr="00B2542D" w:rsidRDefault="00B2542D" w:rsidP="00B2542D">
      <w:pPr>
        <w:jc w:val="both"/>
        <w:rPr>
          <w:rFonts w:asciiTheme="majorHAnsi" w:hAnsiTheme="majorHAnsi"/>
          <w:sz w:val="22"/>
          <w:szCs w:val="22"/>
        </w:rPr>
      </w:pPr>
      <w:r w:rsidRPr="00B2542D">
        <w:rPr>
          <w:rFonts w:asciiTheme="majorHAnsi" w:hAnsiTheme="majorHAnsi"/>
          <w:sz w:val="22"/>
          <w:szCs w:val="22"/>
        </w:rPr>
        <w:t>ZPF prowadzi wewnętrzne konsultacje projektu do 28 lipca br.</w:t>
      </w:r>
    </w:p>
    <w:p w14:paraId="2266FA20" w14:textId="77777777" w:rsidR="00562DC5" w:rsidRPr="00B2542D" w:rsidRDefault="00562DC5" w:rsidP="004B1DFC">
      <w:pPr>
        <w:spacing w:line="276" w:lineRule="auto"/>
        <w:jc w:val="both"/>
        <w:rPr>
          <w:rFonts w:asciiTheme="majorHAnsi" w:hAnsiTheme="majorHAnsi" w:cstheme="minorHAnsi"/>
          <w:b/>
          <w:bCs/>
          <w:iCs/>
          <w:color w:val="314173"/>
          <w:sz w:val="22"/>
          <w:szCs w:val="22"/>
        </w:rPr>
      </w:pPr>
    </w:p>
    <w:sectPr w:rsidR="00562DC5" w:rsidRPr="00B2542D" w:rsidSect="00412E5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6398" w14:textId="77777777" w:rsidR="00D13724" w:rsidRDefault="00D13724">
      <w:r>
        <w:separator/>
      </w:r>
    </w:p>
    <w:p w14:paraId="0FCB99EF" w14:textId="77777777" w:rsidR="00D13724" w:rsidRDefault="00D13724"/>
  </w:endnote>
  <w:endnote w:type="continuationSeparator" w:id="0">
    <w:p w14:paraId="0F035AEC" w14:textId="77777777" w:rsidR="00D13724" w:rsidRDefault="00D13724">
      <w:r>
        <w:continuationSeparator/>
      </w:r>
    </w:p>
    <w:p w14:paraId="0EC3C0F7" w14:textId="77777777" w:rsidR="00D13724" w:rsidRDefault="00D1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E233" w14:textId="77777777" w:rsidR="00412E53" w:rsidRDefault="00412E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2D54CE81" w14:textId="0328EC51" w:rsidR="000335EB" w:rsidRPr="004027A1" w:rsidRDefault="00D5014B" w:rsidP="00D5014B">
            <w:pPr>
              <w:pStyle w:val="Stopka"/>
              <w:jc w:val="right"/>
              <w:rPr>
                <w:rFonts w:asciiTheme="majorHAnsi" w:hAnsiTheme="majorHAnsi"/>
                <w:sz w:val="18"/>
                <w:szCs w:val="18"/>
              </w:rPr>
            </w:pPr>
            <w:r w:rsidRPr="004027A1">
              <w:rPr>
                <w:rFonts w:asciiTheme="majorHAnsi" w:hAnsiTheme="majorHAnsi"/>
                <w:noProof/>
                <w:sz w:val="18"/>
                <w:szCs w:val="18"/>
              </w:rPr>
              <w:drawing>
                <wp:anchor distT="0" distB="0" distL="114300" distR="114300" simplePos="0" relativeHeight="251659264" behindDoc="0" locked="0" layoutInCell="1" allowOverlap="1" wp14:anchorId="2FE5F970" wp14:editId="249F0253">
                  <wp:simplePos x="0" y="0"/>
                  <wp:positionH relativeFrom="column">
                    <wp:posOffset>-900430</wp:posOffset>
                  </wp:positionH>
                  <wp:positionV relativeFrom="paragraph">
                    <wp:posOffset>-178435</wp:posOffset>
                  </wp:positionV>
                  <wp:extent cx="5732145" cy="748030"/>
                  <wp:effectExtent l="0" t="0" r="0" b="0"/>
                  <wp:wrapNone/>
                  <wp:docPr id="8" name="Obraz 8"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27A1">
              <w:rPr>
                <w:rFonts w:asciiTheme="majorHAnsi" w:hAnsiTheme="majorHAnsi"/>
                <w:sz w:val="18"/>
                <w:szCs w:val="18"/>
              </w:rPr>
              <w:t xml:space="preserve">Strona </w:t>
            </w:r>
            <w:r w:rsidRPr="004027A1">
              <w:rPr>
                <w:rFonts w:asciiTheme="majorHAnsi" w:hAnsiTheme="majorHAnsi"/>
                <w:b/>
                <w:bCs/>
                <w:sz w:val="18"/>
                <w:szCs w:val="18"/>
              </w:rPr>
              <w:fldChar w:fldCharType="begin"/>
            </w:r>
            <w:r w:rsidRPr="004027A1">
              <w:rPr>
                <w:rFonts w:asciiTheme="majorHAnsi" w:hAnsiTheme="majorHAnsi"/>
                <w:b/>
                <w:bCs/>
                <w:sz w:val="18"/>
                <w:szCs w:val="18"/>
              </w:rPr>
              <w:instrText>PAGE</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r w:rsidRPr="004027A1">
              <w:rPr>
                <w:rFonts w:asciiTheme="majorHAnsi" w:hAnsiTheme="majorHAnsi"/>
                <w:sz w:val="18"/>
                <w:szCs w:val="18"/>
              </w:rPr>
              <w:t xml:space="preserve"> z </w:t>
            </w:r>
            <w:r w:rsidRPr="004027A1">
              <w:rPr>
                <w:rFonts w:asciiTheme="majorHAnsi" w:hAnsiTheme="majorHAnsi"/>
                <w:b/>
                <w:bCs/>
                <w:sz w:val="18"/>
                <w:szCs w:val="18"/>
              </w:rPr>
              <w:fldChar w:fldCharType="begin"/>
            </w:r>
            <w:r w:rsidRPr="004027A1">
              <w:rPr>
                <w:rFonts w:asciiTheme="majorHAnsi" w:hAnsiTheme="majorHAnsi"/>
                <w:b/>
                <w:bCs/>
                <w:sz w:val="18"/>
                <w:szCs w:val="18"/>
              </w:rPr>
              <w:instrText>NUMPAGES</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6161" w14:textId="77777777" w:rsidR="00412E53" w:rsidRDefault="00412E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2789" w14:textId="77777777" w:rsidR="00D13724" w:rsidRDefault="00D13724">
      <w:r>
        <w:separator/>
      </w:r>
    </w:p>
    <w:p w14:paraId="0A9E7875" w14:textId="77777777" w:rsidR="00D13724" w:rsidRDefault="00D13724"/>
  </w:footnote>
  <w:footnote w:type="continuationSeparator" w:id="0">
    <w:p w14:paraId="4E86DAC5" w14:textId="77777777" w:rsidR="00D13724" w:rsidRDefault="00D13724">
      <w:r>
        <w:continuationSeparator/>
      </w:r>
    </w:p>
    <w:p w14:paraId="2683941B" w14:textId="77777777" w:rsidR="00D13724" w:rsidRDefault="00D1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2FE" w14:textId="77777777" w:rsidR="00412E53" w:rsidRDefault="00412E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1349" w14:textId="2EE92BC6" w:rsidR="004F24EF" w:rsidRPr="00D5014B" w:rsidRDefault="00D5014B" w:rsidP="00D5014B">
    <w:pPr>
      <w:pStyle w:val="Nagwek"/>
    </w:pPr>
    <w:r w:rsidRPr="00CC6F72">
      <w:rPr>
        <w:rFonts w:asciiTheme="minorHAnsi" w:hAnsiTheme="minorHAnsi"/>
        <w:noProof/>
        <w:color w:val="1C2442"/>
      </w:rPr>
      <w:drawing>
        <wp:inline distT="0" distB="0" distL="0" distR="0" wp14:anchorId="09768818" wp14:editId="68BD648F">
          <wp:extent cx="1963973" cy="461729"/>
          <wp:effectExtent l="0" t="0" r="0" b="0"/>
          <wp:docPr id="4" name="Obraz 4"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A268" w14:textId="77777777" w:rsidR="00412E53" w:rsidRDefault="00412E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0"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1"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9"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3"/>
  </w:num>
  <w:num w:numId="4">
    <w:abstractNumId w:val="4"/>
  </w:num>
  <w:num w:numId="5">
    <w:abstractNumId w:val="11"/>
  </w:num>
  <w:num w:numId="6">
    <w:abstractNumId w:val="14"/>
  </w:num>
  <w:num w:numId="7">
    <w:abstractNumId w:val="1"/>
  </w:num>
  <w:num w:numId="8">
    <w:abstractNumId w:val="8"/>
  </w:num>
  <w:num w:numId="9">
    <w:abstractNumId w:val="7"/>
  </w:num>
  <w:num w:numId="10">
    <w:abstractNumId w:val="21"/>
  </w:num>
  <w:num w:numId="11">
    <w:abstractNumId w:val="10"/>
  </w:num>
  <w:num w:numId="12">
    <w:abstractNumId w:val="19"/>
  </w:num>
  <w:num w:numId="13">
    <w:abstractNumId w:val="13"/>
  </w:num>
  <w:num w:numId="14">
    <w:abstractNumId w:val="16"/>
  </w:num>
  <w:num w:numId="15">
    <w:abstractNumId w:val="22"/>
  </w:num>
  <w:num w:numId="16">
    <w:abstractNumId w:val="23"/>
  </w:num>
  <w:num w:numId="17">
    <w:abstractNumId w:val="17"/>
  </w:num>
  <w:num w:numId="18">
    <w:abstractNumId w:val="9"/>
  </w:num>
  <w:num w:numId="19">
    <w:abstractNumId w:val="18"/>
  </w:num>
  <w:num w:numId="20">
    <w:abstractNumId w:val="12"/>
  </w:num>
  <w:num w:numId="21">
    <w:abstractNumId w:val="24"/>
  </w:num>
  <w:num w:numId="22">
    <w:abstractNumId w:val="2"/>
  </w:num>
  <w:num w:numId="23">
    <w:abstractNumId w:val="15"/>
  </w:num>
  <w:num w:numId="24">
    <w:abstractNumId w:val="27"/>
  </w:num>
  <w:num w:numId="25">
    <w:abstractNumId w:val="5"/>
  </w:num>
  <w:num w:numId="26">
    <w:abstractNumId w:val="0"/>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4"/>
    <w:rsid w:val="00000377"/>
    <w:rsid w:val="00001F48"/>
    <w:rsid w:val="00007920"/>
    <w:rsid w:val="000121D3"/>
    <w:rsid w:val="000126CB"/>
    <w:rsid w:val="00015F64"/>
    <w:rsid w:val="00017B8D"/>
    <w:rsid w:val="000207BC"/>
    <w:rsid w:val="000211E4"/>
    <w:rsid w:val="0003009B"/>
    <w:rsid w:val="00032E27"/>
    <w:rsid w:val="000335EB"/>
    <w:rsid w:val="00034E0F"/>
    <w:rsid w:val="00037674"/>
    <w:rsid w:val="00040BCC"/>
    <w:rsid w:val="00041C5A"/>
    <w:rsid w:val="000447D8"/>
    <w:rsid w:val="000454DB"/>
    <w:rsid w:val="00045554"/>
    <w:rsid w:val="000561AD"/>
    <w:rsid w:val="000564EE"/>
    <w:rsid w:val="00066F16"/>
    <w:rsid w:val="0007040E"/>
    <w:rsid w:val="00070760"/>
    <w:rsid w:val="00074B35"/>
    <w:rsid w:val="00076BAA"/>
    <w:rsid w:val="00077D6F"/>
    <w:rsid w:val="0008074C"/>
    <w:rsid w:val="00084120"/>
    <w:rsid w:val="00085133"/>
    <w:rsid w:val="000900B7"/>
    <w:rsid w:val="0009035D"/>
    <w:rsid w:val="00090D19"/>
    <w:rsid w:val="00095643"/>
    <w:rsid w:val="000A1B9D"/>
    <w:rsid w:val="000B2944"/>
    <w:rsid w:val="000B3DCE"/>
    <w:rsid w:val="000C55E0"/>
    <w:rsid w:val="000D247B"/>
    <w:rsid w:val="000D293E"/>
    <w:rsid w:val="000D422E"/>
    <w:rsid w:val="000D5814"/>
    <w:rsid w:val="000D702D"/>
    <w:rsid w:val="000E2CBD"/>
    <w:rsid w:val="000E394B"/>
    <w:rsid w:val="000E47C7"/>
    <w:rsid w:val="000E529A"/>
    <w:rsid w:val="000F06DA"/>
    <w:rsid w:val="000F1DC1"/>
    <w:rsid w:val="000F322F"/>
    <w:rsid w:val="000F497A"/>
    <w:rsid w:val="000F75A0"/>
    <w:rsid w:val="000F7D1D"/>
    <w:rsid w:val="00100A0D"/>
    <w:rsid w:val="00101394"/>
    <w:rsid w:val="00102A11"/>
    <w:rsid w:val="00102A64"/>
    <w:rsid w:val="00102EC5"/>
    <w:rsid w:val="00105A95"/>
    <w:rsid w:val="00106601"/>
    <w:rsid w:val="00111582"/>
    <w:rsid w:val="00112FDC"/>
    <w:rsid w:val="00113652"/>
    <w:rsid w:val="00127CC0"/>
    <w:rsid w:val="001369FB"/>
    <w:rsid w:val="00136A94"/>
    <w:rsid w:val="001377EF"/>
    <w:rsid w:val="00151D26"/>
    <w:rsid w:val="00153B6C"/>
    <w:rsid w:val="00153FFF"/>
    <w:rsid w:val="00157AB9"/>
    <w:rsid w:val="001614B3"/>
    <w:rsid w:val="0016767D"/>
    <w:rsid w:val="001714A3"/>
    <w:rsid w:val="0017230A"/>
    <w:rsid w:val="00174FBD"/>
    <w:rsid w:val="00184283"/>
    <w:rsid w:val="00184658"/>
    <w:rsid w:val="001870B1"/>
    <w:rsid w:val="00191437"/>
    <w:rsid w:val="00191FF9"/>
    <w:rsid w:val="001946E0"/>
    <w:rsid w:val="00196B0C"/>
    <w:rsid w:val="001971C2"/>
    <w:rsid w:val="001A1383"/>
    <w:rsid w:val="001A2B41"/>
    <w:rsid w:val="001A41BD"/>
    <w:rsid w:val="001A4906"/>
    <w:rsid w:val="001A7E29"/>
    <w:rsid w:val="001B0F28"/>
    <w:rsid w:val="001B351E"/>
    <w:rsid w:val="001B3A7B"/>
    <w:rsid w:val="001B48B8"/>
    <w:rsid w:val="001B5624"/>
    <w:rsid w:val="001C6478"/>
    <w:rsid w:val="001C76D4"/>
    <w:rsid w:val="001D1C13"/>
    <w:rsid w:val="001D650F"/>
    <w:rsid w:val="001E0A16"/>
    <w:rsid w:val="001E4140"/>
    <w:rsid w:val="001E62CC"/>
    <w:rsid w:val="001E7FC7"/>
    <w:rsid w:val="001F22BD"/>
    <w:rsid w:val="001F4E08"/>
    <w:rsid w:val="001F5E98"/>
    <w:rsid w:val="002005F6"/>
    <w:rsid w:val="0020282C"/>
    <w:rsid w:val="00202D11"/>
    <w:rsid w:val="002079B7"/>
    <w:rsid w:val="0021523F"/>
    <w:rsid w:val="00216124"/>
    <w:rsid w:val="0021733C"/>
    <w:rsid w:val="00217AB9"/>
    <w:rsid w:val="00220D96"/>
    <w:rsid w:val="00223952"/>
    <w:rsid w:val="0022396F"/>
    <w:rsid w:val="0022703D"/>
    <w:rsid w:val="0023036B"/>
    <w:rsid w:val="00231589"/>
    <w:rsid w:val="002321F2"/>
    <w:rsid w:val="002325CA"/>
    <w:rsid w:val="00233C46"/>
    <w:rsid w:val="0023554B"/>
    <w:rsid w:val="002373DD"/>
    <w:rsid w:val="00242FAD"/>
    <w:rsid w:val="00244A91"/>
    <w:rsid w:val="002471E3"/>
    <w:rsid w:val="002515DE"/>
    <w:rsid w:val="00251A77"/>
    <w:rsid w:val="00253EA1"/>
    <w:rsid w:val="00254ADF"/>
    <w:rsid w:val="0025603C"/>
    <w:rsid w:val="002602E1"/>
    <w:rsid w:val="0026044A"/>
    <w:rsid w:val="0026103A"/>
    <w:rsid w:val="002615CD"/>
    <w:rsid w:val="002634CD"/>
    <w:rsid w:val="002649B7"/>
    <w:rsid w:val="002676DB"/>
    <w:rsid w:val="00267A52"/>
    <w:rsid w:val="00275683"/>
    <w:rsid w:val="002760CD"/>
    <w:rsid w:val="002771B0"/>
    <w:rsid w:val="00285959"/>
    <w:rsid w:val="00286BDB"/>
    <w:rsid w:val="00287290"/>
    <w:rsid w:val="00292A48"/>
    <w:rsid w:val="00295807"/>
    <w:rsid w:val="002964D4"/>
    <w:rsid w:val="0029787C"/>
    <w:rsid w:val="002A5C19"/>
    <w:rsid w:val="002A7B21"/>
    <w:rsid w:val="002C29C9"/>
    <w:rsid w:val="002C3AD1"/>
    <w:rsid w:val="002C4DF7"/>
    <w:rsid w:val="002C611F"/>
    <w:rsid w:val="002C6941"/>
    <w:rsid w:val="002C6A8E"/>
    <w:rsid w:val="002C76E3"/>
    <w:rsid w:val="002D09CC"/>
    <w:rsid w:val="002D4FAE"/>
    <w:rsid w:val="002D5827"/>
    <w:rsid w:val="002D5FE3"/>
    <w:rsid w:val="002E1C27"/>
    <w:rsid w:val="002E219C"/>
    <w:rsid w:val="002E3235"/>
    <w:rsid w:val="002E505F"/>
    <w:rsid w:val="002E75CF"/>
    <w:rsid w:val="002F57EF"/>
    <w:rsid w:val="002F59E4"/>
    <w:rsid w:val="002F5DA1"/>
    <w:rsid w:val="00301996"/>
    <w:rsid w:val="003041C3"/>
    <w:rsid w:val="00307C91"/>
    <w:rsid w:val="00311293"/>
    <w:rsid w:val="003155F3"/>
    <w:rsid w:val="0032410E"/>
    <w:rsid w:val="00324215"/>
    <w:rsid w:val="0032474C"/>
    <w:rsid w:val="0032603E"/>
    <w:rsid w:val="00327E6B"/>
    <w:rsid w:val="00332A30"/>
    <w:rsid w:val="00334846"/>
    <w:rsid w:val="00337BB1"/>
    <w:rsid w:val="00337D86"/>
    <w:rsid w:val="00340737"/>
    <w:rsid w:val="00346D41"/>
    <w:rsid w:val="003535BE"/>
    <w:rsid w:val="00353687"/>
    <w:rsid w:val="003542BD"/>
    <w:rsid w:val="0035439E"/>
    <w:rsid w:val="00355DDB"/>
    <w:rsid w:val="0035717B"/>
    <w:rsid w:val="003624B5"/>
    <w:rsid w:val="00366423"/>
    <w:rsid w:val="00370770"/>
    <w:rsid w:val="0038319E"/>
    <w:rsid w:val="00383567"/>
    <w:rsid w:val="003856F9"/>
    <w:rsid w:val="00393128"/>
    <w:rsid w:val="0039354B"/>
    <w:rsid w:val="00393CFA"/>
    <w:rsid w:val="00396863"/>
    <w:rsid w:val="00396B92"/>
    <w:rsid w:val="00397E20"/>
    <w:rsid w:val="003A19D8"/>
    <w:rsid w:val="003A291F"/>
    <w:rsid w:val="003A2F08"/>
    <w:rsid w:val="003A3A7D"/>
    <w:rsid w:val="003A47DC"/>
    <w:rsid w:val="003A55C8"/>
    <w:rsid w:val="003B120D"/>
    <w:rsid w:val="003B2DBD"/>
    <w:rsid w:val="003B64C0"/>
    <w:rsid w:val="003C0983"/>
    <w:rsid w:val="003C6167"/>
    <w:rsid w:val="003C69D9"/>
    <w:rsid w:val="003C7BCA"/>
    <w:rsid w:val="003D01A2"/>
    <w:rsid w:val="003D0519"/>
    <w:rsid w:val="003E1416"/>
    <w:rsid w:val="003E18E3"/>
    <w:rsid w:val="003E2FF8"/>
    <w:rsid w:val="003E30D9"/>
    <w:rsid w:val="003E3938"/>
    <w:rsid w:val="003E65F6"/>
    <w:rsid w:val="003F5330"/>
    <w:rsid w:val="003F61C7"/>
    <w:rsid w:val="004027A1"/>
    <w:rsid w:val="0040605B"/>
    <w:rsid w:val="00406857"/>
    <w:rsid w:val="00412E53"/>
    <w:rsid w:val="00413476"/>
    <w:rsid w:val="00414EDA"/>
    <w:rsid w:val="00415463"/>
    <w:rsid w:val="00420604"/>
    <w:rsid w:val="00423AAA"/>
    <w:rsid w:val="0042530F"/>
    <w:rsid w:val="004258A9"/>
    <w:rsid w:val="00425F47"/>
    <w:rsid w:val="00427B1A"/>
    <w:rsid w:val="004325F4"/>
    <w:rsid w:val="004370C8"/>
    <w:rsid w:val="00440281"/>
    <w:rsid w:val="00441142"/>
    <w:rsid w:val="00443F76"/>
    <w:rsid w:val="00451A7D"/>
    <w:rsid w:val="0045679A"/>
    <w:rsid w:val="00457C92"/>
    <w:rsid w:val="0046161A"/>
    <w:rsid w:val="004676B6"/>
    <w:rsid w:val="004708CA"/>
    <w:rsid w:val="004719F3"/>
    <w:rsid w:val="00472274"/>
    <w:rsid w:val="00472A7D"/>
    <w:rsid w:val="00473679"/>
    <w:rsid w:val="0048020A"/>
    <w:rsid w:val="00480A6F"/>
    <w:rsid w:val="0048396E"/>
    <w:rsid w:val="00485FBC"/>
    <w:rsid w:val="0049077E"/>
    <w:rsid w:val="00492876"/>
    <w:rsid w:val="00494EC1"/>
    <w:rsid w:val="00495C7A"/>
    <w:rsid w:val="004A0D43"/>
    <w:rsid w:val="004A146D"/>
    <w:rsid w:val="004A1472"/>
    <w:rsid w:val="004A218B"/>
    <w:rsid w:val="004A3A5D"/>
    <w:rsid w:val="004A658F"/>
    <w:rsid w:val="004B0853"/>
    <w:rsid w:val="004B0CBC"/>
    <w:rsid w:val="004B11B0"/>
    <w:rsid w:val="004B1DFC"/>
    <w:rsid w:val="004B5572"/>
    <w:rsid w:val="004B7A9A"/>
    <w:rsid w:val="004C16F4"/>
    <w:rsid w:val="004C3955"/>
    <w:rsid w:val="004C5CFD"/>
    <w:rsid w:val="004C5F39"/>
    <w:rsid w:val="004C7300"/>
    <w:rsid w:val="004D3BB0"/>
    <w:rsid w:val="004D49FC"/>
    <w:rsid w:val="004D5DA7"/>
    <w:rsid w:val="004E1AFB"/>
    <w:rsid w:val="004E4626"/>
    <w:rsid w:val="004F121F"/>
    <w:rsid w:val="004F24EF"/>
    <w:rsid w:val="004F5559"/>
    <w:rsid w:val="004F572C"/>
    <w:rsid w:val="004F64FD"/>
    <w:rsid w:val="00500720"/>
    <w:rsid w:val="00504820"/>
    <w:rsid w:val="005057A0"/>
    <w:rsid w:val="00510E54"/>
    <w:rsid w:val="00513533"/>
    <w:rsid w:val="00520926"/>
    <w:rsid w:val="00521F79"/>
    <w:rsid w:val="0052381C"/>
    <w:rsid w:val="00526C50"/>
    <w:rsid w:val="005302C0"/>
    <w:rsid w:val="00536EE3"/>
    <w:rsid w:val="00540882"/>
    <w:rsid w:val="0054281B"/>
    <w:rsid w:val="00543E6C"/>
    <w:rsid w:val="00546FC6"/>
    <w:rsid w:val="0055027C"/>
    <w:rsid w:val="00551472"/>
    <w:rsid w:val="005544A0"/>
    <w:rsid w:val="00562DC5"/>
    <w:rsid w:val="0056499C"/>
    <w:rsid w:val="0056559C"/>
    <w:rsid w:val="0056642D"/>
    <w:rsid w:val="005671A6"/>
    <w:rsid w:val="005707A5"/>
    <w:rsid w:val="005762E8"/>
    <w:rsid w:val="00576DCF"/>
    <w:rsid w:val="00577C38"/>
    <w:rsid w:val="00580B71"/>
    <w:rsid w:val="00581939"/>
    <w:rsid w:val="00582B08"/>
    <w:rsid w:val="005833FF"/>
    <w:rsid w:val="005834DF"/>
    <w:rsid w:val="00585307"/>
    <w:rsid w:val="0059133D"/>
    <w:rsid w:val="005958CA"/>
    <w:rsid w:val="005960D1"/>
    <w:rsid w:val="005A5757"/>
    <w:rsid w:val="005B3916"/>
    <w:rsid w:val="005B5134"/>
    <w:rsid w:val="005C2153"/>
    <w:rsid w:val="005C6668"/>
    <w:rsid w:val="005D160D"/>
    <w:rsid w:val="005D17E1"/>
    <w:rsid w:val="005D2508"/>
    <w:rsid w:val="005D4566"/>
    <w:rsid w:val="005D4C7C"/>
    <w:rsid w:val="005E59A2"/>
    <w:rsid w:val="005F06E1"/>
    <w:rsid w:val="005F48CE"/>
    <w:rsid w:val="005F6336"/>
    <w:rsid w:val="005F7BAD"/>
    <w:rsid w:val="00601C82"/>
    <w:rsid w:val="0060372A"/>
    <w:rsid w:val="00607205"/>
    <w:rsid w:val="00611715"/>
    <w:rsid w:val="00614D0F"/>
    <w:rsid w:val="006179DF"/>
    <w:rsid w:val="00620C37"/>
    <w:rsid w:val="0062183E"/>
    <w:rsid w:val="00621F91"/>
    <w:rsid w:val="00623A74"/>
    <w:rsid w:val="00624B99"/>
    <w:rsid w:val="00630CED"/>
    <w:rsid w:val="00631B08"/>
    <w:rsid w:val="00631C5E"/>
    <w:rsid w:val="0063454C"/>
    <w:rsid w:val="006349AB"/>
    <w:rsid w:val="006369B8"/>
    <w:rsid w:val="00637731"/>
    <w:rsid w:val="006408F0"/>
    <w:rsid w:val="006417D1"/>
    <w:rsid w:val="006425CE"/>
    <w:rsid w:val="00644B87"/>
    <w:rsid w:val="006461F1"/>
    <w:rsid w:val="00646894"/>
    <w:rsid w:val="006478D1"/>
    <w:rsid w:val="00652808"/>
    <w:rsid w:val="0065306D"/>
    <w:rsid w:val="00653B4C"/>
    <w:rsid w:val="00654E06"/>
    <w:rsid w:val="0066062E"/>
    <w:rsid w:val="00660B70"/>
    <w:rsid w:val="00660B85"/>
    <w:rsid w:val="006760B7"/>
    <w:rsid w:val="00677A1E"/>
    <w:rsid w:val="0068020C"/>
    <w:rsid w:val="00680407"/>
    <w:rsid w:val="006814F6"/>
    <w:rsid w:val="00682C8E"/>
    <w:rsid w:val="00683906"/>
    <w:rsid w:val="00685378"/>
    <w:rsid w:val="0068631B"/>
    <w:rsid w:val="00690400"/>
    <w:rsid w:val="0069088C"/>
    <w:rsid w:val="00691985"/>
    <w:rsid w:val="00692AF0"/>
    <w:rsid w:val="00695DB3"/>
    <w:rsid w:val="00696B3C"/>
    <w:rsid w:val="006A26CA"/>
    <w:rsid w:val="006A525A"/>
    <w:rsid w:val="006A7227"/>
    <w:rsid w:val="006B2102"/>
    <w:rsid w:val="006C33E6"/>
    <w:rsid w:val="006C574D"/>
    <w:rsid w:val="006C70A4"/>
    <w:rsid w:val="006D29DE"/>
    <w:rsid w:val="006D5E62"/>
    <w:rsid w:val="006E12B2"/>
    <w:rsid w:val="006E325D"/>
    <w:rsid w:val="006E6067"/>
    <w:rsid w:val="006E7543"/>
    <w:rsid w:val="006F0804"/>
    <w:rsid w:val="006F616B"/>
    <w:rsid w:val="00700D56"/>
    <w:rsid w:val="00701564"/>
    <w:rsid w:val="00701A58"/>
    <w:rsid w:val="00703BDE"/>
    <w:rsid w:val="00703E18"/>
    <w:rsid w:val="00704F86"/>
    <w:rsid w:val="00707225"/>
    <w:rsid w:val="00707260"/>
    <w:rsid w:val="00711E62"/>
    <w:rsid w:val="007122CE"/>
    <w:rsid w:val="00712902"/>
    <w:rsid w:val="007144DB"/>
    <w:rsid w:val="00714BDE"/>
    <w:rsid w:val="00714D90"/>
    <w:rsid w:val="00715782"/>
    <w:rsid w:val="0071681F"/>
    <w:rsid w:val="007169B4"/>
    <w:rsid w:val="00721144"/>
    <w:rsid w:val="007222A4"/>
    <w:rsid w:val="007238FB"/>
    <w:rsid w:val="00724C7D"/>
    <w:rsid w:val="00725670"/>
    <w:rsid w:val="0072586F"/>
    <w:rsid w:val="00725BB9"/>
    <w:rsid w:val="0073015E"/>
    <w:rsid w:val="007336E0"/>
    <w:rsid w:val="00741ACE"/>
    <w:rsid w:val="00746695"/>
    <w:rsid w:val="00756CC6"/>
    <w:rsid w:val="00757C9C"/>
    <w:rsid w:val="00760B91"/>
    <w:rsid w:val="007630E9"/>
    <w:rsid w:val="00767697"/>
    <w:rsid w:val="0077771A"/>
    <w:rsid w:val="007812DD"/>
    <w:rsid w:val="007822C8"/>
    <w:rsid w:val="00782FB0"/>
    <w:rsid w:val="00795027"/>
    <w:rsid w:val="00796D5A"/>
    <w:rsid w:val="007A0704"/>
    <w:rsid w:val="007A2931"/>
    <w:rsid w:val="007B0222"/>
    <w:rsid w:val="007B1723"/>
    <w:rsid w:val="007B38A0"/>
    <w:rsid w:val="007B5989"/>
    <w:rsid w:val="007B74FA"/>
    <w:rsid w:val="007B79AB"/>
    <w:rsid w:val="007C0E0F"/>
    <w:rsid w:val="007C3A11"/>
    <w:rsid w:val="007C481A"/>
    <w:rsid w:val="007D7402"/>
    <w:rsid w:val="007E2CC5"/>
    <w:rsid w:val="007E360B"/>
    <w:rsid w:val="007E4081"/>
    <w:rsid w:val="007E56CE"/>
    <w:rsid w:val="007E68EF"/>
    <w:rsid w:val="007F47B8"/>
    <w:rsid w:val="007F4DF5"/>
    <w:rsid w:val="007F547A"/>
    <w:rsid w:val="00804E1A"/>
    <w:rsid w:val="0080536A"/>
    <w:rsid w:val="008068F3"/>
    <w:rsid w:val="008130F8"/>
    <w:rsid w:val="00814D5C"/>
    <w:rsid w:val="00822CCD"/>
    <w:rsid w:val="00823817"/>
    <w:rsid w:val="00823DF5"/>
    <w:rsid w:val="00825E6D"/>
    <w:rsid w:val="00826D74"/>
    <w:rsid w:val="00827EEB"/>
    <w:rsid w:val="00831856"/>
    <w:rsid w:val="008348EC"/>
    <w:rsid w:val="00840490"/>
    <w:rsid w:val="00841C63"/>
    <w:rsid w:val="00843C4C"/>
    <w:rsid w:val="00844115"/>
    <w:rsid w:val="00844B20"/>
    <w:rsid w:val="0084658C"/>
    <w:rsid w:val="00851A2A"/>
    <w:rsid w:val="00851BAA"/>
    <w:rsid w:val="00853FB1"/>
    <w:rsid w:val="008563F4"/>
    <w:rsid w:val="00857DC1"/>
    <w:rsid w:val="008611DB"/>
    <w:rsid w:val="00861D2B"/>
    <w:rsid w:val="00862198"/>
    <w:rsid w:val="00862203"/>
    <w:rsid w:val="00862B9D"/>
    <w:rsid w:val="00867C09"/>
    <w:rsid w:val="00867F64"/>
    <w:rsid w:val="00875CDD"/>
    <w:rsid w:val="008804FC"/>
    <w:rsid w:val="008829B5"/>
    <w:rsid w:val="00883FF8"/>
    <w:rsid w:val="00885910"/>
    <w:rsid w:val="00885E74"/>
    <w:rsid w:val="00886B01"/>
    <w:rsid w:val="00893405"/>
    <w:rsid w:val="00897AAA"/>
    <w:rsid w:val="008A1C0D"/>
    <w:rsid w:val="008A451B"/>
    <w:rsid w:val="008B22D3"/>
    <w:rsid w:val="008B4316"/>
    <w:rsid w:val="008B6256"/>
    <w:rsid w:val="008C013C"/>
    <w:rsid w:val="008C2FB7"/>
    <w:rsid w:val="008C5984"/>
    <w:rsid w:val="008C73F7"/>
    <w:rsid w:val="008D1539"/>
    <w:rsid w:val="008D1AAF"/>
    <w:rsid w:val="008D3DC7"/>
    <w:rsid w:val="008D48BF"/>
    <w:rsid w:val="008D4F96"/>
    <w:rsid w:val="008D6650"/>
    <w:rsid w:val="008E4D94"/>
    <w:rsid w:val="008E65C9"/>
    <w:rsid w:val="008F0243"/>
    <w:rsid w:val="008F0852"/>
    <w:rsid w:val="008F4F21"/>
    <w:rsid w:val="008F5968"/>
    <w:rsid w:val="008F5D32"/>
    <w:rsid w:val="008F7436"/>
    <w:rsid w:val="009008B9"/>
    <w:rsid w:val="009026F4"/>
    <w:rsid w:val="009035D9"/>
    <w:rsid w:val="009078B3"/>
    <w:rsid w:val="00911848"/>
    <w:rsid w:val="00913B29"/>
    <w:rsid w:val="00915B1C"/>
    <w:rsid w:val="009162A2"/>
    <w:rsid w:val="00917ED3"/>
    <w:rsid w:val="009201C6"/>
    <w:rsid w:val="009237ED"/>
    <w:rsid w:val="0092666E"/>
    <w:rsid w:val="00930A96"/>
    <w:rsid w:val="00930B8E"/>
    <w:rsid w:val="00931438"/>
    <w:rsid w:val="00933776"/>
    <w:rsid w:val="00935E87"/>
    <w:rsid w:val="00940176"/>
    <w:rsid w:val="00940510"/>
    <w:rsid w:val="009406A9"/>
    <w:rsid w:val="009410B1"/>
    <w:rsid w:val="00944010"/>
    <w:rsid w:val="009445E2"/>
    <w:rsid w:val="009449DD"/>
    <w:rsid w:val="00945708"/>
    <w:rsid w:val="009473AC"/>
    <w:rsid w:val="00950F39"/>
    <w:rsid w:val="00952FF6"/>
    <w:rsid w:val="00954C55"/>
    <w:rsid w:val="00961828"/>
    <w:rsid w:val="00964F85"/>
    <w:rsid w:val="009721E6"/>
    <w:rsid w:val="009724F0"/>
    <w:rsid w:val="009729A3"/>
    <w:rsid w:val="009777CA"/>
    <w:rsid w:val="00980F8A"/>
    <w:rsid w:val="00984990"/>
    <w:rsid w:val="00984BF7"/>
    <w:rsid w:val="00985E6E"/>
    <w:rsid w:val="00990EE1"/>
    <w:rsid w:val="00991602"/>
    <w:rsid w:val="009A0411"/>
    <w:rsid w:val="009A15D7"/>
    <w:rsid w:val="009A1ADB"/>
    <w:rsid w:val="009A1BF5"/>
    <w:rsid w:val="009A2CEF"/>
    <w:rsid w:val="009A336F"/>
    <w:rsid w:val="009A3A72"/>
    <w:rsid w:val="009A3B92"/>
    <w:rsid w:val="009A67ED"/>
    <w:rsid w:val="009A6D24"/>
    <w:rsid w:val="009B2183"/>
    <w:rsid w:val="009B2814"/>
    <w:rsid w:val="009B2B3B"/>
    <w:rsid w:val="009B35FA"/>
    <w:rsid w:val="009B7950"/>
    <w:rsid w:val="009C74EB"/>
    <w:rsid w:val="009C75D0"/>
    <w:rsid w:val="009D07DD"/>
    <w:rsid w:val="009D0978"/>
    <w:rsid w:val="009D3660"/>
    <w:rsid w:val="009D5761"/>
    <w:rsid w:val="009D70D8"/>
    <w:rsid w:val="009E01EA"/>
    <w:rsid w:val="009E0A77"/>
    <w:rsid w:val="009E2D40"/>
    <w:rsid w:val="009E33FE"/>
    <w:rsid w:val="009E45C1"/>
    <w:rsid w:val="009E4AA5"/>
    <w:rsid w:val="009F11F1"/>
    <w:rsid w:val="009F5212"/>
    <w:rsid w:val="009F6377"/>
    <w:rsid w:val="00A00768"/>
    <w:rsid w:val="00A07E84"/>
    <w:rsid w:val="00A13398"/>
    <w:rsid w:val="00A16C03"/>
    <w:rsid w:val="00A173C0"/>
    <w:rsid w:val="00A17F95"/>
    <w:rsid w:val="00A216FF"/>
    <w:rsid w:val="00A22F7E"/>
    <w:rsid w:val="00A24D5B"/>
    <w:rsid w:val="00A25713"/>
    <w:rsid w:val="00A25ADF"/>
    <w:rsid w:val="00A25E07"/>
    <w:rsid w:val="00A2699C"/>
    <w:rsid w:val="00A3056B"/>
    <w:rsid w:val="00A32ECF"/>
    <w:rsid w:val="00A35263"/>
    <w:rsid w:val="00A41088"/>
    <w:rsid w:val="00A413EA"/>
    <w:rsid w:val="00A414BC"/>
    <w:rsid w:val="00A53155"/>
    <w:rsid w:val="00A536A2"/>
    <w:rsid w:val="00A53AAB"/>
    <w:rsid w:val="00A5474D"/>
    <w:rsid w:val="00A62BD2"/>
    <w:rsid w:val="00A67062"/>
    <w:rsid w:val="00A70398"/>
    <w:rsid w:val="00A71064"/>
    <w:rsid w:val="00A727A6"/>
    <w:rsid w:val="00A75227"/>
    <w:rsid w:val="00A80A3C"/>
    <w:rsid w:val="00A81038"/>
    <w:rsid w:val="00A82BD4"/>
    <w:rsid w:val="00A8390B"/>
    <w:rsid w:val="00A84F16"/>
    <w:rsid w:val="00A87329"/>
    <w:rsid w:val="00A90C62"/>
    <w:rsid w:val="00A93731"/>
    <w:rsid w:val="00A941BE"/>
    <w:rsid w:val="00A95EBC"/>
    <w:rsid w:val="00AA104C"/>
    <w:rsid w:val="00AA10AD"/>
    <w:rsid w:val="00AA1961"/>
    <w:rsid w:val="00AA4BB0"/>
    <w:rsid w:val="00AA4D69"/>
    <w:rsid w:val="00AA7341"/>
    <w:rsid w:val="00AA77F4"/>
    <w:rsid w:val="00AA7C40"/>
    <w:rsid w:val="00AB2807"/>
    <w:rsid w:val="00AB4638"/>
    <w:rsid w:val="00AB5866"/>
    <w:rsid w:val="00AB7B5D"/>
    <w:rsid w:val="00AC2919"/>
    <w:rsid w:val="00AC5E16"/>
    <w:rsid w:val="00AC6927"/>
    <w:rsid w:val="00AD0EA9"/>
    <w:rsid w:val="00AD1787"/>
    <w:rsid w:val="00AD1E4B"/>
    <w:rsid w:val="00AD222C"/>
    <w:rsid w:val="00AD3E27"/>
    <w:rsid w:val="00AD4F53"/>
    <w:rsid w:val="00AD6501"/>
    <w:rsid w:val="00AE1075"/>
    <w:rsid w:val="00AE1C4F"/>
    <w:rsid w:val="00AE4C0D"/>
    <w:rsid w:val="00AE7C59"/>
    <w:rsid w:val="00AE7ECC"/>
    <w:rsid w:val="00AF28F8"/>
    <w:rsid w:val="00AF308D"/>
    <w:rsid w:val="00AF3E49"/>
    <w:rsid w:val="00AF5225"/>
    <w:rsid w:val="00AF72D3"/>
    <w:rsid w:val="00AF751F"/>
    <w:rsid w:val="00B002E7"/>
    <w:rsid w:val="00B03D21"/>
    <w:rsid w:val="00B03E10"/>
    <w:rsid w:val="00B04BBD"/>
    <w:rsid w:val="00B05557"/>
    <w:rsid w:val="00B075D5"/>
    <w:rsid w:val="00B07DF9"/>
    <w:rsid w:val="00B12FC7"/>
    <w:rsid w:val="00B13BC0"/>
    <w:rsid w:val="00B21ECB"/>
    <w:rsid w:val="00B233B2"/>
    <w:rsid w:val="00B2542D"/>
    <w:rsid w:val="00B25AC1"/>
    <w:rsid w:val="00B25E50"/>
    <w:rsid w:val="00B26BCF"/>
    <w:rsid w:val="00B31790"/>
    <w:rsid w:val="00B31DD4"/>
    <w:rsid w:val="00B33121"/>
    <w:rsid w:val="00B347AF"/>
    <w:rsid w:val="00B4062D"/>
    <w:rsid w:val="00B43115"/>
    <w:rsid w:val="00B44277"/>
    <w:rsid w:val="00B4447B"/>
    <w:rsid w:val="00B449E2"/>
    <w:rsid w:val="00B4577A"/>
    <w:rsid w:val="00B46527"/>
    <w:rsid w:val="00B472A4"/>
    <w:rsid w:val="00B50996"/>
    <w:rsid w:val="00B534CF"/>
    <w:rsid w:val="00B540C7"/>
    <w:rsid w:val="00B543E6"/>
    <w:rsid w:val="00B558AD"/>
    <w:rsid w:val="00B707F3"/>
    <w:rsid w:val="00B70AA0"/>
    <w:rsid w:val="00B738F4"/>
    <w:rsid w:val="00B85874"/>
    <w:rsid w:val="00B87FC4"/>
    <w:rsid w:val="00B9212F"/>
    <w:rsid w:val="00B94108"/>
    <w:rsid w:val="00B9684A"/>
    <w:rsid w:val="00BA13AB"/>
    <w:rsid w:val="00BA2B03"/>
    <w:rsid w:val="00BA3F44"/>
    <w:rsid w:val="00BA4431"/>
    <w:rsid w:val="00BA57D4"/>
    <w:rsid w:val="00BA6677"/>
    <w:rsid w:val="00BC3CBB"/>
    <w:rsid w:val="00BC4748"/>
    <w:rsid w:val="00BC4E34"/>
    <w:rsid w:val="00BC58AF"/>
    <w:rsid w:val="00BC66BC"/>
    <w:rsid w:val="00BC7711"/>
    <w:rsid w:val="00BD0506"/>
    <w:rsid w:val="00BD1814"/>
    <w:rsid w:val="00BD39A7"/>
    <w:rsid w:val="00BD75D2"/>
    <w:rsid w:val="00BD779A"/>
    <w:rsid w:val="00BE1D55"/>
    <w:rsid w:val="00BE3A86"/>
    <w:rsid w:val="00BE476B"/>
    <w:rsid w:val="00BE59DE"/>
    <w:rsid w:val="00BE6581"/>
    <w:rsid w:val="00BE7430"/>
    <w:rsid w:val="00BF001E"/>
    <w:rsid w:val="00BF16C1"/>
    <w:rsid w:val="00BF18C6"/>
    <w:rsid w:val="00BF1B52"/>
    <w:rsid w:val="00BF3508"/>
    <w:rsid w:val="00BF4A22"/>
    <w:rsid w:val="00BF6F60"/>
    <w:rsid w:val="00C00F07"/>
    <w:rsid w:val="00C0386D"/>
    <w:rsid w:val="00C13249"/>
    <w:rsid w:val="00C21B57"/>
    <w:rsid w:val="00C245F1"/>
    <w:rsid w:val="00C25B6E"/>
    <w:rsid w:val="00C263A6"/>
    <w:rsid w:val="00C26562"/>
    <w:rsid w:val="00C273E0"/>
    <w:rsid w:val="00C27B04"/>
    <w:rsid w:val="00C30097"/>
    <w:rsid w:val="00C4257A"/>
    <w:rsid w:val="00C42777"/>
    <w:rsid w:val="00C4401C"/>
    <w:rsid w:val="00C44995"/>
    <w:rsid w:val="00C462C7"/>
    <w:rsid w:val="00C47309"/>
    <w:rsid w:val="00C53574"/>
    <w:rsid w:val="00C54DD9"/>
    <w:rsid w:val="00C57ACE"/>
    <w:rsid w:val="00C61482"/>
    <w:rsid w:val="00C64B75"/>
    <w:rsid w:val="00C6616A"/>
    <w:rsid w:val="00C67BAA"/>
    <w:rsid w:val="00C74330"/>
    <w:rsid w:val="00C76AEE"/>
    <w:rsid w:val="00C76C62"/>
    <w:rsid w:val="00C77505"/>
    <w:rsid w:val="00C80A7E"/>
    <w:rsid w:val="00C85A3F"/>
    <w:rsid w:val="00C86D3D"/>
    <w:rsid w:val="00C9438C"/>
    <w:rsid w:val="00C978A9"/>
    <w:rsid w:val="00CA6760"/>
    <w:rsid w:val="00CB2DC3"/>
    <w:rsid w:val="00CB32EB"/>
    <w:rsid w:val="00CB46BE"/>
    <w:rsid w:val="00CB540F"/>
    <w:rsid w:val="00CB7701"/>
    <w:rsid w:val="00CC0315"/>
    <w:rsid w:val="00CC06EC"/>
    <w:rsid w:val="00CD021B"/>
    <w:rsid w:val="00CD20E0"/>
    <w:rsid w:val="00CD25B6"/>
    <w:rsid w:val="00CD2F5F"/>
    <w:rsid w:val="00CE0803"/>
    <w:rsid w:val="00CE2362"/>
    <w:rsid w:val="00CE5203"/>
    <w:rsid w:val="00CE68A4"/>
    <w:rsid w:val="00CF0A0F"/>
    <w:rsid w:val="00CF4629"/>
    <w:rsid w:val="00D06CEC"/>
    <w:rsid w:val="00D074D6"/>
    <w:rsid w:val="00D10BFD"/>
    <w:rsid w:val="00D110EA"/>
    <w:rsid w:val="00D13724"/>
    <w:rsid w:val="00D17042"/>
    <w:rsid w:val="00D17A0F"/>
    <w:rsid w:val="00D17D2C"/>
    <w:rsid w:val="00D2159D"/>
    <w:rsid w:val="00D2413B"/>
    <w:rsid w:val="00D25BB8"/>
    <w:rsid w:val="00D262FB"/>
    <w:rsid w:val="00D30230"/>
    <w:rsid w:val="00D30463"/>
    <w:rsid w:val="00D31B00"/>
    <w:rsid w:val="00D35802"/>
    <w:rsid w:val="00D37B34"/>
    <w:rsid w:val="00D4094B"/>
    <w:rsid w:val="00D432D1"/>
    <w:rsid w:val="00D447AC"/>
    <w:rsid w:val="00D44960"/>
    <w:rsid w:val="00D5014B"/>
    <w:rsid w:val="00D5343A"/>
    <w:rsid w:val="00D554B4"/>
    <w:rsid w:val="00D65638"/>
    <w:rsid w:val="00D679AB"/>
    <w:rsid w:val="00D67A15"/>
    <w:rsid w:val="00D71FD7"/>
    <w:rsid w:val="00D725F2"/>
    <w:rsid w:val="00D7650E"/>
    <w:rsid w:val="00D807ED"/>
    <w:rsid w:val="00D82867"/>
    <w:rsid w:val="00D83172"/>
    <w:rsid w:val="00D8487E"/>
    <w:rsid w:val="00D855EB"/>
    <w:rsid w:val="00D874BB"/>
    <w:rsid w:val="00D87AF1"/>
    <w:rsid w:val="00D9013D"/>
    <w:rsid w:val="00D91AEB"/>
    <w:rsid w:val="00D91DD9"/>
    <w:rsid w:val="00D9257A"/>
    <w:rsid w:val="00D93FA0"/>
    <w:rsid w:val="00D94D9F"/>
    <w:rsid w:val="00D952E9"/>
    <w:rsid w:val="00D97292"/>
    <w:rsid w:val="00DA6C56"/>
    <w:rsid w:val="00DA7418"/>
    <w:rsid w:val="00DB2530"/>
    <w:rsid w:val="00DB319D"/>
    <w:rsid w:val="00DB4C29"/>
    <w:rsid w:val="00DC0BBD"/>
    <w:rsid w:val="00DC19D4"/>
    <w:rsid w:val="00DC2E3B"/>
    <w:rsid w:val="00DC358B"/>
    <w:rsid w:val="00DC6A65"/>
    <w:rsid w:val="00DC77DC"/>
    <w:rsid w:val="00DC791F"/>
    <w:rsid w:val="00DD2AEA"/>
    <w:rsid w:val="00DD30A0"/>
    <w:rsid w:val="00DD4AC6"/>
    <w:rsid w:val="00DD5465"/>
    <w:rsid w:val="00DD751B"/>
    <w:rsid w:val="00DE0423"/>
    <w:rsid w:val="00DE15AF"/>
    <w:rsid w:val="00DE3712"/>
    <w:rsid w:val="00DE57A9"/>
    <w:rsid w:val="00DE694C"/>
    <w:rsid w:val="00DF0B61"/>
    <w:rsid w:val="00DF24F4"/>
    <w:rsid w:val="00DF4826"/>
    <w:rsid w:val="00DF5799"/>
    <w:rsid w:val="00E0077F"/>
    <w:rsid w:val="00E02D53"/>
    <w:rsid w:val="00E03C21"/>
    <w:rsid w:val="00E043DB"/>
    <w:rsid w:val="00E0731E"/>
    <w:rsid w:val="00E13FA6"/>
    <w:rsid w:val="00E15533"/>
    <w:rsid w:val="00E2009A"/>
    <w:rsid w:val="00E221C8"/>
    <w:rsid w:val="00E22DFE"/>
    <w:rsid w:val="00E23692"/>
    <w:rsid w:val="00E25215"/>
    <w:rsid w:val="00E25BE8"/>
    <w:rsid w:val="00E32FA0"/>
    <w:rsid w:val="00E3503D"/>
    <w:rsid w:val="00E365FB"/>
    <w:rsid w:val="00E3727C"/>
    <w:rsid w:val="00E43CC0"/>
    <w:rsid w:val="00E56264"/>
    <w:rsid w:val="00E567B9"/>
    <w:rsid w:val="00E626C0"/>
    <w:rsid w:val="00E6326A"/>
    <w:rsid w:val="00E666F9"/>
    <w:rsid w:val="00E71B22"/>
    <w:rsid w:val="00E72383"/>
    <w:rsid w:val="00E7260D"/>
    <w:rsid w:val="00E757B6"/>
    <w:rsid w:val="00E77112"/>
    <w:rsid w:val="00E800EA"/>
    <w:rsid w:val="00E80DBA"/>
    <w:rsid w:val="00E8204E"/>
    <w:rsid w:val="00E83E57"/>
    <w:rsid w:val="00E90699"/>
    <w:rsid w:val="00E90BD1"/>
    <w:rsid w:val="00E9461E"/>
    <w:rsid w:val="00E96A92"/>
    <w:rsid w:val="00EA34BF"/>
    <w:rsid w:val="00EA5690"/>
    <w:rsid w:val="00EA6A55"/>
    <w:rsid w:val="00EA6CCE"/>
    <w:rsid w:val="00EA75DC"/>
    <w:rsid w:val="00EB6637"/>
    <w:rsid w:val="00EC1681"/>
    <w:rsid w:val="00EC42F4"/>
    <w:rsid w:val="00EC761B"/>
    <w:rsid w:val="00ED1BD6"/>
    <w:rsid w:val="00ED48D0"/>
    <w:rsid w:val="00ED77BB"/>
    <w:rsid w:val="00EE2679"/>
    <w:rsid w:val="00EE27B2"/>
    <w:rsid w:val="00EE4102"/>
    <w:rsid w:val="00EE5B77"/>
    <w:rsid w:val="00EF5243"/>
    <w:rsid w:val="00EF6646"/>
    <w:rsid w:val="00F0001F"/>
    <w:rsid w:val="00F027A7"/>
    <w:rsid w:val="00F0290B"/>
    <w:rsid w:val="00F05D1A"/>
    <w:rsid w:val="00F07AF6"/>
    <w:rsid w:val="00F1266F"/>
    <w:rsid w:val="00F1425D"/>
    <w:rsid w:val="00F15FEA"/>
    <w:rsid w:val="00F17386"/>
    <w:rsid w:val="00F20606"/>
    <w:rsid w:val="00F2258B"/>
    <w:rsid w:val="00F22F95"/>
    <w:rsid w:val="00F235BD"/>
    <w:rsid w:val="00F2393E"/>
    <w:rsid w:val="00F24931"/>
    <w:rsid w:val="00F27792"/>
    <w:rsid w:val="00F313F0"/>
    <w:rsid w:val="00F32793"/>
    <w:rsid w:val="00F32FEF"/>
    <w:rsid w:val="00F3410D"/>
    <w:rsid w:val="00F37477"/>
    <w:rsid w:val="00F41A94"/>
    <w:rsid w:val="00F43DCD"/>
    <w:rsid w:val="00F529AE"/>
    <w:rsid w:val="00F5415A"/>
    <w:rsid w:val="00F55220"/>
    <w:rsid w:val="00F563AA"/>
    <w:rsid w:val="00F571E6"/>
    <w:rsid w:val="00F610F1"/>
    <w:rsid w:val="00F63FDD"/>
    <w:rsid w:val="00F6705F"/>
    <w:rsid w:val="00F73BCA"/>
    <w:rsid w:val="00F773AF"/>
    <w:rsid w:val="00F8400E"/>
    <w:rsid w:val="00F94755"/>
    <w:rsid w:val="00F962B1"/>
    <w:rsid w:val="00F96467"/>
    <w:rsid w:val="00F9708F"/>
    <w:rsid w:val="00FA21AD"/>
    <w:rsid w:val="00FA2E56"/>
    <w:rsid w:val="00FA585B"/>
    <w:rsid w:val="00FA61D4"/>
    <w:rsid w:val="00FB0F86"/>
    <w:rsid w:val="00FB2DC9"/>
    <w:rsid w:val="00FB3F7F"/>
    <w:rsid w:val="00FB4E5D"/>
    <w:rsid w:val="00FB5129"/>
    <w:rsid w:val="00FB53A2"/>
    <w:rsid w:val="00FB617C"/>
    <w:rsid w:val="00FB7979"/>
    <w:rsid w:val="00FC171F"/>
    <w:rsid w:val="00FC3824"/>
    <w:rsid w:val="00FD0A15"/>
    <w:rsid w:val="00FD0EC5"/>
    <w:rsid w:val="00FD232B"/>
    <w:rsid w:val="00FD267A"/>
    <w:rsid w:val="00FD2C4B"/>
    <w:rsid w:val="00FD337B"/>
    <w:rsid w:val="00FD3E35"/>
    <w:rsid w:val="00FD4282"/>
    <w:rsid w:val="00FD555E"/>
    <w:rsid w:val="00FD5E74"/>
    <w:rsid w:val="00FD61D4"/>
    <w:rsid w:val="00FE0B70"/>
    <w:rsid w:val="00FE66E3"/>
    <w:rsid w:val="00FF16F1"/>
    <w:rsid w:val="00FF1BFA"/>
    <w:rsid w:val="00FF554D"/>
    <w:rsid w:val="00FF574E"/>
    <w:rsid w:val="00FF5DEC"/>
    <w:rsid w:val="00FF6D8F"/>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0FEDC"/>
  <w15:docId w15:val="{0BB8205D-CB30-49A3-8ED6-624AF76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027"/>
    <w:rPr>
      <w:rFonts w:ascii="Trebuchet MS" w:hAnsi="Trebuchet MS" w:cs="Arial"/>
      <w:color w:val="000000"/>
    </w:rPr>
  </w:style>
  <w:style w:type="paragraph" w:styleId="Nagwek1">
    <w:name w:val="heading 1"/>
    <w:basedOn w:val="Normalny"/>
    <w:next w:val="Normalny"/>
    <w:link w:val="Nagwek1Znak"/>
    <w:qFormat/>
    <w:rsid w:val="00795027"/>
    <w:pPr>
      <w:keepNext/>
      <w:spacing w:before="40"/>
      <w:jc w:val="center"/>
      <w:outlineLvl w:val="0"/>
    </w:pPr>
    <w:rPr>
      <w:sz w:val="28"/>
    </w:rPr>
  </w:style>
  <w:style w:type="paragraph" w:styleId="Nagwek2">
    <w:name w:val="heading 2"/>
    <w:basedOn w:val="Normalny"/>
    <w:next w:val="Normalny"/>
    <w:link w:val="Nagwek2Znak"/>
    <w:qFormat/>
    <w:rsid w:val="00795027"/>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01394"/>
    <w:rPr>
      <w:rFonts w:ascii="Cambria" w:hAnsi="Cambria" w:cs="Times New Roman"/>
      <w:b/>
      <w:bCs/>
      <w:color w:val="000000"/>
      <w:kern w:val="32"/>
      <w:sz w:val="32"/>
      <w:szCs w:val="32"/>
    </w:rPr>
  </w:style>
  <w:style w:type="character" w:customStyle="1" w:styleId="Nagwek2Znak">
    <w:name w:val="Nagłówek 2 Znak"/>
    <w:link w:val="Nagwek2"/>
    <w:semiHidden/>
    <w:locked/>
    <w:rsid w:val="00101394"/>
    <w:rPr>
      <w:rFonts w:ascii="Cambria" w:hAnsi="Cambria" w:cs="Times New Roman"/>
      <w:b/>
      <w:bCs/>
      <w:i/>
      <w:iCs/>
      <w:color w:val="000000"/>
      <w:sz w:val="28"/>
      <w:szCs w:val="28"/>
    </w:rPr>
  </w:style>
  <w:style w:type="character" w:styleId="UyteHipercze">
    <w:name w:val="FollowedHyperlink"/>
    <w:semiHidden/>
    <w:rsid w:val="00795027"/>
    <w:rPr>
      <w:rFonts w:cs="Times New Roman"/>
      <w:color w:val="800080"/>
      <w:u w:val="single"/>
    </w:rPr>
  </w:style>
  <w:style w:type="paragraph" w:styleId="Tekstpodstawowywcity">
    <w:name w:val="Body Text Indent"/>
    <w:basedOn w:val="Normalny"/>
    <w:link w:val="TekstpodstawowywcityZnak"/>
    <w:semiHidden/>
    <w:rsid w:val="00795027"/>
    <w:pPr>
      <w:ind w:firstLine="709"/>
      <w:jc w:val="both"/>
    </w:pPr>
    <w:rPr>
      <w:bCs/>
      <w:iCs/>
    </w:rPr>
  </w:style>
  <w:style w:type="character" w:customStyle="1" w:styleId="TekstpodstawowywcityZnak">
    <w:name w:val="Tekst podstawowy wcięty Znak"/>
    <w:link w:val="Tekstpodstawowywcity"/>
    <w:semiHidden/>
    <w:locked/>
    <w:rsid w:val="00101394"/>
    <w:rPr>
      <w:rFonts w:ascii="Trebuchet MS" w:hAnsi="Trebuchet MS" w:cs="Arial"/>
      <w:color w:val="000000"/>
      <w:sz w:val="20"/>
      <w:szCs w:val="20"/>
    </w:rPr>
  </w:style>
  <w:style w:type="paragraph" w:styleId="Nagwek">
    <w:name w:val="header"/>
    <w:basedOn w:val="Normalny"/>
    <w:link w:val="NagwekZnak"/>
    <w:uiPriority w:val="99"/>
    <w:rsid w:val="00795027"/>
    <w:pPr>
      <w:tabs>
        <w:tab w:val="center" w:pos="4536"/>
        <w:tab w:val="right" w:pos="9072"/>
      </w:tabs>
    </w:pPr>
  </w:style>
  <w:style w:type="character" w:customStyle="1" w:styleId="NagwekZnak">
    <w:name w:val="Nagłówek Znak"/>
    <w:link w:val="Nagwek"/>
    <w:uiPriority w:val="99"/>
    <w:locked/>
    <w:rsid w:val="004A1472"/>
    <w:rPr>
      <w:rFonts w:ascii="Trebuchet MS" w:hAnsi="Trebuchet MS" w:cs="Arial"/>
      <w:color w:val="000000"/>
    </w:rPr>
  </w:style>
  <w:style w:type="paragraph" w:styleId="Stopka">
    <w:name w:val="footer"/>
    <w:basedOn w:val="Normalny"/>
    <w:link w:val="StopkaZnak"/>
    <w:uiPriority w:val="99"/>
    <w:rsid w:val="00795027"/>
    <w:pPr>
      <w:tabs>
        <w:tab w:val="center" w:pos="4536"/>
        <w:tab w:val="right" w:pos="9072"/>
      </w:tabs>
    </w:pPr>
  </w:style>
  <w:style w:type="character" w:customStyle="1" w:styleId="StopkaZnak">
    <w:name w:val="Stopka Znak"/>
    <w:link w:val="Stopka"/>
    <w:uiPriority w:val="99"/>
    <w:locked/>
    <w:rsid w:val="00EF5243"/>
    <w:rPr>
      <w:rFonts w:ascii="Trebuchet MS" w:hAnsi="Trebuchet MS" w:cs="Arial"/>
      <w:color w:val="000000"/>
    </w:rPr>
  </w:style>
  <w:style w:type="character" w:styleId="Hipercze">
    <w:name w:val="Hyperlink"/>
    <w:semiHidden/>
    <w:rsid w:val="00795027"/>
    <w:rPr>
      <w:rFonts w:cs="Times New Roman"/>
      <w:color w:val="0000FF"/>
      <w:u w:val="single"/>
    </w:rPr>
  </w:style>
  <w:style w:type="paragraph" w:styleId="Tekstdymka">
    <w:name w:val="Balloon Text"/>
    <w:basedOn w:val="Normalny"/>
    <w:link w:val="TekstdymkaZnak"/>
    <w:semiHidden/>
    <w:rsid w:val="007A0704"/>
    <w:rPr>
      <w:rFonts w:ascii="Tahoma" w:hAnsi="Tahoma" w:cs="Tahoma"/>
      <w:sz w:val="16"/>
      <w:szCs w:val="16"/>
    </w:rPr>
  </w:style>
  <w:style w:type="character" w:customStyle="1" w:styleId="TekstdymkaZnak">
    <w:name w:val="Tekst dymka Znak"/>
    <w:link w:val="Tekstdymka"/>
    <w:semiHidden/>
    <w:locked/>
    <w:rsid w:val="007A0704"/>
    <w:rPr>
      <w:rFonts w:ascii="Tahoma" w:hAnsi="Tahoma" w:cs="Tahoma"/>
      <w:color w:val="000000"/>
      <w:sz w:val="16"/>
      <w:szCs w:val="16"/>
    </w:rPr>
  </w:style>
  <w:style w:type="table" w:styleId="Tabela-Siatka">
    <w:name w:val="Table Grid"/>
    <w:basedOn w:val="Standardowy"/>
    <w:rsid w:val="005F6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sid w:val="006760B7"/>
    <w:rPr>
      <w:rFonts w:ascii="Calibri" w:hAnsi="Calibri"/>
      <w:sz w:val="22"/>
      <w:szCs w:val="22"/>
      <w:lang w:eastAsia="en-US"/>
    </w:rPr>
  </w:style>
  <w:style w:type="character" w:customStyle="1" w:styleId="NoSpacingChar">
    <w:name w:val="No Spacing Char"/>
    <w:link w:val="Bezodstpw1"/>
    <w:locked/>
    <w:rsid w:val="006760B7"/>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rsid w:val="006A525A"/>
  </w:style>
  <w:style w:type="character" w:customStyle="1" w:styleId="TekstprzypisukocowegoZnak">
    <w:name w:val="Tekst przypisu końcowego Znak"/>
    <w:link w:val="Tekstprzypisukocowego"/>
    <w:semiHidden/>
    <w:locked/>
    <w:rsid w:val="006A525A"/>
    <w:rPr>
      <w:rFonts w:ascii="Trebuchet MS" w:hAnsi="Trebuchet MS" w:cs="Arial"/>
      <w:color w:val="000000"/>
    </w:rPr>
  </w:style>
  <w:style w:type="character" w:styleId="Odwoanieprzypisukocowego">
    <w:name w:val="endnote reference"/>
    <w:semiHidden/>
    <w:rsid w:val="006A525A"/>
    <w:rPr>
      <w:rFonts w:cs="Times New Roman"/>
      <w:vertAlign w:val="superscript"/>
    </w:rPr>
  </w:style>
  <w:style w:type="character" w:styleId="Odwoaniedokomentarza">
    <w:name w:val="annotation reference"/>
    <w:semiHidden/>
    <w:rsid w:val="003F5330"/>
    <w:rPr>
      <w:rFonts w:cs="Times New Roman"/>
      <w:sz w:val="16"/>
      <w:szCs w:val="16"/>
    </w:rPr>
  </w:style>
  <w:style w:type="paragraph" w:styleId="Tekstkomentarza">
    <w:name w:val="annotation text"/>
    <w:basedOn w:val="Normalny"/>
    <w:link w:val="TekstkomentarzaZnak"/>
    <w:semiHidden/>
    <w:rsid w:val="003F5330"/>
  </w:style>
  <w:style w:type="character" w:customStyle="1" w:styleId="TekstkomentarzaZnak">
    <w:name w:val="Tekst komentarza Znak"/>
    <w:link w:val="Tekstkomentarza"/>
    <w:semiHidden/>
    <w:locked/>
    <w:rsid w:val="00101394"/>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sid w:val="003F5330"/>
    <w:rPr>
      <w:b/>
      <w:bCs/>
    </w:rPr>
  </w:style>
  <w:style w:type="character" w:customStyle="1" w:styleId="TematkomentarzaZnak">
    <w:name w:val="Temat komentarza Znak"/>
    <w:link w:val="Tematkomentarza"/>
    <w:semiHidden/>
    <w:locked/>
    <w:rsid w:val="00101394"/>
    <w:rPr>
      <w:rFonts w:ascii="Trebuchet MS" w:hAnsi="Trebuchet MS" w:cs="Arial"/>
      <w:b/>
      <w:bCs/>
      <w:color w:val="000000"/>
      <w:sz w:val="20"/>
      <w:szCs w:val="20"/>
    </w:rPr>
  </w:style>
  <w:style w:type="paragraph" w:styleId="NormalnyWeb">
    <w:name w:val="Normal (Web)"/>
    <w:basedOn w:val="Normalny"/>
    <w:uiPriority w:val="99"/>
    <w:unhideWhenUsed/>
    <w:rsid w:val="00913B29"/>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rsid w:val="00A216FF"/>
    <w:pPr>
      <w:ind w:left="720"/>
      <w:contextualSpacing/>
    </w:pPr>
  </w:style>
  <w:style w:type="paragraph" w:styleId="Podtytu">
    <w:name w:val="Subtitle"/>
    <w:basedOn w:val="Normalny"/>
    <w:next w:val="Normalny"/>
    <w:link w:val="PodtytuZnak"/>
    <w:qFormat/>
    <w:locked/>
    <w:rsid w:val="00C54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54D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1381089">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47954-445E-4859-BA72-FDC8CCA9776D}">
  <ds:schemaRefs>
    <ds:schemaRef ds:uri="http://schemas.openxmlformats.org/officeDocument/2006/bibliography"/>
  </ds:schemaRefs>
</ds:datastoreItem>
</file>

<file path=customXml/itemProps2.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82AB3-6677-4944-9581-01ABE4B2F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jakość zobowiązań                                     polskich przedsiębiorstw</vt:lpstr>
    </vt:vector>
  </TitlesOfParts>
  <Company>KPF</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jakość zobowiązań                                     polskich przedsiębiorstw</dc:title>
  <dc:creator>Andrzej Roter</dc:creator>
  <cp:lastModifiedBy>Małgorzata</cp:lastModifiedBy>
  <cp:revision>3</cp:revision>
  <cp:lastPrinted>2020-05-13T19:23:00Z</cp:lastPrinted>
  <dcterms:created xsi:type="dcterms:W3CDTF">2020-07-14T15:54:00Z</dcterms:created>
  <dcterms:modified xsi:type="dcterms:W3CDTF">2020-07-14T15:55:00Z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