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F72E" w14:textId="0CDE5F24" w:rsidR="003F1716" w:rsidRDefault="003F1716" w:rsidP="003F1716">
      <w:pPr>
        <w:spacing w:line="276" w:lineRule="auto"/>
        <w:jc w:val="right"/>
        <w:rPr>
          <w:rFonts w:asciiTheme="majorHAnsi" w:hAnsiTheme="majorHAnsi" w:cstheme="minorHAnsi"/>
          <w:iCs/>
          <w:sz w:val="18"/>
          <w:szCs w:val="18"/>
        </w:rPr>
      </w:pPr>
      <w:r w:rsidRPr="003F1716">
        <w:rPr>
          <w:rFonts w:asciiTheme="majorHAnsi" w:hAnsiTheme="majorHAnsi" w:cstheme="minorHAnsi"/>
          <w:iCs/>
          <w:sz w:val="18"/>
          <w:szCs w:val="18"/>
        </w:rPr>
        <w:t>Gdańsk, 2</w:t>
      </w:r>
      <w:r w:rsidR="000F46E6">
        <w:rPr>
          <w:rFonts w:asciiTheme="majorHAnsi" w:hAnsiTheme="majorHAnsi" w:cstheme="minorHAnsi"/>
          <w:iCs/>
          <w:sz w:val="18"/>
          <w:szCs w:val="18"/>
        </w:rPr>
        <w:t>7</w:t>
      </w:r>
      <w:r w:rsidRPr="003F1716">
        <w:rPr>
          <w:rFonts w:asciiTheme="majorHAnsi" w:hAnsiTheme="majorHAnsi" w:cstheme="minorHAnsi"/>
          <w:iCs/>
          <w:sz w:val="18"/>
          <w:szCs w:val="18"/>
        </w:rPr>
        <w:t>.08.2020</w:t>
      </w:r>
    </w:p>
    <w:p w14:paraId="49F49735" w14:textId="4759AFC2" w:rsidR="000F46E6" w:rsidRDefault="000F46E6" w:rsidP="003F1716">
      <w:pPr>
        <w:spacing w:line="276" w:lineRule="auto"/>
        <w:jc w:val="right"/>
        <w:rPr>
          <w:rFonts w:asciiTheme="majorHAnsi" w:hAnsiTheme="majorHAnsi" w:cstheme="minorHAnsi"/>
          <w:iCs/>
          <w:sz w:val="18"/>
          <w:szCs w:val="18"/>
        </w:rPr>
      </w:pPr>
    </w:p>
    <w:p w14:paraId="1A4C33E0" w14:textId="77777777" w:rsidR="000F46E6" w:rsidRPr="000F46E6" w:rsidRDefault="000F46E6" w:rsidP="000F46E6">
      <w:pPr>
        <w:pStyle w:val="NormalnyWeb"/>
        <w:jc w:val="both"/>
        <w:rPr>
          <w:rStyle w:val="Pogrubienie"/>
          <w:rFonts w:asciiTheme="majorHAnsi" w:hAnsiTheme="majorHAnsi" w:cs="Calibri"/>
          <w:sz w:val="26"/>
          <w:szCs w:val="26"/>
        </w:rPr>
      </w:pPr>
      <w:bookmarkStart w:id="0" w:name="_Hlk49359344"/>
      <w:r w:rsidRPr="000F46E6">
        <w:rPr>
          <w:rStyle w:val="Pogrubienie"/>
          <w:rFonts w:asciiTheme="majorHAnsi" w:hAnsiTheme="majorHAnsi" w:cs="Calibri"/>
          <w:sz w:val="26"/>
          <w:szCs w:val="26"/>
        </w:rPr>
        <w:t>Zmiany w Zarządzie Związku Przedsiębiorstw Finansowych w Polsce</w:t>
      </w:r>
    </w:p>
    <w:p w14:paraId="786EE0E7" w14:textId="77777777" w:rsidR="000F46E6" w:rsidRPr="000F46E6" w:rsidRDefault="000F46E6" w:rsidP="000F46E6">
      <w:pPr>
        <w:pStyle w:val="NormalnyWeb"/>
        <w:spacing w:line="276" w:lineRule="auto"/>
        <w:jc w:val="both"/>
        <w:rPr>
          <w:rStyle w:val="Pogrubienie"/>
          <w:rFonts w:asciiTheme="majorHAnsi" w:hAnsiTheme="majorHAnsi" w:cs="Calibri"/>
          <w:sz w:val="22"/>
          <w:szCs w:val="22"/>
        </w:rPr>
      </w:pPr>
      <w:r w:rsidRPr="000F46E6">
        <w:rPr>
          <w:rStyle w:val="Pogrubienie"/>
          <w:rFonts w:asciiTheme="majorHAnsi" w:hAnsiTheme="majorHAnsi" w:cs="Calibri"/>
          <w:sz w:val="22"/>
          <w:szCs w:val="22"/>
        </w:rPr>
        <w:t xml:space="preserve">Rada Związku Przedsiębiorstw Finansowych na posiedzeniu 24 sierpnia 2020 powołała dotychczasowego Wiceprezesa Zarządu, Marcina </w:t>
      </w:r>
      <w:proofErr w:type="spellStart"/>
      <w:r w:rsidRPr="000F46E6">
        <w:rPr>
          <w:rStyle w:val="Pogrubienie"/>
          <w:rFonts w:asciiTheme="majorHAnsi" w:hAnsiTheme="majorHAnsi" w:cs="Calibri"/>
          <w:sz w:val="22"/>
          <w:szCs w:val="22"/>
        </w:rPr>
        <w:t>Czugana</w:t>
      </w:r>
      <w:proofErr w:type="spellEnd"/>
      <w:r w:rsidRPr="000F46E6">
        <w:rPr>
          <w:rStyle w:val="Pogrubienie"/>
          <w:rFonts w:asciiTheme="majorHAnsi" w:hAnsiTheme="majorHAnsi" w:cs="Calibri"/>
          <w:sz w:val="22"/>
          <w:szCs w:val="22"/>
        </w:rPr>
        <w:t xml:space="preserve">, na stanowisko Prezesa Zarządu. </w:t>
      </w:r>
    </w:p>
    <w:p w14:paraId="50B6F787" w14:textId="70AF64B5" w:rsidR="000F46E6" w:rsidRPr="000F46E6" w:rsidRDefault="000F46E6" w:rsidP="000F46E6">
      <w:pPr>
        <w:spacing w:line="276" w:lineRule="auto"/>
        <w:jc w:val="both"/>
        <w:rPr>
          <w:rFonts w:asciiTheme="majorHAnsi" w:eastAsia="Verdana" w:hAnsiTheme="majorHAnsi" w:cs="Calibri"/>
          <w:sz w:val="22"/>
          <w:szCs w:val="22"/>
        </w:rPr>
      </w:pPr>
      <w:r w:rsidRPr="000F46E6">
        <w:rPr>
          <w:rFonts w:asciiTheme="majorHAnsi" w:hAnsiTheme="majorHAnsi" w:cs="Calibri"/>
          <w:sz w:val="22"/>
          <w:szCs w:val="22"/>
        </w:rPr>
        <w:t>Intencją Rady ZPF jest, aby zmiana w zarządzie</w:t>
      </w:r>
      <w:r w:rsidRPr="000F46E6">
        <w:rPr>
          <w:rFonts w:asciiTheme="majorHAnsi" w:hAnsiTheme="majorHAnsi" w:cs="Calibri"/>
          <w:sz w:val="22"/>
          <w:szCs w:val="22"/>
          <w:lang w:val="fr-FR"/>
        </w:rPr>
        <w:t xml:space="preserve"> Związku b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yła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impulsem do dalszego rozwoju organizacji i zwiększania jej potencjału. Dynamika zmian w branży, oczekiwań interesariuszy i</w:t>
      </w:r>
      <w:r w:rsidR="00AC5ACF">
        <w:rPr>
          <w:rFonts w:asciiTheme="majorHAnsi" w:hAnsiTheme="majorHAnsi" w:cs="Calibri"/>
          <w:sz w:val="22"/>
          <w:szCs w:val="22"/>
        </w:rPr>
        <w:t> </w:t>
      </w:r>
      <w:r w:rsidRPr="000F46E6">
        <w:rPr>
          <w:rFonts w:asciiTheme="majorHAnsi" w:hAnsiTheme="majorHAnsi" w:cs="Calibri"/>
          <w:sz w:val="22"/>
          <w:szCs w:val="22"/>
        </w:rPr>
        <w:t>relacji biznesowych oznacza również potrzebę szybkiej adaptacji organizacji samorządowych do zmieniającego się otoczenia rynkowego.</w:t>
      </w:r>
    </w:p>
    <w:p w14:paraId="1642C864" w14:textId="77777777" w:rsidR="000F46E6" w:rsidRPr="000F46E6" w:rsidRDefault="000F46E6" w:rsidP="000F46E6">
      <w:pPr>
        <w:pStyle w:val="NormalnyWeb"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46E6">
        <w:rPr>
          <w:rFonts w:asciiTheme="majorHAnsi" w:hAnsiTheme="majorHAnsi" w:cs="Calibri"/>
          <w:sz w:val="22"/>
          <w:szCs w:val="22"/>
        </w:rPr>
        <w:t xml:space="preserve">Rada Związku wyraziła podziękowania dotychczasowemu Prezesowi Zarządu, Andrzejowi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Roterowi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za jego wkład w budowanie organizacji. Rada doceniła jego zaangażowanie i wpływ na  obecny kształt i znaczącą rolę ZPF na rynku finansowym, jak również podkreśliła wartość podejmowanych przez niego inicjatyw, szczególnie w zakresie tworzenia zasad dobrych praktyk i standardów etycznych rynku finansowego. </w:t>
      </w:r>
    </w:p>
    <w:p w14:paraId="1B0E6FB5" w14:textId="77777777" w:rsidR="000F46E6" w:rsidRPr="000F46E6" w:rsidRDefault="000F46E6" w:rsidP="000F46E6">
      <w:pPr>
        <w:pStyle w:val="NormalnyWeb"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46E6">
        <w:rPr>
          <w:rFonts w:asciiTheme="majorHAnsi" w:hAnsiTheme="majorHAnsi" w:cs="Calibri"/>
          <w:sz w:val="22"/>
          <w:szCs w:val="22"/>
        </w:rPr>
        <w:t xml:space="preserve">- </w:t>
      </w:r>
      <w:r w:rsidRPr="000F46E6">
        <w:rPr>
          <w:rFonts w:asciiTheme="majorHAnsi" w:hAnsiTheme="majorHAnsi" w:cs="Calibri"/>
          <w:i/>
          <w:sz w:val="22"/>
          <w:szCs w:val="22"/>
        </w:rPr>
        <w:t xml:space="preserve">Powierzając nową rolę Panu Marcinowi </w:t>
      </w:r>
      <w:proofErr w:type="spellStart"/>
      <w:r w:rsidRPr="000F46E6">
        <w:rPr>
          <w:rFonts w:asciiTheme="majorHAnsi" w:hAnsiTheme="majorHAnsi" w:cs="Calibri"/>
          <w:i/>
          <w:sz w:val="22"/>
          <w:szCs w:val="22"/>
        </w:rPr>
        <w:t>Czuganowi</w:t>
      </w:r>
      <w:proofErr w:type="spellEnd"/>
      <w:r w:rsidRPr="000F46E6">
        <w:rPr>
          <w:rFonts w:asciiTheme="majorHAnsi" w:hAnsiTheme="majorHAnsi" w:cs="Calibri"/>
          <w:i/>
          <w:sz w:val="22"/>
          <w:szCs w:val="22"/>
        </w:rPr>
        <w:t xml:space="preserve">, jesteśmy przekonani, że jego doświadczenie, </w:t>
      </w:r>
      <w:proofErr w:type="spellStart"/>
      <w:r w:rsidRPr="000F46E6">
        <w:rPr>
          <w:rFonts w:asciiTheme="majorHAnsi" w:hAnsiTheme="majorHAnsi" w:cs="Calibri"/>
          <w:i/>
          <w:sz w:val="22"/>
          <w:szCs w:val="22"/>
        </w:rPr>
        <w:t>szczeg</w:t>
      </w:r>
      <w:proofErr w:type="spellEnd"/>
      <w:r w:rsidRPr="000F46E6">
        <w:rPr>
          <w:rFonts w:asciiTheme="majorHAnsi" w:hAnsiTheme="majorHAnsi" w:cs="Calibri"/>
          <w:i/>
          <w:sz w:val="22"/>
          <w:szCs w:val="22"/>
          <w:lang w:val="es-ES_tradnl"/>
        </w:rPr>
        <w:t>ó</w:t>
      </w:r>
      <w:r w:rsidRPr="000F46E6">
        <w:rPr>
          <w:rFonts w:asciiTheme="majorHAnsi" w:hAnsiTheme="majorHAnsi" w:cs="Calibri"/>
          <w:i/>
          <w:sz w:val="22"/>
          <w:szCs w:val="22"/>
        </w:rPr>
        <w:t xml:space="preserve">lnie w zakresie współtworzenia prawa i współpracy z administracją rządową i regulatorami, jego profesjonalizm i znajomość rynku finansowego gwarantują z jednej strony kontynuację wzrostu znaczenia i skuteczności ZPF, a z drugiej strony pozwolą na </w:t>
      </w:r>
      <w:proofErr w:type="spellStart"/>
      <w:r w:rsidRPr="000F46E6">
        <w:rPr>
          <w:rFonts w:asciiTheme="majorHAnsi" w:hAnsiTheme="majorHAnsi" w:cs="Calibri"/>
          <w:i/>
          <w:sz w:val="22"/>
          <w:szCs w:val="22"/>
        </w:rPr>
        <w:t>rozw</w:t>
      </w:r>
      <w:proofErr w:type="spellEnd"/>
      <w:r w:rsidRPr="000F46E6">
        <w:rPr>
          <w:rFonts w:asciiTheme="majorHAnsi" w:hAnsiTheme="majorHAnsi" w:cs="Calibri"/>
          <w:i/>
          <w:sz w:val="22"/>
          <w:szCs w:val="22"/>
          <w:lang w:val="es-ES_tradnl"/>
        </w:rPr>
        <w:t>ó</w:t>
      </w:r>
      <w:r w:rsidRPr="000F46E6">
        <w:rPr>
          <w:rFonts w:asciiTheme="majorHAnsi" w:hAnsiTheme="majorHAnsi" w:cs="Calibri"/>
          <w:i/>
          <w:sz w:val="22"/>
          <w:szCs w:val="22"/>
        </w:rPr>
        <w:t>j naszej organizacji w obliczu nowych wyzwań, realizując oczekiwania interesariuszy, a w szczególności naszych członków</w:t>
      </w:r>
      <w:r w:rsidRPr="000F46E6">
        <w:rPr>
          <w:rFonts w:asciiTheme="majorHAnsi" w:hAnsiTheme="majorHAnsi" w:cs="Calibri"/>
          <w:sz w:val="22"/>
          <w:szCs w:val="22"/>
        </w:rPr>
        <w:t xml:space="preserve"> – powiedział Artur Nowak-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Gocławski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>, Przewodniczący Rady Związku.</w:t>
      </w:r>
    </w:p>
    <w:p w14:paraId="13E04241" w14:textId="552B10C2" w:rsidR="000F46E6" w:rsidRPr="000F46E6" w:rsidRDefault="000F46E6" w:rsidP="000F46E6">
      <w:pPr>
        <w:pStyle w:val="NormalnyWeb"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46E6">
        <w:rPr>
          <w:rFonts w:asciiTheme="majorHAnsi" w:hAnsiTheme="majorHAnsi" w:cs="Calibri"/>
          <w:sz w:val="22"/>
          <w:szCs w:val="22"/>
        </w:rPr>
        <w:t xml:space="preserve">Nowy Prezes Zarządu od sierpnia 2016 pełnił funkcję Wiceprezesa Zarządu organizacji, a od 2014 roku był Dyrektorem Departamentu Prawno-Legislacyjnego w Związku Przedsiębiorstw Finansowych. Jest radcą prawnym przy Okręgowej Izbie Radców w Prawnych w Gdańsku, a od października 2016 członkiem Rady Okręgowej Izby Radców Prawnych w Gdańsku. W latach 2015-2017 był Przewodniczącym Komitetu Prawno-Politycznego EUROFINAS (the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European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Federation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of Finance House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Associations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>) w Brukseli, jest także członkiem Zespołu roboczego ds. kredytu konsumenckiego EBIC (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European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Banking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Industry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0F46E6">
        <w:rPr>
          <w:rFonts w:asciiTheme="majorHAnsi" w:hAnsiTheme="majorHAnsi" w:cs="Calibri"/>
          <w:sz w:val="22"/>
          <w:szCs w:val="22"/>
        </w:rPr>
        <w:t>Committee</w:t>
      </w:r>
      <w:proofErr w:type="spellEnd"/>
      <w:r w:rsidRPr="000F46E6">
        <w:rPr>
          <w:rFonts w:asciiTheme="majorHAnsi" w:hAnsiTheme="majorHAnsi" w:cs="Calibri"/>
          <w:sz w:val="22"/>
          <w:szCs w:val="22"/>
        </w:rPr>
        <w:t>).</w:t>
      </w:r>
      <w:r w:rsidR="00B67C34">
        <w:rPr>
          <w:rFonts w:asciiTheme="majorHAnsi" w:hAnsiTheme="majorHAnsi" w:cs="Calibri"/>
          <w:sz w:val="22"/>
          <w:szCs w:val="22"/>
        </w:rPr>
        <w:t xml:space="preserve"> </w:t>
      </w:r>
      <w:r w:rsidR="00B67C34" w:rsidRPr="00B67C34">
        <w:rPr>
          <w:rFonts w:asciiTheme="majorHAnsi" w:hAnsiTheme="majorHAnsi" w:cs="Calibri"/>
          <w:sz w:val="22"/>
          <w:szCs w:val="22"/>
        </w:rPr>
        <w:t>Absolwent Prawa i Ekonomii na Uniwersytecie Szczecińskim oraz Podyplomowych Studiów Prawa Nowych Technologii na Uniwersytecie Gdańskim. Uzyskał tytuł MBA na Politechnice Gdańskiej.</w:t>
      </w:r>
    </w:p>
    <w:p w14:paraId="0D14C9D2" w14:textId="48715780" w:rsidR="000F46E6" w:rsidRPr="000F46E6" w:rsidRDefault="000F46E6" w:rsidP="000F46E6">
      <w:pPr>
        <w:spacing w:line="276" w:lineRule="auto"/>
        <w:jc w:val="center"/>
        <w:rPr>
          <w:rStyle w:val="Pogrubienie"/>
          <w:rFonts w:asciiTheme="majorHAnsi" w:hAnsiTheme="majorHAnsi" w:cstheme="minorHAnsi"/>
          <w:color w:val="005792"/>
          <w:sz w:val="22"/>
          <w:szCs w:val="22"/>
          <w:shd w:val="clear" w:color="auto" w:fill="FFFFFF"/>
        </w:rPr>
      </w:pPr>
      <w:r w:rsidRPr="000F46E6">
        <w:rPr>
          <w:rStyle w:val="Pogrubienie"/>
          <w:rFonts w:asciiTheme="majorHAnsi" w:hAnsiTheme="majorHAnsi" w:cstheme="minorHAnsi"/>
          <w:color w:val="005792"/>
          <w:sz w:val="22"/>
          <w:szCs w:val="22"/>
          <w:shd w:val="clear" w:color="auto" w:fill="FFFFFF"/>
        </w:rPr>
        <w:t>***</w:t>
      </w:r>
    </w:p>
    <w:p w14:paraId="11DBE5DE" w14:textId="380403DB" w:rsidR="000F46E6" w:rsidRPr="00AC5ACF" w:rsidRDefault="000F46E6" w:rsidP="000F46E6">
      <w:pPr>
        <w:spacing w:line="276" w:lineRule="auto"/>
        <w:jc w:val="both"/>
        <w:rPr>
          <w:rFonts w:asciiTheme="majorHAnsi" w:hAnsiTheme="majorHAnsi" w:cstheme="minorHAnsi"/>
          <w:color w:val="1D1D1D"/>
          <w:shd w:val="clear" w:color="auto" w:fill="FFFFFF"/>
        </w:rPr>
      </w:pPr>
      <w:r w:rsidRPr="00AC5ACF">
        <w:rPr>
          <w:rStyle w:val="Pogrubienie"/>
          <w:rFonts w:asciiTheme="majorHAnsi" w:hAnsiTheme="majorHAnsi" w:cstheme="minorHAnsi"/>
          <w:color w:val="005792"/>
          <w:shd w:val="clear" w:color="auto" w:fill="FFFFFF"/>
        </w:rPr>
        <w:t>Związek Przedsiębiorstw Finansowych w Polsce</w:t>
      </w:r>
      <w:r w:rsidRPr="00AC5ACF">
        <w:rPr>
          <w:rFonts w:asciiTheme="majorHAnsi" w:hAnsiTheme="majorHAnsi" w:cstheme="minorHAnsi"/>
          <w:color w:val="005792"/>
          <w:shd w:val="clear" w:color="auto" w:fill="FFFFFF"/>
        </w:rPr>
        <w:t xml:space="preserve"> </w:t>
      </w:r>
      <w:r w:rsidRPr="00AC5ACF">
        <w:rPr>
          <w:rFonts w:asciiTheme="majorHAnsi" w:hAnsiTheme="majorHAnsi" w:cstheme="minorHAnsi"/>
          <w:color w:val="1D1D1D"/>
          <w:shd w:val="clear" w:color="auto" w:fill="FFFFFF"/>
        </w:rPr>
        <w:t xml:space="preserve">(wcześniejsza nazwa: Konferencja </w:t>
      </w:r>
      <w:bookmarkEnd w:id="0"/>
      <w:r w:rsidRPr="00AC5ACF">
        <w:rPr>
          <w:rFonts w:asciiTheme="majorHAnsi" w:hAnsiTheme="majorHAnsi" w:cstheme="minorHAnsi"/>
          <w:color w:val="1D1D1D"/>
          <w:shd w:val="clear" w:color="auto" w:fill="FFFFFF"/>
        </w:rPr>
        <w:t xml:space="preserve">Przedsiębiorstw Finansowych w Polsce – Związek Pracodawców) powstał 27 października 1999 roku i skupia ponad sto kluczowych przedsiębiorstw z rynku finansowego w Polsce, w tym banki, firmy zarządzające wierzytelnościami, pośredników finansowych, przedsiębiorstwa pożyczkowe, zarządzające informacją gospodarczą i sprzedające produkty odwróconej hipoteki w modelu sprzedażowym, </w:t>
      </w:r>
      <w:r w:rsidRPr="00AC5ACF">
        <w:rPr>
          <w:rFonts w:asciiTheme="majorHAnsi" w:hAnsiTheme="majorHAnsi" w:cstheme="minorHAnsi"/>
        </w:rPr>
        <w:t xml:space="preserve">platformy </w:t>
      </w:r>
      <w:proofErr w:type="spellStart"/>
      <w:r w:rsidRPr="00AC5ACF">
        <w:rPr>
          <w:rFonts w:asciiTheme="majorHAnsi" w:hAnsiTheme="majorHAnsi" w:cstheme="minorHAnsi"/>
        </w:rPr>
        <w:t>crowdfundingowe</w:t>
      </w:r>
      <w:proofErr w:type="spellEnd"/>
      <w:r w:rsidRPr="00AC5ACF">
        <w:rPr>
          <w:rFonts w:asciiTheme="majorHAnsi" w:hAnsiTheme="majorHAnsi" w:cstheme="minorHAnsi"/>
          <w:color w:val="1D1D1D"/>
          <w:shd w:val="clear" w:color="auto" w:fill="FFFFFF"/>
        </w:rPr>
        <w:t xml:space="preserve"> oraz przedsiębiorstwa z branży ubezpieczeniowej. ZPF to Członek Rady Rozwoju Rynku Finansowego, powołanej do życia przez Ministra Finansów RP oraz Członek prestiżowej europejskiej organizacji samorządowej europejskiego przemysłu finansowego EUROFINAS (</w:t>
      </w:r>
      <w:proofErr w:type="spellStart"/>
      <w:r w:rsidRPr="00AC5ACF">
        <w:rPr>
          <w:rFonts w:asciiTheme="majorHAnsi" w:hAnsiTheme="majorHAnsi" w:cstheme="minorHAnsi"/>
          <w:color w:val="1D1D1D"/>
          <w:shd w:val="clear" w:color="auto" w:fill="FFFFFF"/>
        </w:rPr>
        <w:t>European</w:t>
      </w:r>
      <w:proofErr w:type="spellEnd"/>
      <w:r w:rsidRPr="00AC5ACF">
        <w:rPr>
          <w:rFonts w:asciiTheme="majorHAnsi" w:hAnsiTheme="majorHAnsi" w:cstheme="minorHAnsi"/>
          <w:color w:val="1D1D1D"/>
          <w:shd w:val="clear" w:color="auto" w:fill="FFFFFF"/>
        </w:rPr>
        <w:t xml:space="preserve"> </w:t>
      </w:r>
      <w:proofErr w:type="spellStart"/>
      <w:r w:rsidRPr="00AC5ACF">
        <w:rPr>
          <w:rFonts w:asciiTheme="majorHAnsi" w:hAnsiTheme="majorHAnsi" w:cstheme="minorHAnsi"/>
          <w:color w:val="1D1D1D"/>
          <w:shd w:val="clear" w:color="auto" w:fill="FFFFFF"/>
        </w:rPr>
        <w:t>Federation</w:t>
      </w:r>
      <w:proofErr w:type="spellEnd"/>
      <w:r w:rsidRPr="00AC5ACF">
        <w:rPr>
          <w:rFonts w:asciiTheme="majorHAnsi" w:hAnsiTheme="majorHAnsi" w:cstheme="minorHAnsi"/>
          <w:color w:val="1D1D1D"/>
          <w:shd w:val="clear" w:color="auto" w:fill="FFFFFF"/>
        </w:rPr>
        <w:t xml:space="preserve"> of Finance House </w:t>
      </w:r>
      <w:proofErr w:type="spellStart"/>
      <w:r w:rsidRPr="00AC5ACF">
        <w:rPr>
          <w:rFonts w:asciiTheme="majorHAnsi" w:hAnsiTheme="majorHAnsi" w:cstheme="minorHAnsi"/>
          <w:color w:val="1D1D1D"/>
          <w:shd w:val="clear" w:color="auto" w:fill="FFFFFF"/>
        </w:rPr>
        <w:t>Associations</w:t>
      </w:r>
      <w:proofErr w:type="spellEnd"/>
      <w:r w:rsidRPr="00AC5ACF">
        <w:rPr>
          <w:rFonts w:asciiTheme="majorHAnsi" w:hAnsiTheme="majorHAnsi" w:cstheme="minorHAnsi"/>
          <w:color w:val="1D1D1D"/>
          <w:shd w:val="clear" w:color="auto" w:fill="FFFFFF"/>
        </w:rPr>
        <w:t>), zrzeszającej siedemnaście krajowych organizacji, reprezentujących ponad 1200 instytucji finansowych. Organizacja ma także w swoim dorobku badawczym kilkadziesiąt raportów.</w:t>
      </w:r>
    </w:p>
    <w:p w14:paraId="5078A92C" w14:textId="77777777" w:rsidR="003F1716" w:rsidRPr="000F46E6" w:rsidRDefault="003F1716" w:rsidP="000F46E6">
      <w:pPr>
        <w:spacing w:line="276" w:lineRule="auto"/>
        <w:rPr>
          <w:rFonts w:asciiTheme="majorHAnsi" w:hAnsiTheme="majorHAnsi" w:cstheme="minorHAnsi"/>
          <w:b/>
          <w:bCs/>
          <w:iCs/>
          <w:sz w:val="22"/>
          <w:szCs w:val="22"/>
        </w:rPr>
      </w:pPr>
    </w:p>
    <w:sectPr w:rsidR="003F1716" w:rsidRPr="000F46E6" w:rsidSect="00412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6BDA" w14:textId="77777777" w:rsidR="00092CA0" w:rsidRDefault="00092CA0">
      <w:r>
        <w:separator/>
      </w:r>
    </w:p>
    <w:p w14:paraId="09ED4AA3" w14:textId="77777777" w:rsidR="00092CA0" w:rsidRDefault="00092CA0"/>
  </w:endnote>
  <w:endnote w:type="continuationSeparator" w:id="0">
    <w:p w14:paraId="2C8B8402" w14:textId="77777777" w:rsidR="00092CA0" w:rsidRDefault="00092CA0">
      <w:r>
        <w:continuationSeparator/>
      </w:r>
    </w:p>
    <w:p w14:paraId="7F54032F" w14:textId="77777777" w:rsidR="00092CA0" w:rsidRDefault="00092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E233" w14:textId="77777777" w:rsidR="00412E53" w:rsidRDefault="00412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4027A1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027A1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5" name="Obraz 5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6161" w14:textId="77777777" w:rsidR="00412E53" w:rsidRDefault="00412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1675" w14:textId="77777777" w:rsidR="00092CA0" w:rsidRDefault="00092CA0">
      <w:r>
        <w:separator/>
      </w:r>
    </w:p>
    <w:p w14:paraId="24C86CDC" w14:textId="77777777" w:rsidR="00092CA0" w:rsidRDefault="00092CA0"/>
  </w:footnote>
  <w:footnote w:type="continuationSeparator" w:id="0">
    <w:p w14:paraId="2FE03DB6" w14:textId="77777777" w:rsidR="00092CA0" w:rsidRDefault="00092CA0">
      <w:r>
        <w:continuationSeparator/>
      </w:r>
    </w:p>
    <w:p w14:paraId="48AC2F2E" w14:textId="77777777" w:rsidR="00092CA0" w:rsidRDefault="00092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82FE" w14:textId="77777777" w:rsidR="00412E53" w:rsidRDefault="00412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2" name="Obraz 2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A268" w14:textId="77777777" w:rsidR="00412E53" w:rsidRDefault="00412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2D15"/>
    <w:multiLevelType w:val="hybridMultilevel"/>
    <w:tmpl w:val="9B34C698"/>
    <w:lvl w:ilvl="0" w:tplc="3C5C102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22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12"/>
  </w:num>
  <w:num w:numId="21">
    <w:abstractNumId w:val="24"/>
  </w:num>
  <w:num w:numId="22">
    <w:abstractNumId w:val="2"/>
  </w:num>
  <w:num w:numId="23">
    <w:abstractNumId w:val="15"/>
  </w:num>
  <w:num w:numId="24">
    <w:abstractNumId w:val="28"/>
  </w:num>
  <w:num w:numId="25">
    <w:abstractNumId w:val="5"/>
  </w:num>
  <w:num w:numId="26">
    <w:abstractNumId w:val="0"/>
  </w:num>
  <w:num w:numId="27">
    <w:abstractNumId w:val="20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17B8D"/>
    <w:rsid w:val="000207BC"/>
    <w:rsid w:val="000211E4"/>
    <w:rsid w:val="0003009B"/>
    <w:rsid w:val="00032C9A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2CA0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6E6"/>
    <w:rsid w:val="000F497A"/>
    <w:rsid w:val="000F75A0"/>
    <w:rsid w:val="000F7D1D"/>
    <w:rsid w:val="00100A0D"/>
    <w:rsid w:val="00101394"/>
    <w:rsid w:val="00102A11"/>
    <w:rsid w:val="00102A64"/>
    <w:rsid w:val="00102EC5"/>
    <w:rsid w:val="00105A95"/>
    <w:rsid w:val="00106601"/>
    <w:rsid w:val="00111582"/>
    <w:rsid w:val="00112FDC"/>
    <w:rsid w:val="00113652"/>
    <w:rsid w:val="001212E6"/>
    <w:rsid w:val="00127CC0"/>
    <w:rsid w:val="001369FB"/>
    <w:rsid w:val="00136A94"/>
    <w:rsid w:val="001377EF"/>
    <w:rsid w:val="00151D26"/>
    <w:rsid w:val="00153B6C"/>
    <w:rsid w:val="00153FFF"/>
    <w:rsid w:val="00156CEC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A16"/>
    <w:rsid w:val="001E4140"/>
    <w:rsid w:val="001E431D"/>
    <w:rsid w:val="001E62CC"/>
    <w:rsid w:val="001E7FC7"/>
    <w:rsid w:val="001F22BD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1F4"/>
    <w:rsid w:val="00327E6B"/>
    <w:rsid w:val="00332A30"/>
    <w:rsid w:val="00334846"/>
    <w:rsid w:val="00337BB1"/>
    <w:rsid w:val="00337D86"/>
    <w:rsid w:val="0034033A"/>
    <w:rsid w:val="00340737"/>
    <w:rsid w:val="00346D41"/>
    <w:rsid w:val="00352163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1716"/>
    <w:rsid w:val="003F5330"/>
    <w:rsid w:val="003F61C7"/>
    <w:rsid w:val="004027A1"/>
    <w:rsid w:val="0040605B"/>
    <w:rsid w:val="00406857"/>
    <w:rsid w:val="00412E53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62DC5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2617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37092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22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40490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436"/>
    <w:rsid w:val="009008B9"/>
    <w:rsid w:val="009026F4"/>
    <w:rsid w:val="009035D9"/>
    <w:rsid w:val="009078B3"/>
    <w:rsid w:val="00911848"/>
    <w:rsid w:val="00913B29"/>
    <w:rsid w:val="009148EB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011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118C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ACF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4F2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67C34"/>
    <w:rsid w:val="00B707F3"/>
    <w:rsid w:val="00B70AA0"/>
    <w:rsid w:val="00B738F4"/>
    <w:rsid w:val="00B83D87"/>
    <w:rsid w:val="00B85874"/>
    <w:rsid w:val="00B87FC4"/>
    <w:rsid w:val="00B9212F"/>
    <w:rsid w:val="00B94108"/>
    <w:rsid w:val="00B9684A"/>
    <w:rsid w:val="00BA13AB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2D63"/>
    <w:rsid w:val="00D5343A"/>
    <w:rsid w:val="00D554B4"/>
    <w:rsid w:val="00D65638"/>
    <w:rsid w:val="00D679AB"/>
    <w:rsid w:val="00D67A15"/>
    <w:rsid w:val="00D70F9D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1899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E57"/>
    <w:rsid w:val="00E90699"/>
    <w:rsid w:val="00E90BD1"/>
    <w:rsid w:val="00E9461E"/>
    <w:rsid w:val="00E96A92"/>
    <w:rsid w:val="00EA245E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1F21"/>
    <w:rsid w:val="00F43DCD"/>
    <w:rsid w:val="00F529AE"/>
    <w:rsid w:val="00F53AC7"/>
    <w:rsid w:val="00F5415A"/>
    <w:rsid w:val="00F55220"/>
    <w:rsid w:val="00F563AA"/>
    <w:rsid w:val="00F571E6"/>
    <w:rsid w:val="00F610F1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0FEDC"/>
  <w15:docId w15:val="{0BB8205D-CB30-49A3-8ED6-624AF76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26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6179"/>
    <w:rPr>
      <w:rFonts w:ascii="Trebuchet MS" w:hAnsi="Trebuchet MS" w:cs="Arial"/>
      <w:color w:val="000000"/>
    </w:rPr>
  </w:style>
  <w:style w:type="paragraph" w:styleId="Tekstprzypisudolnego">
    <w:name w:val="footnote text"/>
    <w:basedOn w:val="Normalny"/>
    <w:link w:val="TekstprzypisudolnegoZnak"/>
    <w:rsid w:val="00626179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6179"/>
    <w:rPr>
      <w:rFonts w:eastAsia="MS Mincho"/>
      <w:lang w:eastAsia="ja-JP"/>
    </w:rPr>
  </w:style>
  <w:style w:type="character" w:styleId="Odwoanieprzypisudolnego">
    <w:name w:val="footnote reference"/>
    <w:rsid w:val="00626179"/>
    <w:rPr>
      <w:vertAlign w:val="superscript"/>
    </w:rPr>
  </w:style>
  <w:style w:type="character" w:styleId="Pogrubienie">
    <w:name w:val="Strong"/>
    <w:uiPriority w:val="22"/>
    <w:qFormat/>
    <w:locked/>
    <w:rsid w:val="0062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10218-85CC-4F40-8CF2-AB3CB1117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jakość zobowiązań                                     polskich przedsiębiorstw</vt:lpstr>
    </vt:vector>
  </TitlesOfParts>
  <Company>KPF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jakość zobowiązań                                     polskich przedsiębiorstw</dc:title>
  <dc:creator>Andrzej Roter</dc:creator>
  <cp:lastModifiedBy>Małgorzata</cp:lastModifiedBy>
  <cp:revision>4</cp:revision>
  <cp:lastPrinted>2020-05-13T19:23:00Z</cp:lastPrinted>
  <dcterms:created xsi:type="dcterms:W3CDTF">2020-08-26T16:37:00Z</dcterms:created>
  <dcterms:modified xsi:type="dcterms:W3CDTF">2020-08-27T09:54:00Z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