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B7" w:rsidRPr="00D63A11" w:rsidRDefault="005064B7" w:rsidP="005064B7">
      <w:pPr>
        <w:jc w:val="right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Poznań, </w:t>
      </w:r>
      <w:r w:rsidR="001E5606">
        <w:rPr>
          <w:rFonts w:asciiTheme="minorHAnsi" w:hAnsiTheme="minorHAnsi" w:cstheme="minorHAnsi"/>
          <w:sz w:val="22"/>
          <w:szCs w:val="22"/>
        </w:rPr>
        <w:t>11</w:t>
      </w:r>
      <w:r w:rsidR="0051323F">
        <w:rPr>
          <w:rFonts w:asciiTheme="minorHAnsi" w:hAnsiTheme="minorHAnsi" w:cstheme="minorHAnsi"/>
          <w:sz w:val="22"/>
          <w:szCs w:val="22"/>
        </w:rPr>
        <w:t xml:space="preserve"> września</w:t>
      </w:r>
      <w:r w:rsidRPr="00D63A11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3060A6" w:rsidRDefault="003060A6" w:rsidP="005064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870" w:rsidRDefault="00AC6870" w:rsidP="00AC68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5C8" w:rsidRDefault="006775C8" w:rsidP="00AC6870">
      <w:pPr>
        <w:pStyle w:val="GrupaMTP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Przemysł powalczy o kontrakty podczas Targów ITM </w:t>
      </w:r>
      <w:proofErr w:type="spellStart"/>
      <w:r>
        <w:rPr>
          <w:rFonts w:asciiTheme="minorHAnsi" w:hAnsiTheme="minorHAnsi" w:cstheme="minorHAnsi"/>
          <w:b/>
        </w:rPr>
        <w:t>Industry</w:t>
      </w:r>
      <w:proofErr w:type="spellEnd"/>
      <w:r>
        <w:rPr>
          <w:rFonts w:asciiTheme="minorHAnsi" w:hAnsiTheme="minorHAnsi" w:cstheme="minorHAnsi"/>
          <w:b/>
        </w:rPr>
        <w:t xml:space="preserve"> Europe</w:t>
      </w:r>
    </w:p>
    <w:p w:rsidR="00D26B60" w:rsidRPr="00D26B60" w:rsidRDefault="00D26B60" w:rsidP="00D26B60">
      <w:pPr>
        <w:pStyle w:val="GrupaMTP"/>
      </w:pPr>
    </w:p>
    <w:p w:rsidR="001E5606" w:rsidRPr="001E5606" w:rsidRDefault="001E5606" w:rsidP="001E5606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E5606">
        <w:rPr>
          <w:rFonts w:ascii="Calibri" w:hAnsi="Calibri" w:cs="Calibri"/>
          <w:b/>
          <w:sz w:val="22"/>
          <w:szCs w:val="22"/>
        </w:rPr>
        <w:t xml:space="preserve">W związku z sytuacją epidemiologiczną, wiodące w tej części Europy targi przemysłowe ITM </w:t>
      </w:r>
      <w:proofErr w:type="spellStart"/>
      <w:r w:rsidRPr="001E5606">
        <w:rPr>
          <w:rFonts w:ascii="Calibri" w:hAnsi="Calibri" w:cs="Calibri"/>
          <w:b/>
          <w:sz w:val="22"/>
          <w:szCs w:val="22"/>
        </w:rPr>
        <w:t>Industry</w:t>
      </w:r>
      <w:proofErr w:type="spellEnd"/>
      <w:r w:rsidRPr="001E5606">
        <w:rPr>
          <w:rFonts w:ascii="Calibri" w:hAnsi="Calibri" w:cs="Calibri"/>
          <w:b/>
          <w:sz w:val="22"/>
          <w:szCs w:val="22"/>
        </w:rPr>
        <w:t xml:space="preserve"> Europe zostały przeniesione z czerwca i odbędą się w dniach 3 – 6 listopada br. w Poznaniu. W odpowiedzi na wyzwania, z którymi aktualnie mierzy się branża – podczas towarzyszącemu targom Kongresowi „</w:t>
      </w:r>
      <w:proofErr w:type="spellStart"/>
      <w:r w:rsidRPr="001E5606">
        <w:rPr>
          <w:rFonts w:ascii="Calibri" w:hAnsi="Calibri" w:cs="Calibri"/>
          <w:b/>
          <w:sz w:val="22"/>
          <w:szCs w:val="22"/>
        </w:rPr>
        <w:t>Industry</w:t>
      </w:r>
      <w:proofErr w:type="spellEnd"/>
      <w:r w:rsidRPr="001E5606">
        <w:rPr>
          <w:rFonts w:ascii="Calibri" w:hAnsi="Calibri" w:cs="Calibri"/>
          <w:b/>
          <w:sz w:val="22"/>
          <w:szCs w:val="22"/>
        </w:rPr>
        <w:t xml:space="preserve"> NEXT. The New </w:t>
      </w:r>
      <w:proofErr w:type="spellStart"/>
      <w:r w:rsidRPr="001E5606">
        <w:rPr>
          <w:rFonts w:ascii="Calibri" w:hAnsi="Calibri" w:cs="Calibri"/>
          <w:b/>
          <w:sz w:val="22"/>
          <w:szCs w:val="22"/>
        </w:rPr>
        <w:t>Reality</w:t>
      </w:r>
      <w:proofErr w:type="spellEnd"/>
      <w:r w:rsidRPr="001E5606">
        <w:rPr>
          <w:rFonts w:ascii="Calibri" w:hAnsi="Calibri" w:cs="Calibri"/>
          <w:b/>
          <w:sz w:val="22"/>
          <w:szCs w:val="22"/>
        </w:rPr>
        <w:t>” – przedstawiciele m.in. Ministerstwa Rozwoju, Ministerstwa Funduszy i Polityki Regionalnej oraz instytucji finansowych i doradczych przybliżą rozwiązania dedykowane przedsiębiorcom w ramach tarczy antykryzysowej oraz preferencyjne ulgi na automatyzację dla firm inwestujących w cyfryzację oraz robotyzację. O tym, jak uodpornić przemysł na kryzys oraz jak automatyzacja ratuje przed kryzysem – opowiedzą zarządzający przemysłowymi gigantami.  </w:t>
      </w:r>
    </w:p>
    <w:p w:rsidR="001E5606" w:rsidRPr="001E5606" w:rsidRDefault="001E5606" w:rsidP="001E5606">
      <w:pPr>
        <w:spacing w:before="100" w:beforeAutospacing="1" w:after="100" w:afterAutospacing="1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Targi ITM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Industry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Europe od ponad 90 lat kompleksowo prezentują ofertę polskiego i światowego przemysłu. To kluczowe miejsce spotkań wystawców, których produkty i usługi są zgodne z ideą Przemysłu 4.0, profesjonalistów z zakresu automatyzacji produkcji, metalurgii i obróbki metali. To również platforma prezentacji najnowocześniejszych maszyn i technologii.</w:t>
      </w:r>
    </w:p>
    <w:p w:rsidR="001E5606" w:rsidRPr="001E5606" w:rsidRDefault="001E5606" w:rsidP="001E5606">
      <w:pPr>
        <w:spacing w:before="100" w:beforeAutospacing="1" w:after="100" w:afterAutospacing="1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– </w:t>
      </w:r>
      <w:r w:rsidRPr="001E5606">
        <w:rPr>
          <w:rFonts w:ascii="Calibri" w:hAnsi="Calibri" w:cs="Calibri"/>
          <w:bCs/>
          <w:i/>
          <w:iCs/>
          <w:sz w:val="22"/>
          <w:szCs w:val="22"/>
          <w:lang w:val="en-US"/>
        </w:rPr>
        <w:t xml:space="preserve">Podczas ubiegłorocznych targów prawie 20 tysiącom odwiedzających swoje innowacje zaprezentowało ok. 1 tys. wystawców z 26 krajów. I chociaż globalna pandemia odcisnęła swoje piętno również na sektorze targowym, to jednak nie możemy i nie chcemy pozbawiać branży przemysłowej jednej z niewielu możliwości prezentacji swoich rozwiązań i produktów, nawiązania nowych relacji biznesowych, a finalnie zdobycia nowych kontraktów – tak cennych szczególnie w obecnym, trudnym dla wszystkich branż okresie. Dlatego podczas tegorocznych ITM </w:t>
      </w:r>
      <w:proofErr w:type="spellStart"/>
      <w:r w:rsidRPr="001E5606">
        <w:rPr>
          <w:rFonts w:ascii="Calibri" w:hAnsi="Calibri" w:cs="Calibri"/>
          <w:bCs/>
          <w:i/>
          <w:iCs/>
          <w:sz w:val="22"/>
          <w:szCs w:val="22"/>
          <w:lang w:val="en-US"/>
        </w:rPr>
        <w:t>Industry</w:t>
      </w:r>
      <w:proofErr w:type="spellEnd"/>
      <w:r w:rsidRPr="001E5606">
        <w:rPr>
          <w:rFonts w:ascii="Calibri" w:hAnsi="Calibri" w:cs="Calibri"/>
          <w:bCs/>
          <w:i/>
          <w:iCs/>
          <w:sz w:val="22"/>
          <w:szCs w:val="22"/>
          <w:lang w:val="en-US"/>
        </w:rPr>
        <w:t xml:space="preserve"> Europe zaimplementujemy szczególne procedury, mające na celu zapewnienie uczestnikom targów bezpieczeństwa pod kątem epidemiologicznym – m.in. poszerzone korytarze, obsługę zwiedzających online, pomiar temperatury, konieczność zakładania maseczek oraz pełną dostępność płynów do dezynfekcji</w:t>
      </w:r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– mówi Anna </w:t>
      </w:r>
      <w:bookmarkStart w:id="0" w:name="_GoBack"/>
      <w:bookmarkEnd w:id="0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Lemańska-Kramer, Dyrektor targów ITM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Industry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Europe.</w:t>
      </w:r>
    </w:p>
    <w:p w:rsidR="001E5606" w:rsidRPr="001E5606" w:rsidRDefault="001E5606" w:rsidP="001E5606">
      <w:pPr>
        <w:spacing w:before="100" w:beforeAutospacing="1" w:after="100" w:afterAutospacing="1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Ponadto, równolegle z targami wystartuje Kongres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Industry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NEXT. The New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Reality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– pierwsza tego typu platforma dyskusji oraz prezentacji rozwiązań dla przemysłu mierzącego się z konsekwencjami kryzysu wywołanego COVID-19. O tarczy antykryzysowej oraz rozwiązaniach proinwestycyjnych dla Przemysłu 4.0 dyskutować będą przedstawiciele Ministerstwa Rozwoju, Ministerstwa Funduszy i Polityki Regionalnej, Banku Gospodarstwa Krajowego oraz Agencji Rozwoju Przemysłu. Podczas drugiej części Kongresu głos zabiorą zarządzający firmami, które dzięki wdrożeniu robotyzacji oraz automatyzacji procesów - w odpowiedzi na diametralną zmianę warunków prowadzenia działalności – zyskali podwójnie. 4 listopada zostaną natomiast zorganizowane praktyczne warsztaty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Industry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NEXT </w:t>
      </w:r>
      <w:r w:rsidRPr="001E5606">
        <w:rPr>
          <w:rFonts w:ascii="Calibri" w:hAnsi="Calibri" w:cs="Calibri"/>
          <w:bCs/>
          <w:sz w:val="22"/>
          <w:szCs w:val="22"/>
          <w:lang w:val="en-US"/>
        </w:rPr>
        <w:lastRenderedPageBreak/>
        <w:t>– eksperci zaprezentują możliwości wykorzystania najnowszych technologii w przedsiębiorstwach z branży przemysłowej. Program powstaje przy wsparciu partnerów: Fundacji Platforma Przemysłu Przyszłości, Poznańskiego Parku Naukowo-Technologicznego oraz Poznańskiego Centrum Superkomputerowo – Sieciowego.</w:t>
      </w:r>
    </w:p>
    <w:p w:rsidR="001E5606" w:rsidRPr="001E5606" w:rsidRDefault="001E5606" w:rsidP="001E5606">
      <w:pPr>
        <w:spacing w:before="100" w:beforeAutospacing="1" w:after="100" w:afterAutospacing="1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Targi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ITM Industry Europe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oraz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Kongres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Industry NEXT. The New </w:t>
      </w:r>
      <w:proofErr w:type="spellStart"/>
      <w:r w:rsidRPr="001E5606">
        <w:rPr>
          <w:rFonts w:ascii="Calibri" w:hAnsi="Calibri" w:cs="Calibri"/>
          <w:bCs/>
          <w:sz w:val="22"/>
          <w:szCs w:val="22"/>
          <w:lang w:val="en-US"/>
        </w:rPr>
        <w:t>Reality</w:t>
      </w:r>
      <w:proofErr w:type="spellEnd"/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odbędą się w dniach 3 - 6 listopada na terenie Międzynarodowych Targów Poznańskich w Poznaniu. Szczegółowe informacje dostępne są na - </w:t>
      </w:r>
      <w:hyperlink r:id="rId7" w:history="1">
        <w:r w:rsidRPr="001E5606">
          <w:rPr>
            <w:rFonts w:ascii="Calibri" w:hAnsi="Calibri" w:cs="Calibri"/>
            <w:bCs/>
            <w:sz w:val="22"/>
            <w:szCs w:val="22"/>
            <w:lang w:val="en-US"/>
          </w:rPr>
          <w:t>https://itm-europe.pl</w:t>
        </w:r>
      </w:hyperlink>
      <w:r w:rsidRPr="001E5606">
        <w:rPr>
          <w:rFonts w:ascii="Calibri" w:hAnsi="Calibri" w:cs="Calibri"/>
          <w:bCs/>
          <w:sz w:val="22"/>
          <w:szCs w:val="22"/>
          <w:lang w:val="en-US"/>
        </w:rPr>
        <w:t xml:space="preserve"> oraz  https://www.inext.com.</w:t>
      </w:r>
    </w:p>
    <w:p w:rsidR="00637B92" w:rsidRPr="001E5606" w:rsidRDefault="00637B92" w:rsidP="00637B92">
      <w:pPr>
        <w:pStyle w:val="GrupaMTP"/>
        <w:spacing w:line="276" w:lineRule="auto"/>
        <w:rPr>
          <w:rFonts w:ascii="Calibri" w:hAnsi="Calibri" w:cs="Calibri"/>
          <w:bCs/>
          <w:sz w:val="22"/>
          <w:szCs w:val="22"/>
          <w:lang w:val="en-US"/>
        </w:rPr>
      </w:pPr>
    </w:p>
    <w:p w:rsidR="00637B92" w:rsidRPr="001E5606" w:rsidRDefault="00637B92" w:rsidP="00637B92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BD3F1F" w:rsidRDefault="00BD3F1F" w:rsidP="00BD3F1F">
      <w:pPr>
        <w:pStyle w:val="GrupaMTP"/>
      </w:pPr>
    </w:p>
    <w:p w:rsidR="005064B7" w:rsidRPr="00D63A11" w:rsidRDefault="005064B7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Default="00971D73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 Cabaj</w:t>
      </w:r>
    </w:p>
    <w:p w:rsidR="00971D73" w:rsidRPr="00D63A11" w:rsidRDefault="00971D73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danuta.cabaj@mslgroup.com</w:t>
      </w:r>
    </w:p>
    <w:p w:rsidR="005064B7" w:rsidRPr="00D63A11" w:rsidRDefault="005064B7" w:rsidP="005064B7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63A11">
        <w:rPr>
          <w:rFonts w:asciiTheme="minorHAnsi" w:hAnsiTheme="minorHAnsi" w:cstheme="minorHAnsi"/>
          <w:sz w:val="22"/>
          <w:szCs w:val="22"/>
          <w:lang w:eastAsia="pl-PL"/>
        </w:rPr>
        <w:t>kom: +48</w:t>
      </w:r>
      <w:r w:rsidR="00971D73">
        <w:rPr>
          <w:rFonts w:asciiTheme="minorHAnsi" w:hAnsiTheme="minorHAnsi" w:cstheme="minorHAnsi"/>
          <w:sz w:val="22"/>
          <w:szCs w:val="22"/>
          <w:lang w:eastAsia="pl-PL"/>
        </w:rPr>
        <w:t> 666 813 052</w:t>
      </w:r>
    </w:p>
    <w:p w:rsidR="00073F02" w:rsidRPr="00D63A11" w:rsidRDefault="00073F02" w:rsidP="005064B7">
      <w:pPr>
        <w:rPr>
          <w:rFonts w:asciiTheme="minorHAnsi" w:hAnsiTheme="minorHAnsi" w:cstheme="minorHAnsi"/>
          <w:sz w:val="22"/>
          <w:szCs w:val="22"/>
        </w:rPr>
      </w:pPr>
    </w:p>
    <w:sectPr w:rsidR="00073F02" w:rsidRPr="00D63A11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5F" w:rsidRDefault="00DC245F" w:rsidP="00073F02">
      <w:r>
        <w:separator/>
      </w:r>
    </w:p>
  </w:endnote>
  <w:endnote w:type="continuationSeparator" w:id="0">
    <w:p w:rsidR="00DC245F" w:rsidRDefault="00DC245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5F" w:rsidRDefault="00DC245F" w:rsidP="00073F02">
      <w:r>
        <w:separator/>
      </w:r>
    </w:p>
  </w:footnote>
  <w:footnote w:type="continuationSeparator" w:id="0">
    <w:p w:rsidR="00DC245F" w:rsidRDefault="00DC245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02" w:rsidRDefault="00610D36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9D" w:rsidRDefault="00B02D9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AA"/>
    <w:rsid w:val="00011CDC"/>
    <w:rsid w:val="000649BA"/>
    <w:rsid w:val="00073F02"/>
    <w:rsid w:val="0009274D"/>
    <w:rsid w:val="000A14F1"/>
    <w:rsid w:val="0011398A"/>
    <w:rsid w:val="00126D70"/>
    <w:rsid w:val="00127576"/>
    <w:rsid w:val="00171D01"/>
    <w:rsid w:val="00192DE0"/>
    <w:rsid w:val="00195E40"/>
    <w:rsid w:val="001A77C9"/>
    <w:rsid w:val="001C0C8C"/>
    <w:rsid w:val="001E5606"/>
    <w:rsid w:val="00206B95"/>
    <w:rsid w:val="002330AA"/>
    <w:rsid w:val="002D72A6"/>
    <w:rsid w:val="003060A6"/>
    <w:rsid w:val="003A256A"/>
    <w:rsid w:val="003B442F"/>
    <w:rsid w:val="0044329E"/>
    <w:rsid w:val="00451E11"/>
    <w:rsid w:val="00452E05"/>
    <w:rsid w:val="004658ED"/>
    <w:rsid w:val="004F6266"/>
    <w:rsid w:val="005064B7"/>
    <w:rsid w:val="005101C9"/>
    <w:rsid w:val="0051323F"/>
    <w:rsid w:val="00514B05"/>
    <w:rsid w:val="0052262E"/>
    <w:rsid w:val="00535FB4"/>
    <w:rsid w:val="00566604"/>
    <w:rsid w:val="00575E8F"/>
    <w:rsid w:val="005F27F1"/>
    <w:rsid w:val="005F566B"/>
    <w:rsid w:val="00602E15"/>
    <w:rsid w:val="00610D36"/>
    <w:rsid w:val="00637B92"/>
    <w:rsid w:val="006775C8"/>
    <w:rsid w:val="00697AAE"/>
    <w:rsid w:val="006A0FB7"/>
    <w:rsid w:val="006A7602"/>
    <w:rsid w:val="006C226F"/>
    <w:rsid w:val="0072372C"/>
    <w:rsid w:val="00761063"/>
    <w:rsid w:val="00763E38"/>
    <w:rsid w:val="007952BC"/>
    <w:rsid w:val="008303F4"/>
    <w:rsid w:val="00853BAF"/>
    <w:rsid w:val="008825E7"/>
    <w:rsid w:val="008A2DD0"/>
    <w:rsid w:val="008A3C50"/>
    <w:rsid w:val="008D35E7"/>
    <w:rsid w:val="0093224B"/>
    <w:rsid w:val="00954DCC"/>
    <w:rsid w:val="00971D73"/>
    <w:rsid w:val="009B50B6"/>
    <w:rsid w:val="009C6049"/>
    <w:rsid w:val="00A303E9"/>
    <w:rsid w:val="00A34995"/>
    <w:rsid w:val="00A611F8"/>
    <w:rsid w:val="00AC23FB"/>
    <w:rsid w:val="00AC6870"/>
    <w:rsid w:val="00B02D9D"/>
    <w:rsid w:val="00B04A20"/>
    <w:rsid w:val="00B72503"/>
    <w:rsid w:val="00B731E5"/>
    <w:rsid w:val="00BA2E9C"/>
    <w:rsid w:val="00BD009D"/>
    <w:rsid w:val="00BD155E"/>
    <w:rsid w:val="00BD3F1F"/>
    <w:rsid w:val="00BE464B"/>
    <w:rsid w:val="00BE7296"/>
    <w:rsid w:val="00C274F4"/>
    <w:rsid w:val="00C31A61"/>
    <w:rsid w:val="00C326AA"/>
    <w:rsid w:val="00C35E55"/>
    <w:rsid w:val="00C444E7"/>
    <w:rsid w:val="00C80D09"/>
    <w:rsid w:val="00C80DBD"/>
    <w:rsid w:val="00C87994"/>
    <w:rsid w:val="00CA4ACF"/>
    <w:rsid w:val="00CA6F66"/>
    <w:rsid w:val="00CD03AD"/>
    <w:rsid w:val="00CD7358"/>
    <w:rsid w:val="00D0160C"/>
    <w:rsid w:val="00D26B60"/>
    <w:rsid w:val="00D437A8"/>
    <w:rsid w:val="00D63A11"/>
    <w:rsid w:val="00D65E69"/>
    <w:rsid w:val="00DB6D21"/>
    <w:rsid w:val="00DC245F"/>
    <w:rsid w:val="00E1382F"/>
    <w:rsid w:val="00E21473"/>
    <w:rsid w:val="00E26C63"/>
    <w:rsid w:val="00E36951"/>
    <w:rsid w:val="00E559DD"/>
    <w:rsid w:val="00E573D0"/>
    <w:rsid w:val="00E9018C"/>
    <w:rsid w:val="00EA6EB0"/>
    <w:rsid w:val="00EC3CEA"/>
    <w:rsid w:val="00F92D55"/>
    <w:rsid w:val="00FC6B48"/>
    <w:rsid w:val="00FD2201"/>
    <w:rsid w:val="00FF00C0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3A4945"/>
  <w15:docId w15:val="{44BB617A-E421-44A8-8CA3-AC83933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GrupaMTP"/>
    <w:qFormat/>
    <w:rsid w:val="00BE7296"/>
    <w:rPr>
      <w:rFonts w:ascii="Segoe UI" w:hAnsi="Segoe UI"/>
    </w:rPr>
  </w:style>
  <w:style w:type="paragraph" w:styleId="Heading1">
    <w:name w:val="heading 1"/>
    <w:basedOn w:val="GrupaMTP"/>
    <w:next w:val="GrupaMTP"/>
    <w:link w:val="Heading1Char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7296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"/>
    <w:qFormat/>
    <w:rsid w:val="00073F02"/>
    <w:rPr>
      <w:rFonts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Heading4Char">
    <w:name w:val="Heading 4 Char"/>
    <w:basedOn w:val="DefaultParagraphFont"/>
    <w:link w:val="Heading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42F"/>
    <w:rPr>
      <w:rFonts w:ascii="Segoe UI" w:hAnsi="Segoe UI"/>
      <w:i/>
      <w:iCs/>
      <w:color w:val="0055BE"/>
    </w:rPr>
  </w:style>
  <w:style w:type="character" w:styleId="IntenseEmphasis">
    <w:name w:val="Intense Emphasis"/>
    <w:basedOn w:val="DefaultParagraphFont"/>
    <w:uiPriority w:val="21"/>
    <w:qFormat/>
    <w:rsid w:val="003B442F"/>
    <w:rPr>
      <w:rFonts w:ascii="Segoe UI" w:hAnsi="Segoe UI"/>
      <w:i/>
      <w:iCs/>
      <w:color w:val="1AB9FF"/>
    </w:rPr>
  </w:style>
  <w:style w:type="character" w:styleId="IntenseReference">
    <w:name w:val="Intense Reference"/>
    <w:basedOn w:val="DefaultParagraphFont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NoSpacing">
    <w:name w:val="No Spacing"/>
    <w:uiPriority w:val="1"/>
    <w:qFormat/>
    <w:rsid w:val="003B442F"/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Web">
    <w:name w:val="Normal (Web)"/>
    <w:basedOn w:val="Normal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Strong">
    <w:name w:val="Strong"/>
    <w:basedOn w:val="DefaultParagraphFont"/>
    <w:uiPriority w:val="22"/>
    <w:qFormat/>
    <w:rsid w:val="00CA4A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A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m-europ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61A2A-8146-4B61-BDD8-FDFE866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Danuta Cabaj</cp:lastModifiedBy>
  <cp:revision>4</cp:revision>
  <cp:lastPrinted>2019-10-23T08:16:00Z</cp:lastPrinted>
  <dcterms:created xsi:type="dcterms:W3CDTF">2020-09-08T14:47:00Z</dcterms:created>
  <dcterms:modified xsi:type="dcterms:W3CDTF">2020-09-11T09:06:00Z</dcterms:modified>
</cp:coreProperties>
</file>