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E66B" w14:textId="77777777" w:rsidR="00E50158" w:rsidRDefault="00E50158" w:rsidP="00E50158">
      <w:pPr>
        <w:spacing w:before="240" w:after="240"/>
        <w:jc w:val="both"/>
        <w:rPr>
          <w:rFonts w:ascii="Lato" w:hAnsi="Lato"/>
          <w:b/>
        </w:rPr>
      </w:pPr>
    </w:p>
    <w:p w14:paraId="3E281911" w14:textId="57547233" w:rsidR="00E50158" w:rsidRPr="00E50158" w:rsidRDefault="00E50158" w:rsidP="00E50158">
      <w:pPr>
        <w:spacing w:before="240" w:after="240"/>
        <w:jc w:val="center"/>
        <w:rPr>
          <w:rFonts w:ascii="Lato" w:hAnsi="Lato"/>
          <w:b/>
        </w:rPr>
      </w:pPr>
      <w:r w:rsidRPr="00E50158">
        <w:rPr>
          <w:rFonts w:ascii="Lato" w:hAnsi="Lato"/>
          <w:b/>
        </w:rPr>
        <w:t>Zaproszenie</w:t>
      </w:r>
      <w:r w:rsidRPr="00E50158">
        <w:rPr>
          <w:rFonts w:ascii="Lato" w:hAnsi="Lato"/>
          <w:b/>
        </w:rPr>
        <w:t xml:space="preserve"> na konferencję online</w:t>
      </w:r>
    </w:p>
    <w:p w14:paraId="23568189" w14:textId="77777777" w:rsidR="00E50158" w:rsidRPr="00E50158" w:rsidRDefault="00E50158" w:rsidP="00E50158">
      <w:pPr>
        <w:spacing w:before="240" w:after="240"/>
        <w:jc w:val="center"/>
        <w:rPr>
          <w:rFonts w:ascii="Lato" w:hAnsi="Lato"/>
          <w:b/>
        </w:rPr>
      </w:pPr>
      <w:r w:rsidRPr="00E50158">
        <w:rPr>
          <w:rFonts w:ascii="Lato" w:hAnsi="Lato"/>
          <w:b/>
        </w:rPr>
        <w:t>Jak skalować infrastrukturę ładowania pojazdów elektrycznych w Europie - lekcje z praktyki</w:t>
      </w:r>
    </w:p>
    <w:p w14:paraId="059B353A" w14:textId="77777777" w:rsidR="00E50158" w:rsidRDefault="00E50158" w:rsidP="00E50158">
      <w:pPr>
        <w:spacing w:before="240" w:after="240"/>
        <w:jc w:val="both"/>
        <w:rPr>
          <w:rFonts w:ascii="Lato" w:hAnsi="Lato"/>
          <w:b/>
        </w:rPr>
      </w:pPr>
    </w:p>
    <w:p w14:paraId="48B42EE0" w14:textId="5ED3A7EA" w:rsidR="00E50158" w:rsidRDefault="00E50158" w:rsidP="00E50158">
      <w:pPr>
        <w:spacing w:before="240" w:after="240"/>
        <w:jc w:val="both"/>
        <w:rPr>
          <w:rFonts w:ascii="Lato" w:hAnsi="Lato"/>
          <w:b/>
        </w:rPr>
      </w:pPr>
      <w:r w:rsidRPr="00E50158">
        <w:rPr>
          <w:rFonts w:ascii="Lato" w:hAnsi="Lato"/>
          <w:b/>
        </w:rPr>
        <w:t>24 listopada, g. 13:00-15:30</w:t>
      </w:r>
      <w:r w:rsidRPr="00E50158">
        <w:rPr>
          <w:rFonts w:ascii="Lato" w:hAnsi="Lato"/>
          <w:b/>
        </w:rPr>
        <w:t>, online, bezpłatne, język angielski</w:t>
      </w:r>
    </w:p>
    <w:p w14:paraId="6ABF0B79" w14:textId="77777777" w:rsidR="00E50158" w:rsidRDefault="00E50158" w:rsidP="00E50158">
      <w:pPr>
        <w:rPr>
          <w:rFonts w:ascii="Lato" w:hAnsi="Lato"/>
          <w:sz w:val="20"/>
          <w:szCs w:val="20"/>
        </w:rPr>
      </w:pPr>
    </w:p>
    <w:p w14:paraId="5AFBD685" w14:textId="736D732E" w:rsidR="00E50158" w:rsidRDefault="00E50158" w:rsidP="00E50158">
      <w:pPr>
        <w:rPr>
          <w:rFonts w:ascii="Lato" w:hAnsi="Lato"/>
          <w:sz w:val="20"/>
          <w:szCs w:val="20"/>
        </w:rPr>
      </w:pPr>
      <w:r w:rsidRPr="00E50158">
        <w:rPr>
          <w:rFonts w:ascii="Lato" w:hAnsi="Lato"/>
          <w:sz w:val="20"/>
          <w:szCs w:val="20"/>
        </w:rPr>
        <w:t xml:space="preserve">Branża ładowania pojazdów elektrycznych stoi przed dużą szansą i wyzwaniem. Infrastruktura ładowania w ciągu najbliższych 5 lat musi rosnąć w niespotykanym tempie, aby wesprzeć ambitny cel znaczącego zwiększenia użytkowników samochodów elektrycznych na Starym Kontynencie. Komisja Europejska, przemysł samochodowy i wszyscy obywatele Europy liczą, że branża ładowania pojazdów elektrycznych sprosta temu trudnemu zadaniu, by wesprzeć elektryfikację transportu. Jak więc zwiększyć skalę działania w Polsce i generalnie - na  kontynencie? Czy branża jest gotowa? Czy Państwa, samorządy - są gotowe? Jakie są najlepsze praktyki i wyciągnięte wnioski, które warto zaimplementować? </w:t>
      </w:r>
    </w:p>
    <w:p w14:paraId="48E8A385" w14:textId="77777777" w:rsidR="00E50158" w:rsidRPr="00E50158" w:rsidRDefault="00E50158" w:rsidP="00E50158">
      <w:pPr>
        <w:rPr>
          <w:rFonts w:ascii="Lato" w:hAnsi="Lato"/>
          <w:sz w:val="20"/>
          <w:szCs w:val="20"/>
        </w:rPr>
      </w:pPr>
    </w:p>
    <w:p w14:paraId="0A619632" w14:textId="77777777" w:rsidR="00E50158" w:rsidRPr="00E50158" w:rsidRDefault="00E50158" w:rsidP="00E50158">
      <w:pPr>
        <w:rPr>
          <w:rFonts w:ascii="Lato" w:hAnsi="Lato"/>
          <w:sz w:val="20"/>
          <w:szCs w:val="20"/>
        </w:rPr>
      </w:pPr>
      <w:r w:rsidRPr="00E50158">
        <w:rPr>
          <w:rFonts w:ascii="Lato" w:hAnsi="Lato"/>
          <w:sz w:val="20"/>
          <w:szCs w:val="20"/>
        </w:rPr>
        <w:t xml:space="preserve">Na te i inne pytania odpowiedzi postarają się udzielić uczestnicy konferencji on-line: „Jak skalować infrastrukturę ładowania pojazdów elektrycznych w Europie - lekcje z praktyki”, która odbędzie się 24 listopada 2020 roku (wtorek), w godzinach 13:00-15:30. Wydarzenie jest zwieńczeniem programu „NCE Advanced EV Net Action” finansowanego z unijnych środków, którego beneficjentem była firma </w:t>
      </w:r>
      <w:proofErr w:type="spellStart"/>
      <w:r w:rsidRPr="00E50158">
        <w:rPr>
          <w:rFonts w:ascii="Lato" w:hAnsi="Lato"/>
          <w:sz w:val="20"/>
          <w:szCs w:val="20"/>
        </w:rPr>
        <w:t>GreenWay</w:t>
      </w:r>
      <w:proofErr w:type="spellEnd"/>
      <w:r w:rsidRPr="00E50158">
        <w:rPr>
          <w:rFonts w:ascii="Lato" w:hAnsi="Lato"/>
          <w:sz w:val="20"/>
          <w:szCs w:val="20"/>
        </w:rPr>
        <w:t xml:space="preserve"> a przede wszystkim - kierowcy pojazdów elektrycznych w Polsce i Słowacji.</w:t>
      </w:r>
    </w:p>
    <w:p w14:paraId="5CCBA287" w14:textId="1FD6103E" w:rsidR="00E50158" w:rsidRDefault="00E50158" w:rsidP="00E50158">
      <w:pPr>
        <w:rPr>
          <w:rFonts w:ascii="Lato" w:hAnsi="Lato"/>
          <w:sz w:val="20"/>
          <w:szCs w:val="20"/>
        </w:rPr>
      </w:pPr>
      <w:r w:rsidRPr="00E50158">
        <w:rPr>
          <w:rFonts w:ascii="Lato" w:hAnsi="Lato"/>
          <w:sz w:val="20"/>
          <w:szCs w:val="20"/>
        </w:rPr>
        <w:t>Udział w wydarzeniu wezmą między innymi przedstawiciele Komisji Europejskiej, Ministerstwa Klimatu, samorządu oraz kluczowych firm i instytucji europejskich zaangażowanych w rozwój infrastruktury ładowania.</w:t>
      </w:r>
    </w:p>
    <w:p w14:paraId="7239D5B7" w14:textId="77777777" w:rsidR="00E50158" w:rsidRPr="00E50158" w:rsidRDefault="00E50158" w:rsidP="00E50158">
      <w:pPr>
        <w:rPr>
          <w:rFonts w:ascii="Lato" w:hAnsi="Lato"/>
          <w:sz w:val="20"/>
          <w:szCs w:val="20"/>
        </w:rPr>
      </w:pPr>
    </w:p>
    <w:p w14:paraId="0B26EEE3" w14:textId="77777777" w:rsidR="00E50158" w:rsidRPr="00E50158" w:rsidRDefault="00E50158" w:rsidP="00E50158">
      <w:pPr>
        <w:rPr>
          <w:rFonts w:ascii="Lato" w:hAnsi="Lato"/>
          <w:sz w:val="20"/>
          <w:szCs w:val="20"/>
        </w:rPr>
      </w:pPr>
      <w:r w:rsidRPr="00E50158">
        <w:rPr>
          <w:rFonts w:ascii="Lato" w:hAnsi="Lato"/>
          <w:sz w:val="20"/>
          <w:szCs w:val="20"/>
        </w:rPr>
        <w:t>Konferencja zostanie przeprowadzona na żywo, poprzez Internet, w języku angielskim. W programie przewidziano trzy panele:</w:t>
      </w:r>
    </w:p>
    <w:p w14:paraId="6FA725C5" w14:textId="77777777" w:rsidR="00E50158" w:rsidRPr="00E50158" w:rsidRDefault="00E50158" w:rsidP="00E50158">
      <w:pPr>
        <w:rPr>
          <w:rFonts w:ascii="Lato" w:hAnsi="Lato"/>
          <w:sz w:val="20"/>
          <w:szCs w:val="20"/>
        </w:rPr>
      </w:pPr>
      <w:r w:rsidRPr="00E50158">
        <w:rPr>
          <w:rFonts w:ascii="Lato" w:hAnsi="Lato"/>
          <w:sz w:val="20"/>
          <w:szCs w:val="20"/>
        </w:rPr>
        <w:t>Panel 1: Rola władz publicznych w zwiększaniu europejskiej infrastruktury ładowania pojazdów elektrycznych</w:t>
      </w:r>
    </w:p>
    <w:p w14:paraId="7A60F651" w14:textId="77777777" w:rsidR="00E50158" w:rsidRPr="00E50158" w:rsidRDefault="00E50158" w:rsidP="00E50158">
      <w:pPr>
        <w:rPr>
          <w:rFonts w:ascii="Lato" w:hAnsi="Lato"/>
          <w:sz w:val="20"/>
          <w:szCs w:val="20"/>
        </w:rPr>
      </w:pPr>
      <w:r w:rsidRPr="00E50158">
        <w:rPr>
          <w:rFonts w:ascii="Lato" w:hAnsi="Lato"/>
          <w:sz w:val="20"/>
          <w:szCs w:val="20"/>
        </w:rPr>
        <w:t>Panel 2: Ładowanie w miejscu pracy i zamieszkania: kluczowe segmenty i modele biznesowe pozwalające na zwiększenie infrastruktury ładowania pojazdów elektrycznych w Europie.</w:t>
      </w:r>
    </w:p>
    <w:p w14:paraId="74D67616" w14:textId="77777777" w:rsidR="00E50158" w:rsidRPr="00E50158" w:rsidRDefault="00E50158" w:rsidP="00E50158">
      <w:pPr>
        <w:rPr>
          <w:rFonts w:ascii="Lato" w:hAnsi="Lato"/>
          <w:sz w:val="20"/>
          <w:szCs w:val="20"/>
        </w:rPr>
      </w:pPr>
      <w:r w:rsidRPr="00E50158">
        <w:rPr>
          <w:rFonts w:ascii="Lato" w:hAnsi="Lato"/>
          <w:sz w:val="20"/>
          <w:szCs w:val="20"/>
        </w:rPr>
        <w:t>Panel 3: Finansowanie rozbudowy infrastruktury ładowania pojazdów elektrycznych.</w:t>
      </w:r>
    </w:p>
    <w:p w14:paraId="627D2326" w14:textId="77777777" w:rsidR="00E50158" w:rsidRPr="00E50158" w:rsidRDefault="00E50158" w:rsidP="00E50158">
      <w:pPr>
        <w:rPr>
          <w:rFonts w:ascii="Lato" w:hAnsi="Lato"/>
          <w:sz w:val="20"/>
          <w:szCs w:val="20"/>
        </w:rPr>
      </w:pPr>
    </w:p>
    <w:p w14:paraId="658CBC36" w14:textId="60122295" w:rsidR="006D5AD5" w:rsidRPr="00E50158" w:rsidRDefault="00E50158" w:rsidP="00E50158">
      <w:r w:rsidRPr="00E50158">
        <w:rPr>
          <w:rFonts w:ascii="Lato" w:hAnsi="Lato"/>
          <w:sz w:val="20"/>
          <w:szCs w:val="20"/>
        </w:rPr>
        <w:t>Bezpłatna rejestracja pod adresem:</w:t>
      </w:r>
      <w:r w:rsidRPr="00E50158">
        <w:rPr>
          <w:rFonts w:ascii="Lato" w:hAnsi="Lato"/>
          <w:b/>
          <w:bCs/>
          <w:sz w:val="20"/>
          <w:szCs w:val="20"/>
        </w:rPr>
        <w:t xml:space="preserve"> </w:t>
      </w:r>
      <w:hyperlink r:id="rId10" w:tooltip="Zarejestruj się jednym kliknięciem" w:history="1">
        <w:r w:rsidRPr="00E50158">
          <w:rPr>
            <w:rStyle w:val="Hipercze"/>
            <w:rFonts w:ascii="Lato" w:hAnsi="Lato"/>
            <w:b/>
            <w:bCs/>
            <w:sz w:val="20"/>
            <w:szCs w:val="20"/>
          </w:rPr>
          <w:t>https://campaigns.themark</w:t>
        </w:r>
        <w:r w:rsidRPr="00E50158">
          <w:rPr>
            <w:rStyle w:val="Hipercze"/>
            <w:rFonts w:ascii="Lato" w:hAnsi="Lato"/>
            <w:b/>
            <w:bCs/>
            <w:sz w:val="20"/>
            <w:szCs w:val="20"/>
          </w:rPr>
          <w:t>e</w:t>
        </w:r>
        <w:r w:rsidRPr="00E50158">
          <w:rPr>
            <w:rStyle w:val="Hipercze"/>
            <w:rFonts w:ascii="Lato" w:hAnsi="Lato"/>
            <w:b/>
            <w:bCs/>
            <w:sz w:val="20"/>
            <w:szCs w:val="20"/>
          </w:rPr>
          <w:t>ting.sk/t/ViewEmail/i/33CDC5D5723C915B2540EF23F30FEDED/7E8D2AD6963E379D2A1BF84ACBDD178B</w:t>
        </w:r>
      </w:hyperlink>
    </w:p>
    <w:sectPr w:rsidR="006D5AD5" w:rsidRPr="00E50158" w:rsidSect="006D5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70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E4331" w14:textId="77777777" w:rsidR="003E23D0" w:rsidRDefault="003E23D0">
      <w:r>
        <w:separator/>
      </w:r>
    </w:p>
  </w:endnote>
  <w:endnote w:type="continuationSeparator" w:id="0">
    <w:p w14:paraId="5CCB180B" w14:textId="77777777" w:rsidR="003E23D0" w:rsidRDefault="003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D884" w14:textId="77777777" w:rsidR="00D35F25" w:rsidRDefault="00D35F25" w:rsidP="001157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E34C5" w14:textId="77777777" w:rsidR="00D35F25" w:rsidRDefault="00D35F25" w:rsidP="00531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94E6" w14:textId="77777777" w:rsidR="00AB7E27" w:rsidRPr="00531AB3" w:rsidRDefault="00AB7E27" w:rsidP="006D5AD5">
    <w:pPr>
      <w:pStyle w:val="Stopka"/>
      <w:framePr w:wrap="around" w:vAnchor="text" w:hAnchor="page" w:x="10842" w:y="-561"/>
      <w:jc w:val="right"/>
      <w:rPr>
        <w:rStyle w:val="Numerstrony"/>
        <w:rFonts w:ascii="Arial" w:hAnsi="Arial" w:cs="Arial"/>
        <w:sz w:val="16"/>
        <w:szCs w:val="16"/>
      </w:rPr>
    </w:pPr>
    <w:r w:rsidRPr="00531AB3">
      <w:rPr>
        <w:rStyle w:val="Numerstrony"/>
        <w:rFonts w:ascii="Arial" w:hAnsi="Arial" w:cs="Arial"/>
        <w:sz w:val="16"/>
        <w:szCs w:val="16"/>
      </w:rPr>
      <w:fldChar w:fldCharType="begin"/>
    </w:r>
    <w:r w:rsidRPr="00531AB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531AB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3</w:t>
    </w:r>
    <w:r w:rsidRPr="00531AB3">
      <w:rPr>
        <w:rStyle w:val="Numerstrony"/>
        <w:rFonts w:ascii="Arial" w:hAnsi="Arial" w:cs="Arial"/>
        <w:sz w:val="16"/>
        <w:szCs w:val="16"/>
      </w:rPr>
      <w:fldChar w:fldCharType="end"/>
    </w:r>
  </w:p>
  <w:p w14:paraId="7BDC1D8F" w14:textId="77777777" w:rsidR="00D35F25" w:rsidRDefault="006D5AD5" w:rsidP="00531AB3">
    <w:pPr>
      <w:pStyle w:val="Stopka"/>
      <w:ind w:right="360"/>
      <w:rPr>
        <w:rFonts w:ascii="Arial" w:hAnsi="Arial" w:cs="Arial"/>
        <w:b/>
        <w:sz w:val="18"/>
        <w:szCs w:val="18"/>
      </w:rPr>
    </w:pPr>
    <w:r>
      <w:rPr>
        <w:noProof/>
      </w:rPr>
      <w:pict w14:anchorId="6F3EF678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3.8pt;margin-top:691.85pt;width:239.35pt;height:63pt;z-index:8;mso-position-horizontal-relative:margin;mso-position-vertical-relative:margin" filled="f" stroked="f">
          <v:textbox style="mso-next-textbox:#_x0000_s2063">
            <w:txbxContent>
              <w:p w14:paraId="0EAEF56B" w14:textId="77777777" w:rsidR="00AB7E27" w:rsidRDefault="00AB7E27" w:rsidP="00AB7E27">
                <w:pPr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</w:pPr>
              </w:p>
              <w:p w14:paraId="6909B7CD" w14:textId="77777777" w:rsidR="00AB7E27" w:rsidRDefault="00AB7E27" w:rsidP="00AB7E27">
                <w:pPr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</w:pPr>
                <w:r w:rsidRPr="00DD3D71"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  <w:t>Sąd Rejonowy Gdańsk-Północ</w:t>
                </w:r>
              </w:p>
              <w:p w14:paraId="34DD1A93" w14:textId="77777777" w:rsidR="00AB7E27" w:rsidRPr="00DD3D71" w:rsidRDefault="00AB7E27" w:rsidP="00AB7E27">
                <w:pPr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</w:pPr>
                <w:r w:rsidRPr="00DD3D71"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  <w:t>VIII Wydział Gospodarczy Krajowego Rejestru Sądowego</w:t>
                </w:r>
              </w:p>
              <w:p w14:paraId="215150D9" w14:textId="77777777" w:rsidR="00AB7E27" w:rsidRPr="00DD3D71" w:rsidRDefault="00AB7E27" w:rsidP="00AB7E27">
                <w:pPr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</w:pPr>
                <w:r w:rsidRPr="00DD3D71"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  <w:t>Kapitał zakładowy: 5.000,00 PLN</w:t>
                </w:r>
              </w:p>
              <w:p w14:paraId="47974755" w14:textId="77777777" w:rsidR="00AB7E27" w:rsidRPr="00DD3D71" w:rsidRDefault="00AB7E27" w:rsidP="00AB7E27">
                <w:pPr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 w14:anchorId="5D8258BF">
        <v:shape id="_x0000_s2062" type="#_x0000_t202" style="position:absolute;margin-left:-1.7pt;margin-top:691.85pt;width:238.5pt;height:62.9pt;z-index:7;mso-position-horizontal-relative:margin;mso-position-vertical-relative:margin" filled="f" stroked="f">
          <v:textbox style="mso-next-textbox:#_x0000_s2062">
            <w:txbxContent>
              <w:p w14:paraId="205C4553" w14:textId="77777777" w:rsidR="00AB7E27" w:rsidRPr="00AB10A3" w:rsidRDefault="00AB7E27" w:rsidP="00AB7E27">
                <w:pPr>
                  <w:rPr>
                    <w:rFonts w:ascii="Calibri" w:hAnsi="Calibri" w:cs="Calibri"/>
                    <w:b/>
                    <w:color w:val="8DC641"/>
                    <w:sz w:val="18"/>
                    <w:szCs w:val="18"/>
                  </w:rPr>
                </w:pPr>
                <w:r w:rsidRPr="00AB10A3">
                  <w:rPr>
                    <w:rFonts w:ascii="Calibri" w:hAnsi="Calibri" w:cs="Calibri"/>
                    <w:b/>
                    <w:color w:val="8DC641"/>
                    <w:sz w:val="18"/>
                    <w:szCs w:val="18"/>
                  </w:rPr>
                  <w:t>GreenWay Polska Sp. z o.o.</w:t>
                </w:r>
              </w:p>
              <w:p w14:paraId="0EDC4A83" w14:textId="77777777" w:rsidR="00AB7E27" w:rsidRPr="00F64732" w:rsidRDefault="00AB7E27" w:rsidP="00AB7E27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F64732">
                  <w:rPr>
                    <w:rFonts w:ascii="Calibri" w:hAnsi="Calibri" w:cs="Calibri"/>
                    <w:sz w:val="18"/>
                    <w:szCs w:val="18"/>
                  </w:rPr>
                  <w:t>Aleja Zwycięstwa 96/98, 81-451 Gdynia, Polska</w:t>
                </w:r>
              </w:p>
              <w:p w14:paraId="34233066" w14:textId="77777777" w:rsidR="00AB7E27" w:rsidRPr="00F64732" w:rsidRDefault="00AB7E27" w:rsidP="00AB7E27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F64732">
                  <w:rPr>
                    <w:rFonts w:ascii="Calibri" w:hAnsi="Calibri" w:cs="Calibri"/>
                    <w:sz w:val="18"/>
                    <w:szCs w:val="18"/>
                  </w:rPr>
                  <w:t xml:space="preserve">office@greenwaypolska.pl  |  +48 58 731 96 36 </w:t>
                </w:r>
              </w:p>
              <w:p w14:paraId="4504845C" w14:textId="77777777" w:rsidR="00AB7E27" w:rsidRDefault="00AB7E27" w:rsidP="00AB7E27">
                <w:pPr>
                  <w:rPr>
                    <w:rFonts w:ascii="Calibri" w:hAnsi="Calibri" w:cs="Calibri"/>
                    <w:color w:val="000000"/>
                    <w:sz w:val="18"/>
                    <w:szCs w:val="18"/>
                    <w:lang w:val="en-US"/>
                  </w:rPr>
                </w:pPr>
                <w:r w:rsidRPr="00DD3D71">
                  <w:rPr>
                    <w:rFonts w:ascii="Calibri" w:hAnsi="Calibri" w:cs="Calibri"/>
                    <w:color w:val="000000"/>
                    <w:sz w:val="18"/>
                    <w:szCs w:val="18"/>
                    <w:lang w:val="en-US"/>
                  </w:rPr>
                  <w:t>NIP: 5833195289  |  REGON: 363635970  |  KRS: 0000602098</w:t>
                </w:r>
              </w:p>
              <w:p w14:paraId="595685F4" w14:textId="77777777" w:rsidR="00AB7E27" w:rsidRPr="006D5AD5" w:rsidRDefault="006D5AD5" w:rsidP="00AB7E27">
                <w:pPr>
                  <w:rPr>
                    <w:rFonts w:ascii="Calibri" w:hAnsi="Calibri" w:cs="Calibri"/>
                    <w:color w:val="009F3B"/>
                    <w:sz w:val="18"/>
                    <w:szCs w:val="18"/>
                    <w:lang w:val="en-US"/>
                  </w:rPr>
                </w:pPr>
                <w:r w:rsidRPr="006D5AD5">
                  <w:rPr>
                    <w:rFonts w:ascii="Calibri" w:hAnsi="Calibri" w:cs="Calibri"/>
                    <w:b/>
                    <w:color w:val="009F3B"/>
                    <w:sz w:val="18"/>
                    <w:szCs w:val="18"/>
                  </w:rPr>
                  <w:t>greenwaypolska.pl</w:t>
                </w:r>
              </w:p>
            </w:txbxContent>
          </v:textbox>
        </v:shape>
      </w:pict>
    </w:r>
  </w:p>
  <w:p w14:paraId="4666E744" w14:textId="77777777" w:rsidR="00D35F25" w:rsidRDefault="00D35F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47C55" w14:textId="77777777" w:rsidR="006D5AD5" w:rsidRDefault="006D5AD5">
    <w:pPr>
      <w:pStyle w:val="Stopka"/>
    </w:pPr>
    <w:r>
      <w:rPr>
        <w:noProof/>
      </w:rPr>
      <w:pict w14:anchorId="531E63A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.4pt;margin-top:691.5pt;width:238.5pt;height:62.9pt;z-index:5;mso-position-horizontal-relative:margin;mso-position-vertical-relative:margin" filled="f" stroked="f">
          <v:textbox style="mso-next-textbox:#_x0000_s2060">
            <w:txbxContent>
              <w:p w14:paraId="10F13ABD" w14:textId="77777777" w:rsidR="00AB7E27" w:rsidRPr="00AB10A3" w:rsidRDefault="00AB7E27" w:rsidP="003A1EFC">
                <w:pPr>
                  <w:rPr>
                    <w:rFonts w:ascii="Calibri" w:hAnsi="Calibri" w:cs="Calibri"/>
                    <w:b/>
                    <w:color w:val="8DC641"/>
                    <w:sz w:val="18"/>
                    <w:szCs w:val="18"/>
                  </w:rPr>
                </w:pPr>
                <w:r w:rsidRPr="00AB10A3">
                  <w:rPr>
                    <w:rFonts w:ascii="Calibri" w:hAnsi="Calibri" w:cs="Calibri"/>
                    <w:b/>
                    <w:color w:val="8DC641"/>
                    <w:sz w:val="18"/>
                    <w:szCs w:val="18"/>
                  </w:rPr>
                  <w:t>GreenWay Polska Sp. z o.o.</w:t>
                </w:r>
              </w:p>
              <w:p w14:paraId="11672913" w14:textId="77777777" w:rsidR="00B37344" w:rsidRDefault="00B37344" w:rsidP="00B37344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Aleja Zwycięstwa 96/98, 81-451 Gdynia, Polska</w:t>
                </w:r>
              </w:p>
              <w:p w14:paraId="3D9F6B29" w14:textId="77777777" w:rsidR="00B37344" w:rsidRDefault="00B37344" w:rsidP="00B37344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office@greenwaypolska.pl  |  +48 58 731 96 36 </w:t>
                </w:r>
              </w:p>
              <w:p w14:paraId="27DED2A5" w14:textId="77777777" w:rsidR="00B37344" w:rsidRDefault="00B37344" w:rsidP="00B37344">
                <w:pPr>
                  <w:rPr>
                    <w:rFonts w:ascii="Calibri" w:hAnsi="Calibri" w:cs="Calibri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Calibri"/>
                    <w:color w:val="000000"/>
                    <w:sz w:val="18"/>
                    <w:szCs w:val="18"/>
                    <w:lang w:val="en-US"/>
                  </w:rPr>
                  <w:t>NIP: 5833195289  |  REGON: 363635970  |  KRS: 0000602098</w:t>
                </w:r>
              </w:p>
              <w:p w14:paraId="2A43DA1C" w14:textId="77777777" w:rsidR="00B37344" w:rsidRDefault="00B37344" w:rsidP="00B37344">
                <w:pPr>
                  <w:rPr>
                    <w:rFonts w:ascii="Calibri" w:hAnsi="Calibri" w:cs="Calibri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Calibri"/>
                    <w:color w:val="000000"/>
                    <w:sz w:val="18"/>
                    <w:szCs w:val="18"/>
                    <w:lang w:val="en-US"/>
                  </w:rPr>
                  <w:t>BDO: 000423278</w:t>
                </w:r>
              </w:p>
              <w:p w14:paraId="081339AB" w14:textId="77777777" w:rsidR="00AB7E27" w:rsidRPr="00DD3D71" w:rsidRDefault="00AB7E27" w:rsidP="00B37344">
                <w:pPr>
                  <w:rPr>
                    <w:rFonts w:ascii="Calibri" w:hAnsi="Calibri" w:cs="Calibri"/>
                    <w:color w:val="000000"/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 w14:anchorId="4FE13B5B">
        <v:shape id="_x0000_s2061" type="#_x0000_t202" style="position:absolute;margin-left:235.1pt;margin-top:691.5pt;width:220.5pt;height:63pt;z-index:6;mso-position-horizontal-relative:margin;mso-position-vertical-relative:margin" filled="f" stroked="f">
          <v:textbox style="mso-next-textbox:#_x0000_s2061">
            <w:txbxContent>
              <w:p w14:paraId="39017692" w14:textId="77777777" w:rsidR="00AB7E27" w:rsidRDefault="00AB7E27" w:rsidP="003A1EFC">
                <w:pPr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</w:pPr>
              </w:p>
              <w:p w14:paraId="082E9DE7" w14:textId="77777777" w:rsidR="00AB7E27" w:rsidRDefault="00AB7E27" w:rsidP="003A1EFC">
                <w:pPr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</w:pPr>
                <w:r w:rsidRPr="00DD3D71"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  <w:t>Sąd Rejonowy Gdańsk-Północ</w:t>
                </w:r>
              </w:p>
              <w:p w14:paraId="7F6C58BE" w14:textId="77777777" w:rsidR="00AB7E27" w:rsidRPr="00DD3D71" w:rsidRDefault="00AB7E27" w:rsidP="003A1EFC">
                <w:pPr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</w:pPr>
                <w:r w:rsidRPr="00DD3D71"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  <w:t>VIII Wydział Gospodarczy Krajowego Rejestru Sądowego</w:t>
                </w:r>
              </w:p>
              <w:p w14:paraId="7A956935" w14:textId="77777777" w:rsidR="00AB7E27" w:rsidRPr="00DD3D71" w:rsidRDefault="00AB7E27" w:rsidP="003A1EFC">
                <w:pPr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</w:pPr>
                <w:r w:rsidRPr="00DD3D71"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  <w:t xml:space="preserve">Kapitał zakładowy: </w:t>
                </w:r>
                <w:r w:rsidR="00C0176F"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  <w:t>430</w:t>
                </w:r>
                <w:r w:rsidRPr="00DD3D71">
                  <w:rPr>
                    <w:rFonts w:ascii="Calibri" w:hAnsi="Calibri" w:cs="Calibri"/>
                    <w:sz w:val="18"/>
                    <w:szCs w:val="18"/>
                    <w:lang w:eastAsia="en-US"/>
                  </w:rPr>
                  <w:t>.000,00 PLN</w:t>
                </w:r>
              </w:p>
              <w:p w14:paraId="50F1FD94" w14:textId="77777777" w:rsidR="00AB7E27" w:rsidRPr="00DD3D71" w:rsidRDefault="00AB7E27" w:rsidP="003A1EFC">
                <w:pPr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084A" w14:textId="77777777" w:rsidR="003E23D0" w:rsidRDefault="003E23D0">
      <w:r>
        <w:separator/>
      </w:r>
    </w:p>
  </w:footnote>
  <w:footnote w:type="continuationSeparator" w:id="0">
    <w:p w14:paraId="34D22929" w14:textId="77777777" w:rsidR="003E23D0" w:rsidRDefault="003E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0845" w14:textId="77777777" w:rsidR="00D35F25" w:rsidRDefault="00D35F25">
    <w:pPr>
      <w:pStyle w:val="Nagwek"/>
    </w:pPr>
    <w:r>
      <w:rPr>
        <w:noProof/>
      </w:rPr>
      <w:pict w14:anchorId="1BCF0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7;mso-position-horizontal:center;mso-position-horizontal-relative:margin;mso-position-vertical:center;mso-position-vertical-relative:margin" o:allowincell="f">
          <v:imagedata r:id="rId1" o:title="gw-officialletter-210x297+3mm-rgb-0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F7EA" w14:textId="77777777" w:rsidR="00D35F25" w:rsidRDefault="008333C7">
    <w:pPr>
      <w:pStyle w:val="Nagwek"/>
    </w:pPr>
    <w:r>
      <w:rPr>
        <w:noProof/>
      </w:rPr>
      <w:pict w14:anchorId="7075B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71pt;margin-top:-95.95pt;width:595.2pt;height:841.9pt;z-index:-6;mso-position-horizontal-relative:margin;mso-position-vertical-relative:margin" o:allowincell="f">
          <v:imagedata r:id="rId1" o:title="gw-officialletter-210x297+3mm-rgb-0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948B" w14:textId="77777777" w:rsidR="00D35F25" w:rsidRPr="00531AB3" w:rsidRDefault="008333C7">
    <w:pPr>
      <w:pStyle w:val="Nagwek"/>
      <w:rPr>
        <w:rFonts w:ascii="Arial" w:hAnsi="Arial" w:cs="Arial"/>
        <w:b/>
        <w:color w:val="339966"/>
      </w:rPr>
    </w:pPr>
    <w:r>
      <w:rPr>
        <w:rFonts w:ascii="Arial" w:hAnsi="Arial" w:cs="Arial"/>
        <w:b/>
        <w:noProof/>
        <w:color w:val="339966"/>
      </w:rPr>
      <w:pict w14:anchorId="6C937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pt;margin-top:-96pt;width:595.2pt;height:841.9pt;z-index:-8;mso-position-horizontal-relative:margin;mso-position-vertical-relative:margin" o:allowincell="f">
          <v:imagedata r:id="rId1" o:title="gw-officialletter-210x297+3mm-rgb-04"/>
        </v:shape>
      </w:pict>
    </w:r>
    <w:r w:rsidR="00A93E4B">
      <w:rPr>
        <w:noProof/>
      </w:rPr>
      <w:pict w14:anchorId="70D5BF72">
        <v:shape id="_x0000_s2059" type="#_x0000_t75" style="position:absolute;margin-left:-70.9pt;margin-top:-25.6pt;width:595.2pt;height:142.4pt;z-index:-5">
          <v:imagedata r:id="rId2" o:title="gw-officialletter-210x297+3mm-rgb-header"/>
        </v:shape>
      </w:pict>
    </w:r>
    <w:r w:rsidR="00D35F25" w:rsidRPr="00531AB3">
      <w:rPr>
        <w:rFonts w:ascii="Arial" w:hAnsi="Arial" w:cs="Arial"/>
        <w:b/>
        <w:color w:val="339966"/>
      </w:rPr>
      <w:t>greenwaypolska.pl</w:t>
    </w:r>
    <w:r w:rsidR="00D35F25" w:rsidRPr="00531AB3">
      <w:rPr>
        <w:rFonts w:ascii="Arial" w:hAnsi="Arial" w:cs="Arial"/>
        <w:b/>
        <w:color w:val="33996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56FA9"/>
    <w:multiLevelType w:val="hybridMultilevel"/>
    <w:tmpl w:val="D4428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AB3"/>
    <w:rsid w:val="00010504"/>
    <w:rsid w:val="00015BC3"/>
    <w:rsid w:val="000529E4"/>
    <w:rsid w:val="000A4825"/>
    <w:rsid w:val="001157BC"/>
    <w:rsid w:val="00225D0B"/>
    <w:rsid w:val="00236902"/>
    <w:rsid w:val="002A190D"/>
    <w:rsid w:val="002A2E56"/>
    <w:rsid w:val="002A4E91"/>
    <w:rsid w:val="002C053B"/>
    <w:rsid w:val="003007E0"/>
    <w:rsid w:val="00312C93"/>
    <w:rsid w:val="0035408E"/>
    <w:rsid w:val="00390EDE"/>
    <w:rsid w:val="00393780"/>
    <w:rsid w:val="003A1EFC"/>
    <w:rsid w:val="003C48CC"/>
    <w:rsid w:val="003E23D0"/>
    <w:rsid w:val="00457D63"/>
    <w:rsid w:val="0047087B"/>
    <w:rsid w:val="00531AB3"/>
    <w:rsid w:val="005719B4"/>
    <w:rsid w:val="006273D9"/>
    <w:rsid w:val="00682B1B"/>
    <w:rsid w:val="00684BEB"/>
    <w:rsid w:val="006D4C0C"/>
    <w:rsid w:val="006D5AD5"/>
    <w:rsid w:val="006E04BA"/>
    <w:rsid w:val="0073572C"/>
    <w:rsid w:val="00785B97"/>
    <w:rsid w:val="0081687C"/>
    <w:rsid w:val="008333C7"/>
    <w:rsid w:val="00857B50"/>
    <w:rsid w:val="00867F50"/>
    <w:rsid w:val="008C04C5"/>
    <w:rsid w:val="008C6054"/>
    <w:rsid w:val="008F6466"/>
    <w:rsid w:val="00910F91"/>
    <w:rsid w:val="0092583B"/>
    <w:rsid w:val="00985E06"/>
    <w:rsid w:val="00A801C7"/>
    <w:rsid w:val="00A83CE7"/>
    <w:rsid w:val="00A93E4B"/>
    <w:rsid w:val="00AB7E27"/>
    <w:rsid w:val="00AE0205"/>
    <w:rsid w:val="00B37344"/>
    <w:rsid w:val="00B41771"/>
    <w:rsid w:val="00B42DE4"/>
    <w:rsid w:val="00BD3C4C"/>
    <w:rsid w:val="00BF10D3"/>
    <w:rsid w:val="00C0176F"/>
    <w:rsid w:val="00C17CCC"/>
    <w:rsid w:val="00C964A5"/>
    <w:rsid w:val="00CA5F57"/>
    <w:rsid w:val="00CD5358"/>
    <w:rsid w:val="00CE461A"/>
    <w:rsid w:val="00D35F25"/>
    <w:rsid w:val="00DA38F3"/>
    <w:rsid w:val="00DE1746"/>
    <w:rsid w:val="00E319DD"/>
    <w:rsid w:val="00E50158"/>
    <w:rsid w:val="00E60E45"/>
    <w:rsid w:val="00E903C7"/>
    <w:rsid w:val="00EF3174"/>
    <w:rsid w:val="00EF4EF1"/>
    <w:rsid w:val="00F043A4"/>
    <w:rsid w:val="00F10247"/>
    <w:rsid w:val="00F26EC6"/>
    <w:rsid w:val="00F42454"/>
    <w:rsid w:val="00F7553B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08DC78A9"/>
  <w15:chartTrackingRefBased/>
  <w15:docId w15:val="{3E465E39-7964-4F7F-BB0C-AEDDBD23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31A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1AB3"/>
    <w:pPr>
      <w:tabs>
        <w:tab w:val="center" w:pos="4536"/>
        <w:tab w:val="right" w:pos="9072"/>
      </w:tabs>
    </w:pPr>
  </w:style>
  <w:style w:type="character" w:styleId="Hipercze">
    <w:name w:val="Hyperlink"/>
    <w:rsid w:val="00531AB3"/>
    <w:rPr>
      <w:color w:val="0000FF"/>
      <w:u w:val="single"/>
    </w:rPr>
  </w:style>
  <w:style w:type="paragraph" w:customStyle="1" w:styleId="Styl1">
    <w:name w:val="Styl1"/>
    <w:basedOn w:val="Stopka"/>
    <w:rsid w:val="00531AB3"/>
    <w:pPr>
      <w:shd w:val="clear" w:color="auto" w:fill="808080"/>
    </w:pPr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rsid w:val="00531AB3"/>
  </w:style>
  <w:style w:type="character" w:styleId="Odwoaniedokomentarza">
    <w:name w:val="annotation reference"/>
    <w:rsid w:val="00A83C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3C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3CE7"/>
  </w:style>
  <w:style w:type="paragraph" w:styleId="Tematkomentarza">
    <w:name w:val="annotation subject"/>
    <w:basedOn w:val="Tekstkomentarza"/>
    <w:next w:val="Tekstkomentarza"/>
    <w:link w:val="TematkomentarzaZnak"/>
    <w:rsid w:val="00A83CE7"/>
    <w:rPr>
      <w:b/>
      <w:bCs/>
    </w:rPr>
  </w:style>
  <w:style w:type="character" w:customStyle="1" w:styleId="TematkomentarzaZnak">
    <w:name w:val="Temat komentarza Znak"/>
    <w:link w:val="Tematkomentarza"/>
    <w:rsid w:val="00A83CE7"/>
    <w:rPr>
      <w:b/>
      <w:bCs/>
    </w:rPr>
  </w:style>
  <w:style w:type="paragraph" w:styleId="Tekstdymka">
    <w:name w:val="Balloon Text"/>
    <w:basedOn w:val="Normalny"/>
    <w:link w:val="TekstdymkaZnak"/>
    <w:rsid w:val="00A83C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3C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E50158"/>
    <w:rPr>
      <w:color w:val="605E5C"/>
      <w:shd w:val="clear" w:color="auto" w:fill="E1DFDD"/>
    </w:rPr>
  </w:style>
  <w:style w:type="character" w:styleId="UyteHipercze">
    <w:name w:val="FollowedHyperlink"/>
    <w:rsid w:val="00E501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ampaigns.themarketing.sk/t/ViewEmail/i/33CDC5D5723C915B2540EF23F30FEDED/7E8D2AD6963E379D2A1BF84ACBDD178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8CD720D43BF4688101BA1C771A57F" ma:contentTypeVersion="10" ma:contentTypeDescription="Utwórz nowy dokument." ma:contentTypeScope="" ma:versionID="445eda7ecf84a8527b514fc838ebcfa7">
  <xsd:schema xmlns:xsd="http://www.w3.org/2001/XMLSchema" xmlns:xs="http://www.w3.org/2001/XMLSchema" xmlns:p="http://schemas.microsoft.com/office/2006/metadata/properties" xmlns:ns2="b16875ff-f46d-48d1-a90e-9387e71616d2" targetNamespace="http://schemas.microsoft.com/office/2006/metadata/properties" ma:root="true" ma:fieldsID="38bbff9424d08366339ee0818f6d5079" ns2:_="">
    <xsd:import namespace="b16875ff-f46d-48d1-a90e-9387e7161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875ff-f46d-48d1-a90e-9387e7161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EA679-854F-454C-8E73-019EDCEDF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875ff-f46d-48d1-a90e-9387e716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4F856-6D4C-4A64-A633-14A4ADA1A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5E788-584F-474E-A880-8C783C870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-==-</Company>
  <LinksUpToDate>false</LinksUpToDate>
  <CharactersWithSpaces>2356</CharactersWithSpaces>
  <SharedDoc>false</SharedDoc>
  <HLinks>
    <vt:vector size="6" baseType="variant"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https://campaigns.themarketing.sk/t/ViewEmail/i/33CDC5D5723C915B2540EF23F30FEDED/7E8D2AD6963E379D2A1BF84ACBDD178B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Rymarz</dc:creator>
  <cp:keywords/>
  <dc:description/>
  <cp:lastModifiedBy>Alina Geniusz</cp:lastModifiedBy>
  <cp:revision>2</cp:revision>
  <dcterms:created xsi:type="dcterms:W3CDTF">2020-11-17T10:21:00Z</dcterms:created>
  <dcterms:modified xsi:type="dcterms:W3CDTF">2020-11-17T10:21:00Z</dcterms:modified>
</cp:coreProperties>
</file>