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71D2B" w14:textId="77777777" w:rsidR="0070263B" w:rsidRDefault="0070263B" w:rsidP="00E728C6">
      <w:pPr>
        <w:jc w:val="right"/>
      </w:pPr>
    </w:p>
    <w:p w14:paraId="1C36D07E" w14:textId="77777777" w:rsidR="00EF21E6" w:rsidRDefault="00EF21E6" w:rsidP="00E60E3D">
      <w:pPr>
        <w:jc w:val="right"/>
      </w:pPr>
    </w:p>
    <w:p w14:paraId="7DE92B64" w14:textId="77777777" w:rsidR="00EF21E6" w:rsidRDefault="00EF21E6" w:rsidP="00E60E3D">
      <w:pPr>
        <w:jc w:val="right"/>
      </w:pPr>
    </w:p>
    <w:p w14:paraId="75328F50" w14:textId="37F42FBA" w:rsidR="00E728C6" w:rsidRDefault="00E728C6" w:rsidP="00E60E3D">
      <w:pPr>
        <w:jc w:val="right"/>
      </w:pPr>
      <w:r w:rsidRPr="00F37C25">
        <w:t>Warszawa</w:t>
      </w:r>
      <w:r w:rsidRPr="009371F7">
        <w:t>,</w:t>
      </w:r>
      <w:r w:rsidR="009371F7">
        <w:t xml:space="preserve"> </w:t>
      </w:r>
      <w:r w:rsidR="003914B9">
        <w:t>2</w:t>
      </w:r>
      <w:r w:rsidR="00784771">
        <w:t>4</w:t>
      </w:r>
      <w:r w:rsidR="00EF21E6">
        <w:t>.11.2020 r.</w:t>
      </w:r>
    </w:p>
    <w:p w14:paraId="2FB0F729" w14:textId="77777777" w:rsidR="00112A23" w:rsidRDefault="00112A23" w:rsidP="002E6E0C">
      <w:pPr>
        <w:pStyle w:val="Nagwek2"/>
        <w:jc w:val="both"/>
        <w:rPr>
          <w:rFonts w:asciiTheme="minorHAnsi" w:hAnsiTheme="minorHAnsi"/>
          <w:color w:val="auto"/>
          <w:sz w:val="28"/>
          <w:szCs w:val="28"/>
        </w:rPr>
      </w:pPr>
    </w:p>
    <w:p w14:paraId="3306A68E" w14:textId="57D869A5" w:rsidR="00E25EC4" w:rsidRDefault="005C0EDE" w:rsidP="002E6E0C">
      <w:pPr>
        <w:pStyle w:val="Nagwek2"/>
        <w:jc w:val="both"/>
        <w:rPr>
          <w:rFonts w:asciiTheme="minorHAnsi" w:hAnsiTheme="minorHAnsi"/>
          <w:color w:val="auto"/>
          <w:sz w:val="28"/>
          <w:szCs w:val="28"/>
        </w:rPr>
      </w:pPr>
      <w:r>
        <w:rPr>
          <w:rFonts w:asciiTheme="minorHAnsi" w:hAnsiTheme="minorHAnsi"/>
          <w:color w:val="auto"/>
          <w:sz w:val="28"/>
          <w:szCs w:val="28"/>
        </w:rPr>
        <w:t xml:space="preserve">Już ponad milion Polaków aktywnie korzysta z portalu bik.pl </w:t>
      </w:r>
    </w:p>
    <w:p w14:paraId="26F06B7E" w14:textId="77777777" w:rsidR="003914B9" w:rsidRPr="003914B9" w:rsidRDefault="003914B9" w:rsidP="003914B9"/>
    <w:p w14:paraId="7303E1CB" w14:textId="77777777" w:rsidR="00723F5C" w:rsidRDefault="00723F5C" w:rsidP="00723F5C">
      <w:pPr>
        <w:jc w:val="both"/>
        <w:rPr>
          <w:b/>
        </w:rPr>
      </w:pPr>
      <w:r w:rsidRPr="00FD3609">
        <w:rPr>
          <w:b/>
        </w:rPr>
        <w:t>Z internetowych usług BIK</w:t>
      </w:r>
      <w:r>
        <w:rPr>
          <w:b/>
        </w:rPr>
        <w:t xml:space="preserve"> aktywnie</w:t>
      </w:r>
      <w:r w:rsidRPr="00FD3609">
        <w:rPr>
          <w:b/>
        </w:rPr>
        <w:t xml:space="preserve"> korzysta już ponad mili</w:t>
      </w:r>
      <w:r>
        <w:rPr>
          <w:b/>
        </w:rPr>
        <w:t>on Polaków. N</w:t>
      </w:r>
      <w:r w:rsidRPr="00682419">
        <w:rPr>
          <w:b/>
        </w:rPr>
        <w:t xml:space="preserve">ajczęściej </w:t>
      </w:r>
      <w:r>
        <w:rPr>
          <w:b/>
        </w:rPr>
        <w:t xml:space="preserve">sięgają </w:t>
      </w:r>
      <w:r w:rsidRPr="00682419">
        <w:rPr>
          <w:b/>
        </w:rPr>
        <w:t>po interaktywny raport ze szczegółową historią kredytową</w:t>
      </w:r>
      <w:r>
        <w:rPr>
          <w:b/>
        </w:rPr>
        <w:t>, w celu sprawdzenia swojej bieżącej oceny</w:t>
      </w:r>
      <w:r w:rsidRPr="00682419">
        <w:rPr>
          <w:b/>
        </w:rPr>
        <w:t xml:space="preserve"> punktow</w:t>
      </w:r>
      <w:r>
        <w:rPr>
          <w:b/>
        </w:rPr>
        <w:t xml:space="preserve">ej – scoringu BIK oraz po </w:t>
      </w:r>
      <w:r w:rsidRPr="00682419">
        <w:rPr>
          <w:b/>
        </w:rPr>
        <w:t>Alerty BIK</w:t>
      </w:r>
      <w:r>
        <w:rPr>
          <w:b/>
        </w:rPr>
        <w:t xml:space="preserve">, które ostrzegają przed wyłudzeniami. BIK udostępnia usługi klientom online poprzez portal bik.pl, co pozwala skupić w jednym miejscu kompleksowe informacje ułatwiające kontrolę i bezpieczeństwo naszych finansów. </w:t>
      </w:r>
    </w:p>
    <w:p w14:paraId="76FA1829" w14:textId="77777777" w:rsidR="00723F5C" w:rsidRDefault="00723F5C" w:rsidP="00723F5C">
      <w:pPr>
        <w:jc w:val="both"/>
        <w:rPr>
          <w:b/>
        </w:rPr>
      </w:pPr>
      <w:r>
        <w:rPr>
          <w:b/>
        </w:rPr>
        <w:t xml:space="preserve">Przekroczenie okrągłego miliona kont w portalu bik.pl to dobry moment do podziękowania zadowolonym klientom za ich zaufanie, a jednocześnie okazja do przybliżenia korzyści i zapowiedzi nowości w ofercie BIK. </w:t>
      </w:r>
    </w:p>
    <w:p w14:paraId="737DE0FE" w14:textId="77777777" w:rsidR="00723F5C" w:rsidRDefault="00723F5C" w:rsidP="00723F5C">
      <w:pPr>
        <w:jc w:val="both"/>
      </w:pPr>
    </w:p>
    <w:p w14:paraId="646014B1" w14:textId="1D3F9C75" w:rsidR="00723F5C" w:rsidRDefault="00723F5C" w:rsidP="00723F5C">
      <w:pPr>
        <w:jc w:val="both"/>
      </w:pPr>
      <w:r>
        <w:t xml:space="preserve">Z usług w portalu </w:t>
      </w:r>
      <w:hyperlink r:id="rId12" w:history="1">
        <w:r w:rsidRPr="002D032E">
          <w:rPr>
            <w:rStyle w:val="Hipercze"/>
          </w:rPr>
          <w:t>www.bik.pl</w:t>
        </w:r>
      </w:hyperlink>
      <w:r>
        <w:t xml:space="preserve"> obecnie korzystają głównie osoby, które lubią mieć kontrolę nad swoimi finansami, oraz rozumieją wartość dobrej historii kredytowej. Jednak grono klientów BIK dynamicznie zwiększa się również o te osoby, które cenią bezpieczeństwo swoich danych, co dzięki powszechnej migracji naszego życia do sieci nabiera szczególnego znaczenia.</w:t>
      </w:r>
      <w:r w:rsidRPr="00450554">
        <w:t xml:space="preserve"> </w:t>
      </w:r>
      <w:r>
        <w:t xml:space="preserve">W </w:t>
      </w:r>
      <w:r w:rsidRPr="0014093E">
        <w:t>obawi</w:t>
      </w:r>
      <w:r>
        <w:t>e przed</w:t>
      </w:r>
      <w:r w:rsidRPr="0014093E">
        <w:t xml:space="preserve"> wyciek</w:t>
      </w:r>
      <w:r>
        <w:t>iem</w:t>
      </w:r>
      <w:r w:rsidRPr="0014093E">
        <w:t xml:space="preserve"> </w:t>
      </w:r>
      <w:r>
        <w:t xml:space="preserve">i </w:t>
      </w:r>
      <w:r w:rsidRPr="0014093E">
        <w:t>kradzież</w:t>
      </w:r>
      <w:r>
        <w:t>ą</w:t>
      </w:r>
      <w:r w:rsidRPr="0014093E">
        <w:t xml:space="preserve"> swoich danych</w:t>
      </w:r>
      <w:r>
        <w:t>, zwracają się w kierunku rozwiązań, które chronią przed wyłudzeniami.</w:t>
      </w:r>
      <w:r w:rsidRPr="00105565">
        <w:t xml:space="preserve"> </w:t>
      </w:r>
      <w:r>
        <w:t xml:space="preserve">Będąca zdecydowanie na czasie oferta BIK odpowiada na potrzeby większości osób, oferując kompleksowe usługi dla wszystkich, którzy chcą zyskać wiedzę na temat swoich możliwości finansowych, a ochrony swoich pieniędzy oczekują bez przerwy. </w:t>
      </w:r>
    </w:p>
    <w:p w14:paraId="51198516" w14:textId="77777777" w:rsidR="00723F5C" w:rsidRDefault="00723F5C" w:rsidP="00723F5C">
      <w:pPr>
        <w:jc w:val="both"/>
      </w:pPr>
    </w:p>
    <w:p w14:paraId="5506BE97" w14:textId="77777777" w:rsidR="00723F5C" w:rsidRDefault="00723F5C" w:rsidP="00723F5C">
      <w:pPr>
        <w:jc w:val="both"/>
      </w:pPr>
      <w:r>
        <w:t xml:space="preserve">73% aktualnych klientów deklaruje chęć regularnego korzystania z rozwiązań BIK, to dobra wizytówka i potwierdzenie sprawności działania Biura, w którym wszystkie usługi świadczone są w trybie ciągłym i działają 24/7. </w:t>
      </w:r>
    </w:p>
    <w:p w14:paraId="45B35972" w14:textId="77777777" w:rsidR="00723F5C" w:rsidRDefault="00723F5C" w:rsidP="00723F5C">
      <w:pPr>
        <w:jc w:val="both"/>
      </w:pPr>
    </w:p>
    <w:p w14:paraId="726EA6D5" w14:textId="77777777" w:rsidR="00723F5C" w:rsidRDefault="00723F5C" w:rsidP="00723F5C">
      <w:pPr>
        <w:jc w:val="both"/>
        <w:rPr>
          <w:b/>
        </w:rPr>
      </w:pPr>
      <w:r>
        <w:rPr>
          <w:b/>
        </w:rPr>
        <w:t>BIK – kultura wymiany informacji</w:t>
      </w:r>
    </w:p>
    <w:p w14:paraId="2C60E818" w14:textId="77777777" w:rsidR="00723F5C" w:rsidRDefault="00723F5C" w:rsidP="00723F5C">
      <w:pPr>
        <w:jc w:val="both"/>
        <w:rPr>
          <w:b/>
        </w:rPr>
      </w:pPr>
    </w:p>
    <w:p w14:paraId="1A0320DC" w14:textId="6C813548" w:rsidR="00723F5C" w:rsidRDefault="00723F5C" w:rsidP="00723F5C">
      <w:pPr>
        <w:jc w:val="both"/>
      </w:pPr>
      <w:r>
        <w:t>Nie każdy pamięta, że jedną z idei przyświecających powołaniu BIK było zbudowanie świadomości znaczenia historii kredytowej każdej osoby, swego rodzaju kultury kredytowej, systemu wymiany informacji, służącej wszystkim: bankom, firmom pożyczkowym oraz ich klientom. Trudno byłoby sobie dziś wyobrazić, ż</w:t>
      </w:r>
      <w:r w:rsidRPr="00584B6F">
        <w:t xml:space="preserve">yjąc w świecie, w którym tempo narzucają nowe technologie i cyfryzacja, </w:t>
      </w:r>
      <w:r>
        <w:t>a kr</w:t>
      </w:r>
      <w:r w:rsidRPr="00C61FFE">
        <w:t>edyt</w:t>
      </w:r>
      <w:r>
        <w:t xml:space="preserve"> </w:t>
      </w:r>
      <w:r w:rsidRPr="00C61FFE">
        <w:t>stał się czymś powszechnym</w:t>
      </w:r>
      <w:r>
        <w:t>,</w:t>
      </w:r>
      <w:r w:rsidRPr="00C61FFE">
        <w:t xml:space="preserve"> </w:t>
      </w:r>
      <w:r>
        <w:t>kilkumiesięczne oczekiwanie z banku na decyzję o przyznaniu finansowania. Dziś, między innymi dzięki BIK,</w:t>
      </w:r>
      <w:r w:rsidR="0081009B">
        <w:t xml:space="preserve"> </w:t>
      </w:r>
      <w:r>
        <w:t>dostęp do informacji jest równorzędny</w:t>
      </w:r>
      <w:r w:rsidR="00CE31A4">
        <w:t xml:space="preserve"> zarówno </w:t>
      </w:r>
      <w:r>
        <w:t>dla kredytodawców</w:t>
      </w:r>
      <w:r w:rsidR="00CE31A4">
        <w:t>, jak</w:t>
      </w:r>
      <w:r>
        <w:t xml:space="preserve"> i kredytobiorców</w:t>
      </w:r>
      <w:r w:rsidR="00CE31A4">
        <w:t>.</w:t>
      </w:r>
      <w:r>
        <w:t xml:space="preserve"> </w:t>
      </w:r>
    </w:p>
    <w:p w14:paraId="0510458F" w14:textId="77777777" w:rsidR="00723F5C" w:rsidRDefault="00723F5C" w:rsidP="00723F5C">
      <w:pPr>
        <w:jc w:val="both"/>
      </w:pPr>
      <w:r>
        <w:t>BIK to jedyne w Polsce tak ogromne źródło informacji. To baza, do której systematycznie raportuje dane blisko 750 instytucji, wszystkie banki komercyjne i spółdzielcze, SKOK-i oraz największe na rynku firmy pożyczkowe. BIK gromadzi 147 mln rachunków kredytowych należących do 25 mln klientów indywidualnych oraz 1,4 mln firm, w tym o 845 tys. mikroprzedsiębiorców prowadzących działalność gospodarczą.</w:t>
      </w:r>
    </w:p>
    <w:p w14:paraId="5C4923D0" w14:textId="77777777" w:rsidR="00723F5C" w:rsidRDefault="00723F5C" w:rsidP="00723F5C">
      <w:pPr>
        <w:jc w:val="both"/>
      </w:pPr>
      <w:r w:rsidRPr="00004F29">
        <w:lastRenderedPageBreak/>
        <w:t>Oprócz sw</w:t>
      </w:r>
      <w:r>
        <w:t>oich unikatowych danych kredytowych, BIK zyskuje przewagę rynkową poprzez bezpośredni dostęp do danych gospodarczych, pochodzących</w:t>
      </w:r>
      <w:r w:rsidRPr="00004F29">
        <w:t xml:space="preserve"> z Rejestru Dłużników BIG InfoMonitor – spółki có</w:t>
      </w:r>
      <w:r>
        <w:t>rki Biura Informacji Kredytowej. Te dwie instytucje wchodzą w skład Grupy BIK, która w</w:t>
      </w:r>
      <w:r w:rsidRPr="00190575">
        <w:t>ymienia informacje pomiędzy sektorem bankowym i przedsiębiorcami wszystkich branż.</w:t>
      </w:r>
      <w:r>
        <w:t xml:space="preserve"> Na tej synergii zyskują usługi i oferta BIK-u, </w:t>
      </w:r>
      <w:r w:rsidRPr="00004F29">
        <w:t>rozbudowan</w:t>
      </w:r>
      <w:r>
        <w:t xml:space="preserve">a </w:t>
      </w:r>
      <w:r w:rsidRPr="00004F29">
        <w:t xml:space="preserve">również o dane z firm telekomunikacyjnych, spółek energetycznych, jednostek samorządu terytorialnego, firm leasingowych i faktoringowych, dotyczące np. opłat za czynsz, media </w:t>
      </w:r>
      <w:r>
        <w:t>itp.</w:t>
      </w:r>
    </w:p>
    <w:p w14:paraId="3EA389F0" w14:textId="77777777" w:rsidR="0081009B" w:rsidRDefault="0081009B" w:rsidP="00723F5C">
      <w:pPr>
        <w:jc w:val="both"/>
      </w:pPr>
    </w:p>
    <w:p w14:paraId="7CEFCA7C" w14:textId="22EF93EE" w:rsidR="00723F5C" w:rsidRDefault="00723F5C" w:rsidP="00723F5C">
      <w:pPr>
        <w:jc w:val="both"/>
      </w:pPr>
      <w:r>
        <w:t>Blisko 100% danych z instytucji finansowych pozyskiwanych przez BIK odbywa się automatycznie:</w:t>
      </w:r>
      <w:r w:rsidR="0081009B">
        <w:t xml:space="preserve"> </w:t>
      </w:r>
      <w:r>
        <w:t xml:space="preserve">informacje z banków wpływają dwa razy w tygodniu, a przetwarzane są w tym samym dniu. Zapytania składane przez banki, BIK generuje w trybie on-line co 1,5 sekundy. Ta sprawność operacyjna przekłada się także na obsługę klienta indywidualnego. </w:t>
      </w:r>
    </w:p>
    <w:p w14:paraId="513B497A" w14:textId="77777777" w:rsidR="00663574" w:rsidRDefault="00663574" w:rsidP="00723F5C">
      <w:pPr>
        <w:jc w:val="both"/>
      </w:pPr>
    </w:p>
    <w:p w14:paraId="1637F4C8" w14:textId="77777777" w:rsidR="00723F5C" w:rsidRDefault="00723F5C" w:rsidP="00723F5C">
      <w:pPr>
        <w:jc w:val="both"/>
      </w:pPr>
      <w:r>
        <w:t>Nazwę BIK zna ze słyszenia niemal każdy. Jest jednak nadal wiele osób, których zaskakują korzyści oraz praktyczna wiedza, jakie można czerpać zakładając konto na portalu bik.pl. Oto krótki przewodnik po BIK, przydatny dla wszystkich, którym zależy na mądrym zarządzaniu kredytami, sprawdzeniu własnej wiarygodności finansowej oraz na ochronie swojej tożsamości.</w:t>
      </w:r>
    </w:p>
    <w:p w14:paraId="251EDF15" w14:textId="77777777" w:rsidR="00723F5C" w:rsidRDefault="00723F5C" w:rsidP="00723F5C">
      <w:pPr>
        <w:jc w:val="both"/>
        <w:rPr>
          <w:b/>
        </w:rPr>
      </w:pPr>
    </w:p>
    <w:p w14:paraId="7BB64856" w14:textId="77777777" w:rsidR="00723F5C" w:rsidRDefault="00723F5C" w:rsidP="00723F5C">
      <w:pPr>
        <w:jc w:val="both"/>
        <w:rPr>
          <w:b/>
        </w:rPr>
      </w:pPr>
      <w:r>
        <w:rPr>
          <w:b/>
        </w:rPr>
        <w:t>Z BIK zaoszczędzisz czas</w:t>
      </w:r>
    </w:p>
    <w:p w14:paraId="5C0ADFD6" w14:textId="77777777" w:rsidR="0081009B" w:rsidRDefault="0081009B" w:rsidP="00723F5C">
      <w:pPr>
        <w:jc w:val="both"/>
        <w:rPr>
          <w:b/>
        </w:rPr>
      </w:pPr>
    </w:p>
    <w:p w14:paraId="1B02077A" w14:textId="77777777" w:rsidR="00723F5C" w:rsidRDefault="00723F5C" w:rsidP="00723F5C">
      <w:pPr>
        <w:jc w:val="both"/>
        <w:rPr>
          <w:rFonts w:eastAsia="Calibri"/>
        </w:rPr>
      </w:pPr>
      <w:r>
        <w:t xml:space="preserve">Wielu z nas posiada więcej niż jeden kredyt, kupił coś na raty, oprócz tego karty kredytowe, limity w koncie, a może także poręczenia kredytów, nierzadko w kilku bankach naraz. Ciężko wtedy kontrolować status zobowiązań, a także na bieżąco weryfikować poprawność wszystkich danych. Warto zasięgnąć wiedzy </w:t>
      </w:r>
      <w:r w:rsidRPr="005A1BE5">
        <w:t xml:space="preserve">o tym, jakie informacje na nasz temat </w:t>
      </w:r>
      <w:r>
        <w:t xml:space="preserve">mają banki i firmy pożyczkowe, które na bieżąco przekazują dane do </w:t>
      </w:r>
      <w:r w:rsidRPr="005A1BE5">
        <w:t>baz</w:t>
      </w:r>
      <w:r>
        <w:t>y</w:t>
      </w:r>
      <w:r w:rsidRPr="005A1BE5">
        <w:t xml:space="preserve"> BIK</w:t>
      </w:r>
      <w:r>
        <w:t>.</w:t>
      </w:r>
      <w:r w:rsidRPr="00146803">
        <w:rPr>
          <w:rFonts w:eastAsia="Calibri"/>
        </w:rPr>
        <w:t xml:space="preserve"> </w:t>
      </w:r>
    </w:p>
    <w:p w14:paraId="26AD5E5A" w14:textId="77777777" w:rsidR="00FB5FB6" w:rsidRDefault="00FB5FB6" w:rsidP="00723F5C">
      <w:pPr>
        <w:jc w:val="both"/>
        <w:rPr>
          <w:rFonts w:eastAsia="Calibri"/>
        </w:rPr>
      </w:pPr>
    </w:p>
    <w:p w14:paraId="37E58D17" w14:textId="1C3239C0" w:rsidR="00723F5C" w:rsidRDefault="00723F5C" w:rsidP="00723F5C">
      <w:pPr>
        <w:jc w:val="both"/>
      </w:pPr>
      <w:r>
        <w:rPr>
          <w:rFonts w:eastAsia="Calibri"/>
        </w:rPr>
        <w:t xml:space="preserve">Wystarczy 15 minut, by założyć swoje indywidualne konto na bik.pl i zyskać pełny </w:t>
      </w:r>
      <w:r>
        <w:t>dostęp do produktów i usług BIK. W ty</w:t>
      </w:r>
      <w:r w:rsidR="00EE49BB">
        <w:t>m celu należy zarejestrować się i</w:t>
      </w:r>
      <w:r>
        <w:t xml:space="preserve"> potwierdzić swoją tożsamość</w:t>
      </w:r>
      <w:r w:rsidR="00EE49BB">
        <w:t xml:space="preserve">. </w:t>
      </w:r>
      <w:r>
        <w:t xml:space="preserve">W tym momencie zyskujemy zaufanego partnera, doradcę i wsparcie na finansowej ścieżce życia. </w:t>
      </w:r>
    </w:p>
    <w:p w14:paraId="64096E39" w14:textId="77777777" w:rsidR="00FB5FB6" w:rsidRDefault="00FB5FB6" w:rsidP="00723F5C">
      <w:pPr>
        <w:jc w:val="both"/>
      </w:pPr>
    </w:p>
    <w:p w14:paraId="7C6286EA" w14:textId="77DC05F8" w:rsidR="00723F5C" w:rsidRDefault="00723F5C" w:rsidP="00723F5C">
      <w:pPr>
        <w:jc w:val="both"/>
      </w:pPr>
      <w:r>
        <w:t xml:space="preserve">Pierwszym wyborem użytkowników portalu jest </w:t>
      </w:r>
      <w:hyperlink r:id="rId13" w:history="1">
        <w:r w:rsidRPr="00587C7F">
          <w:rPr>
            <w:rStyle w:val="Hipercze"/>
            <w:b/>
          </w:rPr>
          <w:t>Raport BIK</w:t>
        </w:r>
      </w:hyperlink>
      <w:bookmarkStart w:id="0" w:name="_GoBack"/>
      <w:bookmarkEnd w:id="0"/>
      <w:r>
        <w:t>,</w:t>
      </w:r>
      <w:r w:rsidRPr="000037D4">
        <w:rPr>
          <w:rFonts w:eastAsia="Calibri"/>
        </w:rPr>
        <w:t xml:space="preserve"> </w:t>
      </w:r>
      <w:r>
        <w:rPr>
          <w:rFonts w:eastAsia="Calibri"/>
        </w:rPr>
        <w:t xml:space="preserve">który zdaniem </w:t>
      </w:r>
      <w:r w:rsidRPr="00366858">
        <w:t>53% klientów</w:t>
      </w:r>
      <w:r>
        <w:t xml:space="preserve"> </w:t>
      </w:r>
      <w:r>
        <w:rPr>
          <w:rFonts w:eastAsia="Calibri"/>
        </w:rPr>
        <w:t xml:space="preserve">należy do najbardziej przydanych rozwiązań </w:t>
      </w:r>
      <w:r>
        <w:t xml:space="preserve">Biura. </w:t>
      </w:r>
    </w:p>
    <w:p w14:paraId="58D65E24" w14:textId="77777777" w:rsidR="00FB5FB6" w:rsidRDefault="00FB5FB6" w:rsidP="00723F5C">
      <w:pPr>
        <w:jc w:val="both"/>
        <w:rPr>
          <w:rFonts w:eastAsia="Calibri"/>
        </w:rPr>
      </w:pPr>
    </w:p>
    <w:p w14:paraId="6ADEBDDC" w14:textId="7172618B" w:rsidR="00723F5C" w:rsidRDefault="00723F5C" w:rsidP="00723F5C">
      <w:pPr>
        <w:jc w:val="both"/>
      </w:pPr>
      <w:r w:rsidRPr="000037D4">
        <w:rPr>
          <w:rFonts w:eastAsia="Calibri"/>
        </w:rPr>
        <w:t xml:space="preserve">Wystarczy </w:t>
      </w:r>
      <w:r>
        <w:rPr>
          <w:rFonts w:eastAsia="Calibri"/>
        </w:rPr>
        <w:t xml:space="preserve">spojrzeć </w:t>
      </w:r>
      <w:r w:rsidRPr="000037D4">
        <w:rPr>
          <w:rFonts w:eastAsia="Calibri"/>
        </w:rPr>
        <w:t xml:space="preserve">na pierwszą część </w:t>
      </w:r>
      <w:r w:rsidRPr="000037D4">
        <w:t>Raportu BIK</w:t>
      </w:r>
      <w:r>
        <w:t xml:space="preserve">, by na jeden rzut oka </w:t>
      </w:r>
      <w:r w:rsidRPr="000037D4">
        <w:rPr>
          <w:rFonts w:eastAsia="Calibri"/>
        </w:rPr>
        <w:t xml:space="preserve">ocenić stan </w:t>
      </w:r>
      <w:r>
        <w:rPr>
          <w:rFonts w:eastAsia="Calibri"/>
        </w:rPr>
        <w:t xml:space="preserve">posiadanych </w:t>
      </w:r>
      <w:r w:rsidRPr="000037D4">
        <w:rPr>
          <w:rFonts w:eastAsia="Calibri"/>
        </w:rPr>
        <w:t>zobowiązań</w:t>
      </w:r>
      <w:r>
        <w:rPr>
          <w:rFonts w:eastAsia="Calibri"/>
        </w:rPr>
        <w:t>. N</w:t>
      </w:r>
      <w:r w:rsidRPr="000037D4">
        <w:t>a podstawie czterech wskaźników</w:t>
      </w:r>
      <w:r>
        <w:t xml:space="preserve"> łatwo się </w:t>
      </w:r>
      <w:r w:rsidRPr="000037D4">
        <w:t>zorient</w:t>
      </w:r>
      <w:r>
        <w:t>ować</w:t>
      </w:r>
      <w:r w:rsidRPr="000037D4">
        <w:t xml:space="preserve">, </w:t>
      </w:r>
      <w:r>
        <w:t>np. c</w:t>
      </w:r>
      <w:r w:rsidRPr="0012655B">
        <w:t>zy nie było po naszej stronie opóźnień w spłacaniu rat</w:t>
      </w:r>
      <w:r w:rsidRPr="000037D4">
        <w:t xml:space="preserve">, ile mamy zobowiązań i jaka kwota pozostała nam do spłaty. </w:t>
      </w:r>
      <w:r>
        <w:t xml:space="preserve">Co więcej, </w:t>
      </w:r>
      <w:r w:rsidRPr="000037D4">
        <w:t xml:space="preserve">sprawdzimy </w:t>
      </w:r>
      <w:r>
        <w:t xml:space="preserve">tu </w:t>
      </w:r>
      <w:r w:rsidRPr="000037D4">
        <w:t xml:space="preserve">nie tylko dane kredytowe, ale też informacje z bazy BIG InfoMonitor, np. niezapłacony abonament telefoniczny, fakturę za energię, czy brak zapłaty za czynsz. Wszystko dostępne jest w </w:t>
      </w:r>
      <w:r>
        <w:t>przyjaznej graficznej formie i czytelnej nawigacji.</w:t>
      </w:r>
    </w:p>
    <w:p w14:paraId="7BC28B99" w14:textId="77777777" w:rsidR="0081009B" w:rsidRDefault="0081009B" w:rsidP="00723F5C">
      <w:pPr>
        <w:autoSpaceDE w:val="0"/>
        <w:autoSpaceDN w:val="0"/>
        <w:adjustRightInd w:val="0"/>
        <w:jc w:val="both"/>
      </w:pPr>
    </w:p>
    <w:p w14:paraId="7E268EB0" w14:textId="77777777" w:rsidR="00723F5C" w:rsidRDefault="00723F5C" w:rsidP="00723F5C">
      <w:pPr>
        <w:autoSpaceDE w:val="0"/>
        <w:autoSpaceDN w:val="0"/>
        <w:adjustRightInd w:val="0"/>
        <w:jc w:val="both"/>
      </w:pPr>
      <w:r>
        <w:t xml:space="preserve">Podstawowym powodem, dla którego warto sprawdzać swoją historię w BIK jest planowanie zaciągnięcia kolejnego zobowiązania, np. kredytu hipotecznego. Ocena swoich szans na jego uzyskanie i rozplanowanie zobowiązania w czasie to trudne wyzwania, w których z pomocą przychodzi </w:t>
      </w:r>
      <w:r w:rsidRPr="00A12E04">
        <w:rPr>
          <w:b/>
        </w:rPr>
        <w:t>Analizator Kredytowy</w:t>
      </w:r>
      <w:r>
        <w:rPr>
          <w:b/>
        </w:rPr>
        <w:t xml:space="preserve"> BIK</w:t>
      </w:r>
      <w:r>
        <w:t xml:space="preserve">. Dzięki wynikom analizy wzbogacimy naszą wiedzę, sprecyzujemy nasze oczekiwania co do potrzeb finansowych, dzięki czemu zmniejszymy stres i niepewność towarzyszące wizycie w  banku. </w:t>
      </w:r>
    </w:p>
    <w:p w14:paraId="4EA2DB8C" w14:textId="77777777" w:rsidR="00FB5FB6" w:rsidRDefault="00FB5FB6" w:rsidP="00723F5C">
      <w:pPr>
        <w:jc w:val="both"/>
      </w:pPr>
    </w:p>
    <w:p w14:paraId="283CFA30" w14:textId="77777777" w:rsidR="00723F5C" w:rsidRDefault="00723F5C" w:rsidP="00723F5C">
      <w:pPr>
        <w:jc w:val="both"/>
      </w:pPr>
      <w:r>
        <w:t>T</w:t>
      </w:r>
      <w:r w:rsidRPr="00A12E04">
        <w:t xml:space="preserve">o jedyne narzędzie na rynku, które bierze pod uwagę rzeczywistą historię kredytową </w:t>
      </w:r>
      <w:r>
        <w:t xml:space="preserve">(aktualny Raport BIK) </w:t>
      </w:r>
      <w:r w:rsidRPr="00A12E04">
        <w:t xml:space="preserve">oraz ostrzega przed przekredytowaniem. </w:t>
      </w:r>
      <w:r>
        <w:t>Analizator pozwala na wielokrotne wyliczanie opcji i sprawdzanie, na jaki kredyt nas stać i co dla nas będzie bezpieczne, u</w:t>
      </w:r>
      <w:r w:rsidRPr="00852C84">
        <w:t>względni</w:t>
      </w:r>
      <w:r>
        <w:t xml:space="preserve"> te</w:t>
      </w:r>
      <w:r w:rsidRPr="00852C84">
        <w:t xml:space="preserve"> dane, które</w:t>
      </w:r>
      <w:r>
        <w:t xml:space="preserve"> również bierze pod uwagę bank przy ocenie wniosku. </w:t>
      </w:r>
    </w:p>
    <w:p w14:paraId="0673D77F" w14:textId="77777777" w:rsidR="00723F5C" w:rsidRDefault="00723F5C" w:rsidP="00723F5C">
      <w:pPr>
        <w:jc w:val="both"/>
        <w:rPr>
          <w:b/>
        </w:rPr>
      </w:pPr>
    </w:p>
    <w:p w14:paraId="4656CDD7" w14:textId="77777777" w:rsidR="00723F5C" w:rsidRDefault="00723F5C" w:rsidP="00723F5C">
      <w:pPr>
        <w:jc w:val="both"/>
        <w:rPr>
          <w:b/>
        </w:rPr>
      </w:pPr>
      <w:r w:rsidRPr="00061431">
        <w:rPr>
          <w:b/>
        </w:rPr>
        <w:t>Sprawdz</w:t>
      </w:r>
      <w:r>
        <w:rPr>
          <w:b/>
        </w:rPr>
        <w:t>isz ocenę</w:t>
      </w:r>
      <w:r w:rsidRPr="00061431">
        <w:rPr>
          <w:b/>
        </w:rPr>
        <w:t xml:space="preserve"> punktow</w:t>
      </w:r>
      <w:r>
        <w:rPr>
          <w:b/>
        </w:rPr>
        <w:t>ą</w:t>
      </w:r>
      <w:r w:rsidRPr="00061431">
        <w:rPr>
          <w:b/>
        </w:rPr>
        <w:t xml:space="preserve"> (scoring) </w:t>
      </w:r>
    </w:p>
    <w:p w14:paraId="4C15002A" w14:textId="77777777" w:rsidR="0081009B" w:rsidRPr="00061431" w:rsidRDefault="0081009B" w:rsidP="00723F5C">
      <w:pPr>
        <w:jc w:val="both"/>
        <w:rPr>
          <w:b/>
        </w:rPr>
      </w:pPr>
    </w:p>
    <w:p w14:paraId="0B23991C" w14:textId="77777777" w:rsidR="00723F5C" w:rsidRDefault="00723F5C" w:rsidP="00723F5C">
      <w:pPr>
        <w:autoSpaceDE w:val="0"/>
        <w:autoSpaceDN w:val="0"/>
        <w:adjustRightInd w:val="0"/>
        <w:jc w:val="both"/>
      </w:pPr>
      <w:r>
        <w:t>Z obserwacji BIK wynika, że bieżąca ocena punktowa to jeden z częściej sprawdzanych wskaźników w portalu bik.pl. Przyjmuje on wartość od 1 do 100. Im nasza ocena punktowa jest wyższa, tym większe prawdopodobieństwo, że spłacimy zaciągnięte zobowiązanie.</w:t>
      </w:r>
    </w:p>
    <w:p w14:paraId="6FB57F24" w14:textId="77777777" w:rsidR="00723F5C" w:rsidRDefault="00723F5C" w:rsidP="00723F5C">
      <w:pPr>
        <w:autoSpaceDE w:val="0"/>
        <w:autoSpaceDN w:val="0"/>
        <w:adjustRightInd w:val="0"/>
        <w:jc w:val="both"/>
      </w:pPr>
      <w:r>
        <w:t xml:space="preserve">Scoring BIK określający poziom bieżącej wiarygodności kredytowej, budzi nasze emocje, choć wiadomo, że to nie jedyny czynnik, od którego </w:t>
      </w:r>
      <w:r w:rsidRPr="000442EC">
        <w:t>zależ</w:t>
      </w:r>
      <w:r>
        <w:t xml:space="preserve">ą decyzje </w:t>
      </w:r>
      <w:r w:rsidRPr="000442EC">
        <w:t>kredytowe, podejmowane przez instytucj</w:t>
      </w:r>
      <w:r>
        <w:t>e</w:t>
      </w:r>
      <w:r w:rsidRPr="000442EC">
        <w:t xml:space="preserve"> finansow</w:t>
      </w:r>
      <w:r>
        <w:t xml:space="preserve">e. </w:t>
      </w:r>
      <w:r w:rsidRPr="00E20F0A">
        <w:t>Intencją B</w:t>
      </w:r>
      <w:r>
        <w:t>IK jest jednak nie tylko dostarczanie klientom aktualnej wartości scoringu. BIK starannie edukuje i tłumaczy, jak interpretować otrzymaną liczbę punktów oraz wyjaśnia, jakie elementy na niego wpływają.</w:t>
      </w:r>
    </w:p>
    <w:p w14:paraId="1A63EC7A" w14:textId="77777777" w:rsidR="00723F5C" w:rsidRDefault="00723F5C" w:rsidP="00723F5C">
      <w:pPr>
        <w:jc w:val="both"/>
        <w:rPr>
          <w:rFonts w:eastAsia="Calibri"/>
          <w:b/>
        </w:rPr>
      </w:pPr>
    </w:p>
    <w:p w14:paraId="20DB7C38" w14:textId="77777777" w:rsidR="00723F5C" w:rsidRDefault="00723F5C" w:rsidP="00723F5C">
      <w:pPr>
        <w:jc w:val="both"/>
        <w:rPr>
          <w:rFonts w:eastAsia="Calibri"/>
          <w:b/>
        </w:rPr>
      </w:pPr>
      <w:r>
        <w:rPr>
          <w:rFonts w:eastAsia="Calibri"/>
          <w:b/>
        </w:rPr>
        <w:t xml:space="preserve">Ochrona przed wyłudzeniem </w:t>
      </w:r>
    </w:p>
    <w:p w14:paraId="5CB43009" w14:textId="77777777" w:rsidR="0081009B" w:rsidRDefault="0081009B" w:rsidP="00723F5C">
      <w:pPr>
        <w:jc w:val="both"/>
        <w:rPr>
          <w:rFonts w:eastAsia="Calibri"/>
          <w:b/>
        </w:rPr>
      </w:pPr>
    </w:p>
    <w:p w14:paraId="1F3938CD" w14:textId="2CF6683C" w:rsidR="00723F5C" w:rsidRDefault="00723F5C" w:rsidP="00723F5C">
      <w:pPr>
        <w:jc w:val="both"/>
      </w:pPr>
      <w:r>
        <w:t xml:space="preserve">Nie ulega wątpliwości, że każdy słyszał o </w:t>
      </w:r>
      <w:r w:rsidRPr="00971F94">
        <w:t>przestępczości internetow</w:t>
      </w:r>
      <w:r>
        <w:t xml:space="preserve">ej, o wyciekach danych </w:t>
      </w:r>
      <w:r w:rsidR="0039199E">
        <w:t xml:space="preserve">w </w:t>
      </w:r>
      <w:r>
        <w:t xml:space="preserve">wyniku ataku hakerskiego, a także o rosnącej skali wyłudzeń z wykorzystaniem skradzionych danych osobowych. Tylko w </w:t>
      </w:r>
      <w:r w:rsidRPr="0020668B">
        <w:t xml:space="preserve">III kwartale </w:t>
      </w:r>
      <w:r>
        <w:t xml:space="preserve">2020 r. </w:t>
      </w:r>
      <w:r w:rsidRPr="006A4A78">
        <w:t xml:space="preserve">kwota prób wyłudzeń kredytów </w:t>
      </w:r>
      <w:r w:rsidRPr="0020668B">
        <w:t>wyniosła 61,3 mln zł</w:t>
      </w:r>
      <w:r w:rsidR="0039199E">
        <w:t>. Jest to</w:t>
      </w:r>
      <w:r w:rsidRPr="0020668B">
        <w:t xml:space="preserve"> najwyższy wynik</w:t>
      </w:r>
      <w:r>
        <w:t xml:space="preserve"> </w:t>
      </w:r>
      <w:r w:rsidRPr="0020668B">
        <w:t xml:space="preserve">od czterech lat </w:t>
      </w:r>
      <w:r>
        <w:t xml:space="preserve">(źródło: raport InfoDok), potwierdzający </w:t>
      </w:r>
      <w:r w:rsidRPr="0020668B">
        <w:t>tendencję wzrostową</w:t>
      </w:r>
      <w:r>
        <w:t>.</w:t>
      </w:r>
      <w:r w:rsidRPr="0020668B">
        <w:t xml:space="preserve"> </w:t>
      </w:r>
      <w:r>
        <w:t>Statystyki te idą w parze ze wzrostem użytkowników internetu, do którego, zwłaszcza w okresie pandemii, dołączyło wielu nowych użytkowników.</w:t>
      </w:r>
    </w:p>
    <w:p w14:paraId="07A3AEE0" w14:textId="77777777" w:rsidR="0081009B" w:rsidRDefault="0081009B" w:rsidP="00723F5C">
      <w:pPr>
        <w:jc w:val="both"/>
      </w:pPr>
    </w:p>
    <w:p w14:paraId="7144DCBF" w14:textId="7C353470" w:rsidR="00723F5C" w:rsidRDefault="00723F5C" w:rsidP="00723F5C">
      <w:pPr>
        <w:jc w:val="both"/>
      </w:pPr>
      <w:r w:rsidRPr="0003183E">
        <w:t>Dlatego każdy, komu nie jest obojętne bezpieczeństwo swoich danych, powinien aktywować</w:t>
      </w:r>
      <w:r w:rsidRPr="0003183E">
        <w:rPr>
          <w:b/>
        </w:rPr>
        <w:t xml:space="preserve"> </w:t>
      </w:r>
      <w:hyperlink r:id="rId14" w:history="1">
        <w:r w:rsidRPr="009A0FC0">
          <w:rPr>
            <w:rStyle w:val="Hipercze"/>
            <w:b/>
          </w:rPr>
          <w:t>Alerty BIK</w:t>
        </w:r>
      </w:hyperlink>
      <w:r>
        <w:rPr>
          <w:b/>
        </w:rPr>
        <w:t xml:space="preserve">. </w:t>
      </w:r>
      <w:r w:rsidRPr="00C6693E">
        <w:t xml:space="preserve">Otrzymujemy je w postaci </w:t>
      </w:r>
      <w:r>
        <w:rPr>
          <w:rFonts w:cs="Arial"/>
          <w:bCs/>
        </w:rPr>
        <w:t xml:space="preserve">SMS </w:t>
      </w:r>
      <w:r>
        <w:t xml:space="preserve">lub e-mail w momencie, gdy </w:t>
      </w:r>
      <w:r w:rsidRPr="00F773F9">
        <w:t xml:space="preserve">w BIK pojawi się </w:t>
      </w:r>
      <w:r>
        <w:t>za</w:t>
      </w:r>
      <w:r w:rsidRPr="00F773F9">
        <w:t xml:space="preserve">pytanie o </w:t>
      </w:r>
      <w:r>
        <w:t xml:space="preserve">naszą </w:t>
      </w:r>
      <w:r w:rsidRPr="00F773F9">
        <w:t>historię kredytową</w:t>
      </w:r>
      <w:r>
        <w:t xml:space="preserve"> ze współpracujących instytucji, co jest standardowym elementem </w:t>
      </w:r>
      <w:r w:rsidRPr="00F773F9">
        <w:t>procesu kredytowego</w:t>
      </w:r>
      <w:r>
        <w:t xml:space="preserve"> i pożyczkowego</w:t>
      </w:r>
      <w:r w:rsidRPr="00F773F9">
        <w:t xml:space="preserve">. Jeśli </w:t>
      </w:r>
      <w:r>
        <w:t>klient sam</w:t>
      </w:r>
      <w:r w:rsidRPr="00F773F9">
        <w:t xml:space="preserve"> </w:t>
      </w:r>
      <w:r>
        <w:t>nie składał</w:t>
      </w:r>
      <w:r w:rsidRPr="00F773F9">
        <w:t xml:space="preserve"> żadnych wniosków o kredyt, </w:t>
      </w:r>
      <w:r>
        <w:t>nie kupował nic</w:t>
      </w:r>
      <w:r w:rsidRPr="00F773F9">
        <w:t xml:space="preserve"> na raty</w:t>
      </w:r>
      <w:r>
        <w:t xml:space="preserve"> ani nie poręczał kredytu</w:t>
      </w:r>
      <w:r w:rsidRPr="00F773F9">
        <w:t xml:space="preserve">, to pojawienie się </w:t>
      </w:r>
      <w:r>
        <w:t>A</w:t>
      </w:r>
      <w:r w:rsidRPr="00F773F9">
        <w:t xml:space="preserve">lertu może oznaczać, że ktoś próbuje wziąć kredyt </w:t>
      </w:r>
      <w:r>
        <w:t xml:space="preserve">lub pożyczkę </w:t>
      </w:r>
      <w:r w:rsidRPr="00F773F9">
        <w:t>na</w:t>
      </w:r>
      <w:r>
        <w:t xml:space="preserve"> jego</w:t>
      </w:r>
      <w:r w:rsidRPr="00F773F9">
        <w:t xml:space="preserve"> </w:t>
      </w:r>
      <w:r>
        <w:t>dane.</w:t>
      </w:r>
      <w:r w:rsidRPr="00F773F9">
        <w:t xml:space="preserve"> </w:t>
      </w:r>
      <w:r>
        <w:rPr>
          <w:rFonts w:cs="Arial"/>
          <w:bCs/>
        </w:rPr>
        <w:t xml:space="preserve">Klient dowie się z Alertu także o </w:t>
      </w:r>
      <w:r w:rsidRPr="00523231">
        <w:rPr>
          <w:rFonts w:cs="Arial"/>
          <w:bCs/>
        </w:rPr>
        <w:t xml:space="preserve">próbie </w:t>
      </w:r>
      <w:r>
        <w:rPr>
          <w:rFonts w:cs="Arial"/>
          <w:bCs/>
        </w:rPr>
        <w:t xml:space="preserve">podpisania umowy, np. z firmą telekomunikacyjną na </w:t>
      </w:r>
      <w:r w:rsidRPr="00523231">
        <w:rPr>
          <w:rFonts w:cs="Arial"/>
          <w:bCs/>
        </w:rPr>
        <w:t>zakup drogiego telefonu z abonamentem</w:t>
      </w:r>
      <w:r>
        <w:rPr>
          <w:rFonts w:cs="Arial"/>
          <w:bCs/>
        </w:rPr>
        <w:t xml:space="preserve"> dzięki zapytaniom o dane </w:t>
      </w:r>
      <w:r w:rsidRPr="00523231">
        <w:rPr>
          <w:rFonts w:cs="Arial"/>
          <w:bCs/>
        </w:rPr>
        <w:t>z Rejestru Dłużników BIG InfoMonitor</w:t>
      </w:r>
      <w:r>
        <w:rPr>
          <w:rFonts w:cs="Arial"/>
          <w:bCs/>
        </w:rPr>
        <w:t>.</w:t>
      </w:r>
      <w:r>
        <w:t xml:space="preserve"> </w:t>
      </w:r>
    </w:p>
    <w:p w14:paraId="2D78868A" w14:textId="77777777" w:rsidR="0081009B" w:rsidRDefault="0081009B" w:rsidP="00723F5C">
      <w:pPr>
        <w:jc w:val="both"/>
      </w:pPr>
    </w:p>
    <w:p w14:paraId="79D58824" w14:textId="77777777" w:rsidR="00723F5C" w:rsidRPr="0003183E" w:rsidRDefault="00723F5C" w:rsidP="00723F5C">
      <w:pPr>
        <w:jc w:val="both"/>
      </w:pPr>
      <w:r w:rsidRPr="00F773F9">
        <w:t xml:space="preserve">Dzięki </w:t>
      </w:r>
      <w:r>
        <w:t>ostrzeżeniu z BIK,</w:t>
      </w:r>
      <w:r w:rsidRPr="00F773F9">
        <w:t xml:space="preserve"> </w:t>
      </w:r>
      <w:r>
        <w:t xml:space="preserve">klient ma szansę szybko i skutecznie zareagować na każdą próbę wyłudzenia. </w:t>
      </w:r>
      <w:r w:rsidRPr="00A63E7A">
        <w:rPr>
          <w:rFonts w:cs="Arial"/>
          <w:bCs/>
        </w:rPr>
        <w:t xml:space="preserve">W Alercie </w:t>
      </w:r>
      <w:r>
        <w:rPr>
          <w:rFonts w:cs="Arial"/>
          <w:bCs/>
        </w:rPr>
        <w:t xml:space="preserve">BIK </w:t>
      </w:r>
      <w:r w:rsidRPr="00A63E7A">
        <w:rPr>
          <w:rFonts w:cs="Arial"/>
          <w:bCs/>
        </w:rPr>
        <w:t xml:space="preserve">podana jest data zdarzenia, nazwa instytucji, </w:t>
      </w:r>
      <w:r>
        <w:rPr>
          <w:rFonts w:cs="Arial"/>
          <w:bCs/>
        </w:rPr>
        <w:t>która pyta o</w:t>
      </w:r>
      <w:r w:rsidRPr="00A63E7A">
        <w:rPr>
          <w:rFonts w:cs="Arial"/>
          <w:bCs/>
        </w:rPr>
        <w:t xml:space="preserve"> dane klienta oraz nume</w:t>
      </w:r>
      <w:r>
        <w:rPr>
          <w:rFonts w:cs="Arial"/>
          <w:bCs/>
        </w:rPr>
        <w:t>r infolinii BIK -</w:t>
      </w:r>
      <w:r w:rsidRPr="00621BDB">
        <w:rPr>
          <w:rFonts w:cs="Arial"/>
          <w:bCs/>
        </w:rPr>
        <w:t xml:space="preserve"> </w:t>
      </w:r>
      <w:r>
        <w:rPr>
          <w:rFonts w:cs="Arial"/>
          <w:bCs/>
        </w:rPr>
        <w:t>na wypadek, gdyby potrzebne było wsparcie</w:t>
      </w:r>
      <w:r w:rsidRPr="00A63E7A">
        <w:rPr>
          <w:rFonts w:cs="Arial"/>
          <w:bCs/>
        </w:rPr>
        <w:t xml:space="preserve"> w wyjaśnieniu sprawy</w:t>
      </w:r>
      <w:r>
        <w:rPr>
          <w:rFonts w:cs="Arial"/>
          <w:bCs/>
        </w:rPr>
        <w:t>.</w:t>
      </w:r>
    </w:p>
    <w:p w14:paraId="03CE3AB2" w14:textId="77777777" w:rsidR="0081009B" w:rsidRDefault="0081009B" w:rsidP="00723F5C">
      <w:pPr>
        <w:autoSpaceDE w:val="0"/>
        <w:autoSpaceDN w:val="0"/>
        <w:adjustRightInd w:val="0"/>
        <w:jc w:val="both"/>
        <w:rPr>
          <w:rFonts w:eastAsia="Calibri"/>
        </w:rPr>
      </w:pPr>
    </w:p>
    <w:p w14:paraId="0FD4B78E" w14:textId="2E3EF5C3" w:rsidR="00723F5C" w:rsidRDefault="00723F5C" w:rsidP="00723F5C">
      <w:pPr>
        <w:autoSpaceDE w:val="0"/>
        <w:autoSpaceDN w:val="0"/>
        <w:adjustRightInd w:val="0"/>
        <w:jc w:val="both"/>
        <w:rPr>
          <w:rFonts w:eastAsia="Calibri"/>
        </w:rPr>
      </w:pPr>
      <w:r>
        <w:rPr>
          <w:rFonts w:eastAsia="Calibri"/>
        </w:rPr>
        <w:t xml:space="preserve">Alert BIK jako narzędzie ostrzegające przed wyłudzeniem </w:t>
      </w:r>
      <w:r w:rsidRPr="0093005B">
        <w:rPr>
          <w:rFonts w:eastAsia="Calibri"/>
        </w:rPr>
        <w:t xml:space="preserve">jest </w:t>
      </w:r>
      <w:r>
        <w:rPr>
          <w:rFonts w:eastAsia="Calibri"/>
        </w:rPr>
        <w:t xml:space="preserve">już </w:t>
      </w:r>
      <w:r w:rsidRPr="0093005B">
        <w:rPr>
          <w:rFonts w:eastAsia="Calibri"/>
        </w:rPr>
        <w:t>docenian</w:t>
      </w:r>
      <w:r>
        <w:rPr>
          <w:rFonts w:eastAsia="Calibri"/>
        </w:rPr>
        <w:t>e</w:t>
      </w:r>
      <w:r w:rsidRPr="0093005B">
        <w:rPr>
          <w:rFonts w:eastAsia="Calibri"/>
        </w:rPr>
        <w:t xml:space="preserve"> przez </w:t>
      </w:r>
      <w:r>
        <w:rPr>
          <w:rFonts w:eastAsia="Calibri"/>
        </w:rPr>
        <w:t>wielu użytkowników, hołdujących zasadzie, że lepiej być „mądrym przed szkodą”. Według aż 82% ankietowanych, Alerty BIK budują poczucie bezpieczeństwa. Z usługi tej skorzysta k</w:t>
      </w:r>
      <w:r w:rsidRPr="001E4355">
        <w:t xml:space="preserve">ażdy, kto ma </w:t>
      </w:r>
      <w:r w:rsidR="0035515B">
        <w:t>konto na bik.pl,</w:t>
      </w:r>
      <w:r w:rsidRPr="001E4355">
        <w:t xml:space="preserve"> może </w:t>
      </w:r>
      <w:r>
        <w:t xml:space="preserve">wówczas </w:t>
      </w:r>
      <w:r w:rsidRPr="001E4355">
        <w:t xml:space="preserve">również korzystać z </w:t>
      </w:r>
      <w:r>
        <w:t>bezpłatnego</w:t>
      </w:r>
      <w:r w:rsidRPr="001E4355">
        <w:t xml:space="preserve"> </w:t>
      </w:r>
      <w:r>
        <w:t xml:space="preserve">natychmiastowego </w:t>
      </w:r>
      <w:r w:rsidRPr="001E4355">
        <w:t>zastrzegania dowodu osobistego online</w:t>
      </w:r>
      <w:r>
        <w:t>.</w:t>
      </w:r>
    </w:p>
    <w:p w14:paraId="02F55FAC" w14:textId="77777777" w:rsidR="00723F5C" w:rsidRDefault="00723F5C" w:rsidP="00723F5C">
      <w:pPr>
        <w:jc w:val="both"/>
        <w:rPr>
          <w:b/>
        </w:rPr>
      </w:pPr>
    </w:p>
    <w:p w14:paraId="6E927A68" w14:textId="77777777" w:rsidR="00723F5C" w:rsidRDefault="00723F5C" w:rsidP="00723F5C">
      <w:pPr>
        <w:jc w:val="both"/>
        <w:rPr>
          <w:b/>
        </w:rPr>
      </w:pPr>
      <w:r w:rsidRPr="00235245">
        <w:rPr>
          <w:b/>
        </w:rPr>
        <w:t>BIK pomaga Poszkodowanym</w:t>
      </w:r>
    </w:p>
    <w:p w14:paraId="19AE7AFC" w14:textId="77777777" w:rsidR="0081009B" w:rsidRPr="00235245" w:rsidRDefault="0081009B" w:rsidP="00723F5C">
      <w:pPr>
        <w:jc w:val="both"/>
        <w:rPr>
          <w:b/>
        </w:rPr>
      </w:pPr>
    </w:p>
    <w:p w14:paraId="046ECDFD" w14:textId="77777777" w:rsidR="00723F5C" w:rsidRDefault="00723F5C" w:rsidP="00723F5C">
      <w:pPr>
        <w:jc w:val="both"/>
      </w:pPr>
      <w:r w:rsidRPr="00235245">
        <w:t>Są zdarzenia, na które nie mamy wpływu, choćby na wycieki danych z instytucji, oraz takie, w których stracimy czujność i po prostu ulegniemy socjotechnikom hakerów</w:t>
      </w:r>
      <w:r>
        <w:t xml:space="preserve">, </w:t>
      </w:r>
      <w:r w:rsidRPr="00235245">
        <w:t>sta</w:t>
      </w:r>
      <w:r>
        <w:t>jąc</w:t>
      </w:r>
      <w:r w:rsidRPr="00235245">
        <w:t xml:space="preserve"> się ofiarą przestępstwa. </w:t>
      </w:r>
      <w:r>
        <w:t>Dlatego Alerty BIK jako narzędzie</w:t>
      </w:r>
      <w:r w:rsidRPr="00235245">
        <w:t xml:space="preserve"> </w:t>
      </w:r>
      <w:r>
        <w:t>p</w:t>
      </w:r>
      <w:r w:rsidRPr="00235245">
        <w:t>rewencyjne jest najlepszym rozwiązaniem we wszystkich sytuacjach, w których niepokoimy się o bezpieczeństwo naszych danych osobowych</w:t>
      </w:r>
      <w:r>
        <w:t xml:space="preserve">. </w:t>
      </w:r>
    </w:p>
    <w:p w14:paraId="55B0D17D" w14:textId="77777777" w:rsidR="0081009B" w:rsidRDefault="0081009B" w:rsidP="00723F5C">
      <w:pPr>
        <w:jc w:val="both"/>
      </w:pPr>
    </w:p>
    <w:p w14:paraId="29E10D19" w14:textId="77777777" w:rsidR="00723F5C" w:rsidRDefault="00723F5C" w:rsidP="00723F5C">
      <w:pPr>
        <w:jc w:val="both"/>
        <w:rPr>
          <w:rFonts w:ascii="Calibri" w:hAnsi="Calibri" w:cs="Calibri"/>
          <w:color w:val="000000"/>
        </w:rPr>
      </w:pPr>
      <w:r>
        <w:t xml:space="preserve">Jednak jeśli przytrafiło się nam nieszczęście i padliśmy ofiarą </w:t>
      </w:r>
      <w:r w:rsidRPr="00D61DD6">
        <w:rPr>
          <w:rFonts w:ascii="Calibri" w:hAnsi="Calibri" w:cs="Calibri"/>
          <w:color w:val="000000"/>
        </w:rPr>
        <w:t>wyłudzenia kredytu</w:t>
      </w:r>
      <w:r>
        <w:rPr>
          <w:rFonts w:ascii="Calibri" w:hAnsi="Calibri" w:cs="Calibri"/>
          <w:color w:val="000000"/>
        </w:rPr>
        <w:t>, pierwszej pomocy udzieli BIK.</w:t>
      </w:r>
      <w:r w:rsidRPr="00D61DD6">
        <w:rPr>
          <w:rFonts w:ascii="Calibri" w:hAnsi="Calibri" w:cs="Calibri"/>
          <w:color w:val="000000"/>
        </w:rPr>
        <w:t xml:space="preserve"> </w:t>
      </w:r>
    </w:p>
    <w:p w14:paraId="7B618E3C" w14:textId="77777777" w:rsidR="0081009B" w:rsidRDefault="0081009B" w:rsidP="00723F5C">
      <w:pPr>
        <w:jc w:val="both"/>
        <w:rPr>
          <w:rFonts w:ascii="Calibri" w:hAnsi="Calibri" w:cs="Calibri"/>
          <w:color w:val="000000"/>
        </w:rPr>
      </w:pPr>
    </w:p>
    <w:p w14:paraId="39C035AC" w14:textId="20CBB858" w:rsidR="00723F5C" w:rsidRPr="002B3CDE" w:rsidRDefault="00723F5C" w:rsidP="00723F5C">
      <w:pPr>
        <w:jc w:val="both"/>
        <w:rPr>
          <w:rFonts w:ascii="Calibri" w:hAnsi="Calibri" w:cs="Calibri"/>
          <w:color w:val="000000"/>
        </w:rPr>
      </w:pPr>
      <w:r>
        <w:rPr>
          <w:rFonts w:ascii="Calibri" w:hAnsi="Calibri" w:cs="Calibri"/>
          <w:color w:val="000000"/>
        </w:rPr>
        <w:t xml:space="preserve">Każdy, kto </w:t>
      </w:r>
      <w:r>
        <w:t xml:space="preserve">dowie się o wyłudzeniu kredytu lub pożyczki na swoje dane, musi działać szybko. Sprawę należy pilnie zgłosić </w:t>
      </w:r>
      <w:r>
        <w:rPr>
          <w:rFonts w:ascii="Calibri" w:hAnsi="Calibri" w:cs="Calibri"/>
          <w:color w:val="000000"/>
        </w:rPr>
        <w:t xml:space="preserve">na Policji, a następnie z zaświadczeniem o zgłoszeniu popełnienia przestępstwa, </w:t>
      </w:r>
      <w:r>
        <w:rPr>
          <w:rFonts w:ascii="Calibri" w:hAnsi="Calibri" w:cs="Calibri"/>
          <w:color w:val="000000"/>
        </w:rPr>
        <w:lastRenderedPageBreak/>
        <w:t xml:space="preserve">skontaktować się z BIK. Osoba ta otrzyma tzw. </w:t>
      </w:r>
      <w:hyperlink r:id="rId15" w:history="1">
        <w:r w:rsidRPr="009A0FC0">
          <w:rPr>
            <w:rStyle w:val="Hipercze"/>
            <w:rFonts w:ascii="Calibri" w:hAnsi="Calibri" w:cs="Calibri"/>
          </w:rPr>
          <w:t>Pakiet BIK za 0 zł</w:t>
        </w:r>
      </w:hyperlink>
      <w:r>
        <w:rPr>
          <w:rFonts w:ascii="Calibri" w:hAnsi="Calibri" w:cs="Calibri"/>
          <w:color w:val="000000"/>
        </w:rPr>
        <w:t>, dzięki któremu: s</w:t>
      </w:r>
      <w:r w:rsidRPr="00442B69">
        <w:rPr>
          <w:rFonts w:ascii="Calibri" w:hAnsi="Calibri" w:cs="Calibri"/>
          <w:color w:val="000000"/>
        </w:rPr>
        <w:t xml:space="preserve">prawdzi swój Raport BIK, </w:t>
      </w:r>
      <w:r>
        <w:rPr>
          <w:rFonts w:ascii="Calibri" w:hAnsi="Calibri" w:cs="Calibri"/>
          <w:color w:val="000000"/>
        </w:rPr>
        <w:t xml:space="preserve">by ustalić </w:t>
      </w:r>
      <w:r w:rsidRPr="00442B69">
        <w:rPr>
          <w:rFonts w:ascii="Calibri" w:hAnsi="Calibri" w:cs="Calibri"/>
          <w:color w:val="000000"/>
        </w:rPr>
        <w:t>w</w:t>
      </w:r>
      <w:r>
        <w:rPr>
          <w:rFonts w:ascii="Calibri" w:hAnsi="Calibri" w:cs="Calibri"/>
          <w:color w:val="000000"/>
        </w:rPr>
        <w:t xml:space="preserve"> jakich instytucjach doszło do wyłudzeń, aktywuje </w:t>
      </w:r>
      <w:r w:rsidRPr="00442B69">
        <w:rPr>
          <w:rFonts w:ascii="Calibri" w:hAnsi="Calibri" w:cs="Calibri"/>
          <w:color w:val="000000"/>
        </w:rPr>
        <w:t xml:space="preserve">Alerty BIK, dzięki </w:t>
      </w:r>
      <w:r>
        <w:rPr>
          <w:rFonts w:ascii="Calibri" w:hAnsi="Calibri" w:cs="Calibri"/>
          <w:color w:val="000000"/>
        </w:rPr>
        <w:t>którym</w:t>
      </w:r>
      <w:r w:rsidRPr="00442B69">
        <w:rPr>
          <w:rFonts w:ascii="Calibri" w:hAnsi="Calibri" w:cs="Calibri"/>
          <w:color w:val="000000"/>
        </w:rPr>
        <w:t xml:space="preserve"> dowie</w:t>
      </w:r>
      <w:r>
        <w:rPr>
          <w:rFonts w:ascii="Calibri" w:hAnsi="Calibri" w:cs="Calibri"/>
          <w:color w:val="000000"/>
        </w:rPr>
        <w:t xml:space="preserve"> się o kolejnych </w:t>
      </w:r>
      <w:r w:rsidRPr="00442B69">
        <w:rPr>
          <w:rFonts w:ascii="Calibri" w:hAnsi="Calibri" w:cs="Calibri"/>
          <w:color w:val="000000"/>
        </w:rPr>
        <w:t>prób</w:t>
      </w:r>
      <w:r>
        <w:rPr>
          <w:rFonts w:ascii="Calibri" w:hAnsi="Calibri" w:cs="Calibri"/>
          <w:color w:val="000000"/>
        </w:rPr>
        <w:t xml:space="preserve">ach wyłudzeń. W kolejnym kroku poszkodowana osoba może </w:t>
      </w:r>
      <w:r w:rsidRPr="00442B69">
        <w:rPr>
          <w:rFonts w:ascii="Calibri" w:hAnsi="Calibri" w:cs="Calibri"/>
          <w:color w:val="000000"/>
        </w:rPr>
        <w:t>zastrze</w:t>
      </w:r>
      <w:r>
        <w:rPr>
          <w:rFonts w:ascii="Calibri" w:hAnsi="Calibri" w:cs="Calibri"/>
          <w:color w:val="000000"/>
        </w:rPr>
        <w:t>c swój</w:t>
      </w:r>
      <w:r w:rsidRPr="00442B69">
        <w:rPr>
          <w:rFonts w:ascii="Calibri" w:hAnsi="Calibri" w:cs="Calibri"/>
          <w:color w:val="000000"/>
        </w:rPr>
        <w:t xml:space="preserve"> dowód osobisty</w:t>
      </w:r>
      <w:r>
        <w:rPr>
          <w:rFonts w:ascii="Calibri" w:hAnsi="Calibri" w:cs="Calibri"/>
          <w:color w:val="000000"/>
        </w:rPr>
        <w:t xml:space="preserve">, co </w:t>
      </w:r>
      <w:r w:rsidRPr="00442B69">
        <w:rPr>
          <w:rFonts w:ascii="Calibri" w:hAnsi="Calibri" w:cs="Calibri"/>
          <w:color w:val="000000"/>
        </w:rPr>
        <w:t xml:space="preserve">utrudni </w:t>
      </w:r>
      <w:r>
        <w:rPr>
          <w:rFonts w:ascii="Calibri" w:hAnsi="Calibri" w:cs="Calibri"/>
          <w:color w:val="000000"/>
        </w:rPr>
        <w:t xml:space="preserve">złodziejowi dalsze posługiwanie się nim. W ramach usługi, pomocą służy konsultant infolinii </w:t>
      </w:r>
      <w:r w:rsidRPr="00442B69">
        <w:rPr>
          <w:rFonts w:ascii="Calibri" w:hAnsi="Calibri" w:cs="Calibri"/>
          <w:color w:val="000000"/>
        </w:rPr>
        <w:t>BIK</w:t>
      </w:r>
      <w:r>
        <w:rPr>
          <w:rFonts w:ascii="Calibri" w:hAnsi="Calibri" w:cs="Calibri"/>
          <w:color w:val="000000"/>
        </w:rPr>
        <w:t xml:space="preserve">, który podpowie, jak postępować dalej. </w:t>
      </w:r>
    </w:p>
    <w:p w14:paraId="4934A045" w14:textId="77777777" w:rsidR="00723F5C" w:rsidRDefault="00723F5C" w:rsidP="00723F5C">
      <w:pPr>
        <w:jc w:val="both"/>
        <w:rPr>
          <w:b/>
        </w:rPr>
      </w:pPr>
    </w:p>
    <w:p w14:paraId="1DD7ED2A" w14:textId="77777777" w:rsidR="00723F5C" w:rsidRDefault="00723F5C" w:rsidP="00723F5C">
      <w:pPr>
        <w:jc w:val="both"/>
        <w:rPr>
          <w:b/>
        </w:rPr>
      </w:pPr>
      <w:r>
        <w:rPr>
          <w:b/>
        </w:rPr>
        <w:t xml:space="preserve">BIK </w:t>
      </w:r>
      <w:r w:rsidRPr="004E06A2">
        <w:rPr>
          <w:b/>
        </w:rPr>
        <w:t>nie zwalnia tempa i zapowiada nowości</w:t>
      </w:r>
    </w:p>
    <w:p w14:paraId="689A8E3A" w14:textId="77777777" w:rsidR="0081009B" w:rsidRPr="004E06A2" w:rsidRDefault="0081009B" w:rsidP="00723F5C">
      <w:pPr>
        <w:jc w:val="both"/>
        <w:rPr>
          <w:b/>
        </w:rPr>
      </w:pPr>
    </w:p>
    <w:p w14:paraId="7FB22A63" w14:textId="77777777" w:rsidR="00723F5C" w:rsidRDefault="00723F5C" w:rsidP="00723F5C">
      <w:pPr>
        <w:autoSpaceDE w:val="0"/>
        <w:autoSpaceDN w:val="0"/>
        <w:adjustRightInd w:val="0"/>
        <w:jc w:val="both"/>
      </w:pPr>
      <w:r>
        <w:t>Atutem usług BIK jest wiarygodność, kompleksowość, a także łatwa dostępność również w bankowości internetowej i pakietach usług dodanych coraz większej liczby banków. Korzystający bezpośrednio z portalu bik.pl mają do dyspozycji t</w:t>
      </w:r>
      <w:r w:rsidRPr="000037D4">
        <w:t>echnologi</w:t>
      </w:r>
      <w:r>
        <w:t>ę</w:t>
      </w:r>
      <w:r w:rsidRPr="000037D4">
        <w:t xml:space="preserve"> dostosowan</w:t>
      </w:r>
      <w:r>
        <w:t>ą</w:t>
      </w:r>
      <w:r w:rsidRPr="000037D4">
        <w:t xml:space="preserve"> do urządzeń mobilnych, zapewnia</w:t>
      </w:r>
      <w:r>
        <w:t>jącą</w:t>
      </w:r>
      <w:r w:rsidRPr="000037D4">
        <w:t xml:space="preserve"> wygodną obsługę zarówno na tablecie, jak i na smartfonie. </w:t>
      </w:r>
    </w:p>
    <w:p w14:paraId="0C4F3FC9" w14:textId="77777777" w:rsidR="0081009B" w:rsidRDefault="0081009B" w:rsidP="00723F5C">
      <w:pPr>
        <w:autoSpaceDE w:val="0"/>
        <w:autoSpaceDN w:val="0"/>
        <w:adjustRightInd w:val="0"/>
        <w:jc w:val="both"/>
      </w:pPr>
    </w:p>
    <w:p w14:paraId="711118C4" w14:textId="77777777" w:rsidR="00723F5C" w:rsidRDefault="00723F5C" w:rsidP="00723F5C">
      <w:pPr>
        <w:autoSpaceDE w:val="0"/>
        <w:autoSpaceDN w:val="0"/>
        <w:adjustRightInd w:val="0"/>
        <w:jc w:val="both"/>
      </w:pPr>
      <w:r>
        <w:t>BIK jednak dąży do tego, by być jak najbliżej swoich klientów. Dlatego jeszcze w tym roku na rynku pojawi się aplikacja mobilna „</w:t>
      </w:r>
      <w:r w:rsidRPr="004E06A2">
        <w:t>Mój BIK – bezpieczne finanse</w:t>
      </w:r>
      <w:r>
        <w:t>”</w:t>
      </w:r>
      <w:r w:rsidRPr="004E06A2">
        <w:t xml:space="preserve">. </w:t>
      </w:r>
      <w:r>
        <w:t>Dzię</w:t>
      </w:r>
      <w:r w:rsidRPr="004E06A2">
        <w:t>k</w:t>
      </w:r>
      <w:r>
        <w:t>i aplikacji k</w:t>
      </w:r>
      <w:r w:rsidRPr="004E06A2">
        <w:t xml:space="preserve">ażdy z nas </w:t>
      </w:r>
      <w:r>
        <w:t xml:space="preserve">w dowolnym miejscu i momencie </w:t>
      </w:r>
      <w:r w:rsidRPr="004E06A2">
        <w:t>będzie mógł sprawdzić swój status w BIK jednym kliknięciem. Wierzymy, że klienci docenią łatwiejszy dostęp do naszych usług i chętnie będą korzystać z tego rozwiązania.</w:t>
      </w:r>
    </w:p>
    <w:p w14:paraId="1B2DDAEE" w14:textId="77777777" w:rsidR="00723F5C" w:rsidRDefault="00723F5C" w:rsidP="00723F5C">
      <w:pPr>
        <w:autoSpaceDE w:val="0"/>
        <w:autoSpaceDN w:val="0"/>
        <w:adjustRightInd w:val="0"/>
        <w:jc w:val="both"/>
        <w:rPr>
          <w:b/>
        </w:rPr>
      </w:pPr>
    </w:p>
    <w:p w14:paraId="37EFFA56" w14:textId="77777777" w:rsidR="00723F5C" w:rsidRDefault="00723F5C" w:rsidP="00723F5C">
      <w:pPr>
        <w:autoSpaceDE w:val="0"/>
        <w:autoSpaceDN w:val="0"/>
        <w:adjustRightInd w:val="0"/>
        <w:jc w:val="both"/>
        <w:rPr>
          <w:b/>
        </w:rPr>
      </w:pPr>
      <w:r>
        <w:rPr>
          <w:b/>
        </w:rPr>
        <w:t xml:space="preserve">Zobowiązanie </w:t>
      </w:r>
    </w:p>
    <w:p w14:paraId="574EA708" w14:textId="77777777" w:rsidR="0081009B" w:rsidRDefault="0081009B" w:rsidP="00723F5C">
      <w:pPr>
        <w:autoSpaceDE w:val="0"/>
        <w:autoSpaceDN w:val="0"/>
        <w:adjustRightInd w:val="0"/>
        <w:jc w:val="both"/>
        <w:rPr>
          <w:b/>
        </w:rPr>
      </w:pPr>
    </w:p>
    <w:p w14:paraId="0C6374B6" w14:textId="77777777" w:rsidR="00723F5C" w:rsidRDefault="00723F5C" w:rsidP="00723F5C">
      <w:pPr>
        <w:jc w:val="both"/>
      </w:pPr>
      <w:r>
        <w:t xml:space="preserve">Chęć </w:t>
      </w:r>
      <w:r w:rsidRPr="00BB24B4">
        <w:t xml:space="preserve">regularnego korzystania z </w:t>
      </w:r>
      <w:r>
        <w:t xml:space="preserve">rozwiązań oferowanych przez BIK wyraziło aż 73% aktualnych klientów. Deklaracja ta stanowi ogromną satysfakcję, a jednocześnie potwierdza sens wieloletnich działań BIK </w:t>
      </w:r>
      <w:r>
        <w:br/>
        <w:t xml:space="preserve">w obszarze budowania wiarygodności finansowej oraz ochrony tożsamości. </w:t>
      </w:r>
    </w:p>
    <w:p w14:paraId="5E8117D2" w14:textId="77777777" w:rsidR="00723F5C" w:rsidRDefault="00723F5C" w:rsidP="00723F5C">
      <w:pPr>
        <w:jc w:val="both"/>
      </w:pPr>
      <w:r>
        <w:t>BIK poprzez swoje usługi i narzędzia chce inspirować i wpływać na postawy Polaków, edukując w obszarze historii kredytowej, poprawia ich poczucie finansowego bezpieczeństwa i uczy sprawnego poruszania się w świecie finansów.</w:t>
      </w:r>
    </w:p>
    <w:p w14:paraId="197BCBDA" w14:textId="77777777" w:rsidR="00723F5C" w:rsidRPr="00BB24B4" w:rsidRDefault="00723F5C" w:rsidP="00723F5C">
      <w:pPr>
        <w:jc w:val="both"/>
        <w:rPr>
          <w:b/>
        </w:rPr>
      </w:pPr>
    </w:p>
    <w:p w14:paraId="4919A0D8" w14:textId="77777777" w:rsidR="00310069" w:rsidRPr="0080630E" w:rsidRDefault="00310069" w:rsidP="00310069">
      <w:pPr>
        <w:jc w:val="both"/>
        <w:rPr>
          <w:rFonts w:ascii="Calibri" w:hAnsi="Calibri"/>
          <w:bCs/>
          <w:color w:val="595959"/>
          <w:sz w:val="16"/>
          <w:szCs w:val="16"/>
        </w:rPr>
      </w:pPr>
      <w:r w:rsidRPr="0080630E">
        <w:rPr>
          <w:rFonts w:ascii="Calibri" w:hAnsi="Calibri"/>
          <w:b/>
          <w:bCs/>
          <w:color w:val="595959"/>
          <w:sz w:val="16"/>
          <w:szCs w:val="16"/>
        </w:rPr>
        <w:t xml:space="preserve">Biuro Informacji Kredytowej S.A. </w:t>
      </w:r>
      <w:r w:rsidRPr="0080630E">
        <w:rPr>
          <w:rFonts w:ascii="Calibri" w:hAnsi="Calibri"/>
          <w:bCs/>
          <w:color w:val="595959"/>
          <w:sz w:val="16"/>
          <w:szCs w:val="16"/>
        </w:rPr>
        <w:t xml:space="preserve">– jedyne biuro kredytowe w Polsce, które poprzez internetowy portal </w:t>
      </w:r>
      <w:hyperlink r:id="rId16" w:history="1">
        <w:r w:rsidRPr="0080630E">
          <w:rPr>
            <w:rFonts w:ascii="Calibri" w:hAnsi="Calibri"/>
            <w:bCs/>
            <w:color w:val="0000FF"/>
            <w:sz w:val="16"/>
            <w:szCs w:val="16"/>
            <w:u w:val="single"/>
          </w:rPr>
          <w:t>www.bik.pl</w:t>
        </w:r>
      </w:hyperlink>
      <w:r w:rsidRPr="0080630E">
        <w:rPr>
          <w:rFonts w:ascii="Calibri" w:hAnsi="Calibri"/>
          <w:bCs/>
          <w:color w:val="595959"/>
          <w:sz w:val="16"/>
          <w:szCs w:val="16"/>
        </w:rPr>
        <w:t xml:space="preserve"> umożliwia klientom indywidualnym monitorowanie własnej historii kredytowej, a dzięki </w:t>
      </w:r>
      <w:hyperlink r:id="rId17" w:history="1">
        <w:r w:rsidRPr="0080630E">
          <w:rPr>
            <w:rFonts w:ascii="Calibri" w:hAnsi="Calibri"/>
            <w:bCs/>
            <w:color w:val="0000FF"/>
            <w:sz w:val="16"/>
            <w:szCs w:val="16"/>
            <w:u w:val="single"/>
          </w:rPr>
          <w:t>Alertom BIK</w:t>
        </w:r>
      </w:hyperlink>
      <w:r w:rsidRPr="0080630E">
        <w:rPr>
          <w:rFonts w:ascii="Calibri" w:hAnsi="Calibri"/>
          <w:bCs/>
          <w:color w:val="595959"/>
          <w:sz w:val="16"/>
          <w:szCs w:val="16"/>
        </w:rPr>
        <w:t xml:space="preserve"> ostrzega przed każdą próbą wyłudzenia kredytu. </w:t>
      </w:r>
    </w:p>
    <w:p w14:paraId="773C4CD7" w14:textId="77777777" w:rsidR="00310069" w:rsidRPr="0080630E" w:rsidRDefault="00310069" w:rsidP="00310069">
      <w:pPr>
        <w:jc w:val="both"/>
        <w:rPr>
          <w:rFonts w:ascii="Calibri" w:hAnsi="Calibri"/>
          <w:color w:val="595959"/>
          <w:sz w:val="16"/>
          <w:szCs w:val="16"/>
        </w:rPr>
      </w:pPr>
      <w:r w:rsidRPr="0080630E">
        <w:rPr>
          <w:rFonts w:ascii="Calibri" w:hAnsi="Calibri"/>
          <w:bCs/>
          <w:color w:val="595959"/>
          <w:sz w:val="16"/>
          <w:szCs w:val="16"/>
        </w:rPr>
        <w:t>BIK gromadzi i udostępnia dane o historii kredytowej klientów indywidualnych i przedsiębiorców z całego rynku kredytowego, oraz dane z obszaru pożyczek pozabankowych. Baza BIK zawiera informacje o 147 mln rachunków należących do 25 mln klientów indywidualnych oraz 1,4 mln firm, w tym o 845 tys. mikroprzedsiębiorców prowadzących działalność gospodarczą. BIK posiada najwyższe kompetencje w zakresie analizy danych i nowoczesnych technologii. Wspiera bezpieczeństwo instytucji finansowych i ich klientów, udostępniając bezpieczny system wymiany informacji kredytowych</w:t>
      </w:r>
      <w:r>
        <w:rPr>
          <w:rFonts w:ascii="Calibri" w:hAnsi="Calibri"/>
          <w:bCs/>
          <w:color w:val="595959"/>
          <w:sz w:val="16"/>
          <w:szCs w:val="16"/>
        </w:rPr>
        <w:t xml:space="preserve"> </w:t>
      </w:r>
      <w:r w:rsidRPr="0080630E">
        <w:rPr>
          <w:rFonts w:ascii="Calibri" w:hAnsi="Calibri"/>
          <w:bCs/>
          <w:color w:val="595959"/>
          <w:sz w:val="16"/>
          <w:szCs w:val="16"/>
        </w:rPr>
        <w:t>i gospodarczych oraz nowatorskie rozwiązania antyfraudowe. Łączy cechy nowoczesnej firmy technologicznej z atrybutami instytucji zaufania publicznego. Od kilkunastu lat BIK jest aktywnym członkiem międzynarodowego Stowarzyszenia ACCIS (Association of Consumer Credit Information Suppliers), zrzeszającego największą grupę rejestrów kredytowych na świecie.</w:t>
      </w:r>
    </w:p>
    <w:p w14:paraId="5F5CD428" w14:textId="77777777" w:rsidR="00310069" w:rsidRPr="0080630E" w:rsidRDefault="00310069" w:rsidP="00310069">
      <w:pPr>
        <w:jc w:val="both"/>
        <w:rPr>
          <w:rFonts w:ascii="Calibri" w:hAnsi="Calibri"/>
          <w:spacing w:val="-5"/>
          <w:sz w:val="16"/>
          <w:szCs w:val="16"/>
        </w:rPr>
      </w:pPr>
    </w:p>
    <w:p w14:paraId="0743ECB5" w14:textId="77777777" w:rsidR="00310069" w:rsidRPr="0080630E" w:rsidRDefault="00310069" w:rsidP="00310069">
      <w:pPr>
        <w:jc w:val="both"/>
        <w:rPr>
          <w:rFonts w:ascii="Calibri" w:hAnsi="Calibri"/>
          <w:b/>
          <w:bCs/>
          <w:color w:val="595959"/>
          <w:sz w:val="16"/>
          <w:szCs w:val="16"/>
        </w:rPr>
      </w:pPr>
      <w:r w:rsidRPr="0080630E">
        <w:rPr>
          <w:rFonts w:ascii="Calibri" w:hAnsi="Calibri"/>
          <w:b/>
          <w:bCs/>
          <w:color w:val="595959"/>
          <w:sz w:val="16"/>
          <w:szCs w:val="16"/>
        </w:rPr>
        <w:t>Kontakt dla mediów:</w:t>
      </w:r>
    </w:p>
    <w:p w14:paraId="53DC9DFD" w14:textId="77777777" w:rsidR="00310069" w:rsidRPr="0080630E" w:rsidRDefault="00310069" w:rsidP="00310069">
      <w:pPr>
        <w:jc w:val="both"/>
        <w:rPr>
          <w:rFonts w:ascii="Calibri" w:hAnsi="Calibri"/>
          <w:bCs/>
          <w:color w:val="595959"/>
          <w:sz w:val="16"/>
          <w:szCs w:val="16"/>
        </w:rPr>
      </w:pPr>
    </w:p>
    <w:p w14:paraId="51A5E2A1" w14:textId="77777777" w:rsidR="00310069" w:rsidRPr="0080630E" w:rsidRDefault="00310069" w:rsidP="00310069">
      <w:pPr>
        <w:jc w:val="both"/>
        <w:rPr>
          <w:rFonts w:ascii="Calibri" w:hAnsi="Calibri"/>
          <w:bCs/>
          <w:color w:val="595959"/>
          <w:sz w:val="16"/>
          <w:szCs w:val="16"/>
        </w:rPr>
      </w:pPr>
      <w:r w:rsidRPr="0080630E">
        <w:rPr>
          <w:rFonts w:ascii="Calibri" w:hAnsi="Calibri"/>
          <w:bCs/>
          <w:color w:val="595959"/>
          <w:sz w:val="16"/>
          <w:szCs w:val="16"/>
        </w:rPr>
        <w:t>Aleksandra Stankiewicz-Billewicz</w:t>
      </w:r>
    </w:p>
    <w:p w14:paraId="63F40DA8" w14:textId="77777777" w:rsidR="00310069" w:rsidRPr="0080630E" w:rsidRDefault="00310069" w:rsidP="00310069">
      <w:pPr>
        <w:jc w:val="both"/>
        <w:rPr>
          <w:rFonts w:ascii="Calibri" w:hAnsi="Calibri"/>
          <w:bCs/>
          <w:color w:val="595959"/>
          <w:sz w:val="16"/>
          <w:szCs w:val="16"/>
        </w:rPr>
      </w:pPr>
      <w:r w:rsidRPr="0080630E">
        <w:rPr>
          <w:rFonts w:ascii="Calibri" w:hAnsi="Calibri"/>
          <w:bCs/>
          <w:color w:val="595959"/>
          <w:sz w:val="16"/>
          <w:szCs w:val="16"/>
        </w:rPr>
        <w:t xml:space="preserve">Biuro prasowe BIK </w:t>
      </w:r>
    </w:p>
    <w:p w14:paraId="24BCD7B3" w14:textId="77777777" w:rsidR="00310069" w:rsidRPr="0080630E" w:rsidRDefault="00310069" w:rsidP="00310069">
      <w:pPr>
        <w:jc w:val="both"/>
        <w:rPr>
          <w:rFonts w:ascii="Calibri" w:hAnsi="Calibri"/>
          <w:bCs/>
          <w:color w:val="595959"/>
          <w:sz w:val="16"/>
          <w:szCs w:val="16"/>
        </w:rPr>
      </w:pPr>
      <w:r w:rsidRPr="0080630E">
        <w:rPr>
          <w:rFonts w:ascii="Calibri" w:hAnsi="Calibri"/>
          <w:bCs/>
          <w:color w:val="595959"/>
          <w:sz w:val="16"/>
          <w:szCs w:val="16"/>
        </w:rPr>
        <w:t>tel.:     + 48 22 348 4131</w:t>
      </w:r>
    </w:p>
    <w:p w14:paraId="7BABB68E" w14:textId="77777777" w:rsidR="00310069" w:rsidRPr="0080630E" w:rsidRDefault="00310069" w:rsidP="00310069">
      <w:pPr>
        <w:jc w:val="both"/>
        <w:rPr>
          <w:rFonts w:ascii="Calibri" w:hAnsi="Calibri"/>
          <w:bCs/>
          <w:color w:val="595959"/>
          <w:sz w:val="16"/>
          <w:szCs w:val="16"/>
        </w:rPr>
      </w:pPr>
      <w:r w:rsidRPr="0080630E">
        <w:rPr>
          <w:rFonts w:ascii="Calibri" w:hAnsi="Calibri"/>
          <w:bCs/>
          <w:color w:val="595959"/>
          <w:sz w:val="16"/>
          <w:szCs w:val="16"/>
        </w:rPr>
        <w:t>kom.:  + 48 512 164 131</w:t>
      </w:r>
    </w:p>
    <w:p w14:paraId="05875F33" w14:textId="77777777" w:rsidR="00310069" w:rsidRPr="0080630E" w:rsidRDefault="004201DA" w:rsidP="00310069">
      <w:pPr>
        <w:jc w:val="both"/>
        <w:rPr>
          <w:rFonts w:ascii="Calibri" w:hAnsi="Calibri" w:cs="Calibri"/>
          <w:spacing w:val="-5"/>
          <w:sz w:val="16"/>
          <w:szCs w:val="16"/>
        </w:rPr>
      </w:pPr>
      <w:hyperlink r:id="rId18" w:history="1">
        <w:r w:rsidR="00310069" w:rsidRPr="0080630E">
          <w:rPr>
            <w:rFonts w:ascii="Calibri" w:hAnsi="Calibri"/>
            <w:bCs/>
            <w:color w:val="0000FF"/>
            <w:sz w:val="16"/>
            <w:szCs w:val="16"/>
            <w:u w:val="single"/>
          </w:rPr>
          <w:t>aleksandra.stankiewicz-billewicz@bik.pl</w:t>
        </w:r>
      </w:hyperlink>
      <w:r w:rsidR="00310069" w:rsidRPr="0080630E">
        <w:rPr>
          <w:rFonts w:ascii="Calibri" w:hAnsi="Calibri"/>
          <w:bCs/>
          <w:color w:val="595959"/>
          <w:sz w:val="16"/>
          <w:szCs w:val="16"/>
        </w:rPr>
        <w:t xml:space="preserve"> </w:t>
      </w:r>
      <w:r w:rsidR="00310069" w:rsidRPr="0080630E">
        <w:rPr>
          <w:rFonts w:ascii="Calibri" w:hAnsi="Calibri" w:cs="Calibri"/>
          <w:b/>
          <w:spacing w:val="-5"/>
          <w:sz w:val="16"/>
          <w:szCs w:val="16"/>
        </w:rPr>
        <w:t xml:space="preserve"> </w:t>
      </w:r>
      <w:r w:rsidR="00310069" w:rsidRPr="0080630E">
        <w:rPr>
          <w:rFonts w:ascii="Calibri" w:hAnsi="Calibri" w:cs="Calibri"/>
          <w:b/>
          <w:spacing w:val="-5"/>
          <w:sz w:val="16"/>
          <w:szCs w:val="16"/>
        </w:rPr>
        <w:cr/>
      </w:r>
    </w:p>
    <w:p w14:paraId="355BD383" w14:textId="77777777" w:rsidR="00310069" w:rsidRDefault="00310069" w:rsidP="00310069">
      <w:pPr>
        <w:jc w:val="both"/>
      </w:pPr>
    </w:p>
    <w:p w14:paraId="1ECE13F8" w14:textId="77777777" w:rsidR="00803747" w:rsidRPr="0036569A" w:rsidRDefault="00803747" w:rsidP="0036569A">
      <w:pPr>
        <w:tabs>
          <w:tab w:val="left" w:pos="2592"/>
        </w:tabs>
        <w:rPr>
          <w:sz w:val="18"/>
          <w:szCs w:val="18"/>
        </w:rPr>
      </w:pPr>
    </w:p>
    <w:sectPr w:rsidR="00803747" w:rsidRPr="0036569A" w:rsidSect="001A6E5F">
      <w:footerReference w:type="even" r:id="rId19"/>
      <w:footerReference w:type="default" r:id="rId20"/>
      <w:headerReference w:type="first" r:id="rId21"/>
      <w:footerReference w:type="first" r:id="rId22"/>
      <w:pgSz w:w="11906" w:h="16838" w:code="9"/>
      <w:pgMar w:top="1440" w:right="1080" w:bottom="1440" w:left="1080" w:header="1276" w:footer="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A7622" w14:textId="77777777" w:rsidR="004201DA" w:rsidRDefault="004201DA">
      <w:r>
        <w:separator/>
      </w:r>
    </w:p>
  </w:endnote>
  <w:endnote w:type="continuationSeparator" w:id="0">
    <w:p w14:paraId="50F11E43" w14:textId="77777777" w:rsidR="004201DA" w:rsidRDefault="0042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6F63" w14:textId="77777777" w:rsidR="00F67CED" w:rsidRDefault="00D222B0" w:rsidP="0031455F">
    <w:pPr>
      <w:pStyle w:val="Stopka"/>
      <w:framePr w:wrap="around" w:vAnchor="text" w:hAnchor="margin" w:xAlign="right" w:y="1"/>
      <w:rPr>
        <w:rStyle w:val="Numerstrony"/>
      </w:rPr>
    </w:pPr>
    <w:r>
      <w:rPr>
        <w:rStyle w:val="Numerstrony"/>
      </w:rPr>
      <w:fldChar w:fldCharType="begin"/>
    </w:r>
    <w:r w:rsidR="00F67CED">
      <w:rPr>
        <w:rStyle w:val="Numerstrony"/>
      </w:rPr>
      <w:instrText xml:space="preserve">PAGE  </w:instrText>
    </w:r>
    <w:r>
      <w:rPr>
        <w:rStyle w:val="Numerstrony"/>
      </w:rPr>
      <w:fldChar w:fldCharType="end"/>
    </w:r>
  </w:p>
  <w:p w14:paraId="304C220D" w14:textId="77777777" w:rsidR="00F67CED" w:rsidRDefault="00F67CED" w:rsidP="00DB3A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377776"/>
      <w:docPartObj>
        <w:docPartGallery w:val="Page Numbers (Bottom of Page)"/>
        <w:docPartUnique/>
      </w:docPartObj>
    </w:sdtPr>
    <w:sdtEndPr/>
    <w:sdtContent>
      <w:p w14:paraId="1DF95306" w14:textId="77777777" w:rsidR="00330454" w:rsidRDefault="00330454">
        <w:pPr>
          <w:pStyle w:val="Stopka"/>
          <w:jc w:val="center"/>
        </w:pPr>
        <w:r>
          <w:fldChar w:fldCharType="begin"/>
        </w:r>
        <w:r>
          <w:instrText>PAGE   \* MERGEFORMAT</w:instrText>
        </w:r>
        <w:r>
          <w:fldChar w:fldCharType="separate"/>
        </w:r>
        <w:r w:rsidR="00587C7F">
          <w:rPr>
            <w:noProof/>
          </w:rPr>
          <w:t>2</w:t>
        </w:r>
        <w:r>
          <w:fldChar w:fldCharType="end"/>
        </w:r>
      </w:p>
    </w:sdtContent>
  </w:sdt>
  <w:p w14:paraId="00F2DE55" w14:textId="77777777" w:rsidR="00F67CED" w:rsidRPr="00D94BC7" w:rsidRDefault="00F67C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396222"/>
      <w:docPartObj>
        <w:docPartGallery w:val="Page Numbers (Bottom of Page)"/>
        <w:docPartUnique/>
      </w:docPartObj>
    </w:sdtPr>
    <w:sdtEndPr/>
    <w:sdtContent>
      <w:p w14:paraId="6CD99D5F" w14:textId="77777777" w:rsidR="00F67CED" w:rsidRDefault="00D222B0">
        <w:pPr>
          <w:pStyle w:val="Stopka"/>
          <w:jc w:val="center"/>
        </w:pPr>
        <w:r>
          <w:fldChar w:fldCharType="begin"/>
        </w:r>
        <w:r w:rsidR="000E2942">
          <w:instrText>PAGE   \* MERGEFORMAT</w:instrText>
        </w:r>
        <w:r>
          <w:fldChar w:fldCharType="separate"/>
        </w:r>
        <w:r w:rsidR="00587C7F">
          <w:rPr>
            <w:noProof/>
          </w:rPr>
          <w:t>1</w:t>
        </w:r>
        <w:r>
          <w:rPr>
            <w:noProof/>
          </w:rPr>
          <w:fldChar w:fldCharType="end"/>
        </w:r>
      </w:p>
    </w:sdtContent>
  </w:sdt>
  <w:p w14:paraId="7377354D" w14:textId="77777777" w:rsidR="00F67CED" w:rsidRPr="00BD6B42" w:rsidRDefault="00F67CED" w:rsidP="00445B34">
    <w:pPr>
      <w:pStyle w:val="Stopka"/>
      <w:jc w:val="center"/>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EE8C8" w14:textId="77777777" w:rsidR="004201DA" w:rsidRDefault="004201DA">
      <w:r>
        <w:separator/>
      </w:r>
    </w:p>
  </w:footnote>
  <w:footnote w:type="continuationSeparator" w:id="0">
    <w:p w14:paraId="16ED61C8" w14:textId="77777777" w:rsidR="004201DA" w:rsidRDefault="00420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DA57B" w14:textId="77777777" w:rsidR="00F67CED" w:rsidRDefault="00EF21E6">
    <w:pPr>
      <w:pStyle w:val="Nagwek"/>
      <w:rPr>
        <w:b/>
        <w:smallCaps/>
        <w:sz w:val="32"/>
      </w:rPr>
    </w:pPr>
    <w:r>
      <w:rPr>
        <w:b/>
        <w:smallCaps/>
        <w:noProof/>
        <w:sz w:val="32"/>
      </w:rPr>
      <w:drawing>
        <wp:anchor distT="0" distB="0" distL="114300" distR="114300" simplePos="0" relativeHeight="251658240" behindDoc="0" locked="0" layoutInCell="1" allowOverlap="1" wp14:anchorId="7D87D3A3" wp14:editId="5ECF062E">
          <wp:simplePos x="0" y="0"/>
          <wp:positionH relativeFrom="margin">
            <wp:align>right</wp:align>
          </wp:positionH>
          <wp:positionV relativeFrom="margin">
            <wp:posOffset>-690113</wp:posOffset>
          </wp:positionV>
          <wp:extent cx="1947071"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K _bez podpis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071" cy="914400"/>
                  </a:xfrm>
                  <a:prstGeom prst="rect">
                    <a:avLst/>
                  </a:prstGeom>
                </pic:spPr>
              </pic:pic>
            </a:graphicData>
          </a:graphic>
        </wp:anchor>
      </w:drawing>
    </w:r>
  </w:p>
  <w:p w14:paraId="45F25AAD" w14:textId="77777777" w:rsidR="00F67CED" w:rsidRDefault="00F67CED">
    <w:pPr>
      <w:pStyle w:val="Nagwek"/>
      <w:rPr>
        <w:b/>
        <w:smallCaps/>
        <w:sz w:val="32"/>
      </w:rPr>
    </w:pPr>
  </w:p>
  <w:p w14:paraId="7D8D7E01" w14:textId="77777777" w:rsidR="00F67CED" w:rsidRPr="001F5A75" w:rsidRDefault="00F67CED">
    <w:pPr>
      <w:pStyle w:val="Nagwek"/>
      <w:rPr>
        <w:b/>
        <w:sz w:val="24"/>
      </w:rPr>
    </w:pPr>
    <w:r w:rsidRPr="001F5A75">
      <w:rPr>
        <w:b/>
        <w:sz w:val="24"/>
      </w:rPr>
      <w:t>Informacja prasowa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C456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18EA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5038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7A06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08B0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8E2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B6B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146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E0A0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042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732FA"/>
    <w:multiLevelType w:val="hybridMultilevel"/>
    <w:tmpl w:val="D7ECF842"/>
    <w:lvl w:ilvl="0" w:tplc="993C3954">
      <w:start w:val="1"/>
      <w:numFmt w:val="decimal"/>
      <w:lvlText w:val="%1."/>
      <w:lvlJc w:val="left"/>
      <w:pPr>
        <w:tabs>
          <w:tab w:val="num" w:pos="284"/>
        </w:tabs>
        <w:ind w:left="284" w:hanging="284"/>
      </w:pPr>
      <w:rPr>
        <w:rFonts w:hint="default"/>
      </w:rPr>
    </w:lvl>
    <w:lvl w:ilvl="1" w:tplc="3A86BAE0">
      <w:start w:val="1"/>
      <w:numFmt w:val="bullet"/>
      <w:lvlText w:val=""/>
      <w:lvlJc w:val="left"/>
      <w:pPr>
        <w:tabs>
          <w:tab w:val="num" w:pos="851"/>
        </w:tabs>
        <w:ind w:left="79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C45A7C"/>
    <w:multiLevelType w:val="hybridMultilevel"/>
    <w:tmpl w:val="15081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8340EE"/>
    <w:multiLevelType w:val="hybridMultilevel"/>
    <w:tmpl w:val="68BED43E"/>
    <w:lvl w:ilvl="0" w:tplc="993C395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E32615"/>
    <w:multiLevelType w:val="hybridMultilevel"/>
    <w:tmpl w:val="4A4CA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9D40D8"/>
    <w:multiLevelType w:val="hybridMultilevel"/>
    <w:tmpl w:val="CB3E8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3449FE"/>
    <w:multiLevelType w:val="hybridMultilevel"/>
    <w:tmpl w:val="72408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843E3C"/>
    <w:multiLevelType w:val="hybridMultilevel"/>
    <w:tmpl w:val="901C1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E8506D"/>
    <w:multiLevelType w:val="hybridMultilevel"/>
    <w:tmpl w:val="36C45E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27FC1F51"/>
    <w:multiLevelType w:val="multilevel"/>
    <w:tmpl w:val="58BA5878"/>
    <w:lvl w:ilvl="0">
      <w:start w:val="1"/>
      <w:numFmt w:val="lowerLetter"/>
      <w:lvlText w:val="%1)"/>
      <w:lvlJc w:val="left"/>
      <w:pPr>
        <w:tabs>
          <w:tab w:val="num" w:pos="737"/>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9E20E01"/>
    <w:multiLevelType w:val="hybridMultilevel"/>
    <w:tmpl w:val="60B4353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F9057BD"/>
    <w:multiLevelType w:val="multilevel"/>
    <w:tmpl w:val="635E6EF0"/>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077"/>
        </w:tabs>
        <w:ind w:left="1077" w:hanging="28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88D3E16"/>
    <w:multiLevelType w:val="hybridMultilevel"/>
    <w:tmpl w:val="72B4D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DB557A"/>
    <w:multiLevelType w:val="hybridMultilevel"/>
    <w:tmpl w:val="C59C8818"/>
    <w:lvl w:ilvl="0" w:tplc="993C3954">
      <w:start w:val="1"/>
      <w:numFmt w:val="decimal"/>
      <w:lvlText w:val="%1."/>
      <w:lvlJc w:val="left"/>
      <w:pPr>
        <w:tabs>
          <w:tab w:val="num" w:pos="284"/>
        </w:tabs>
        <w:ind w:left="284" w:hanging="284"/>
      </w:pPr>
      <w:rPr>
        <w:rFonts w:hint="default"/>
      </w:rPr>
    </w:lvl>
    <w:lvl w:ilvl="1" w:tplc="B5867B14">
      <w:start w:val="1"/>
      <w:numFmt w:val="bullet"/>
      <w:pStyle w:val="BIKWypunktowanie"/>
      <w:lvlText w:val=""/>
      <w:lvlJc w:val="left"/>
      <w:pPr>
        <w:tabs>
          <w:tab w:val="num" w:pos="1077"/>
        </w:tabs>
        <w:ind w:left="107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592227"/>
    <w:multiLevelType w:val="hybridMultilevel"/>
    <w:tmpl w:val="EC946C3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CC62021"/>
    <w:multiLevelType w:val="hybridMultilevel"/>
    <w:tmpl w:val="9A50936A"/>
    <w:lvl w:ilvl="0" w:tplc="B17699FC">
      <w:start w:val="1"/>
      <w:numFmt w:val="bullet"/>
      <w:lvlText w:val=""/>
      <w:lvlJc w:val="left"/>
      <w:pPr>
        <w:tabs>
          <w:tab w:val="num" w:pos="1531"/>
        </w:tabs>
        <w:ind w:left="1531"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93551"/>
    <w:multiLevelType w:val="multilevel"/>
    <w:tmpl w:val="68BED43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FB3B38"/>
    <w:multiLevelType w:val="hybridMultilevel"/>
    <w:tmpl w:val="58BA5878"/>
    <w:lvl w:ilvl="0" w:tplc="65EA5478">
      <w:start w:val="1"/>
      <w:numFmt w:val="lowerLetter"/>
      <w:pStyle w:val="BIKNumerowanie2"/>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384ADE"/>
    <w:multiLevelType w:val="hybridMultilevel"/>
    <w:tmpl w:val="CE0064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579706CB"/>
    <w:multiLevelType w:val="multilevel"/>
    <w:tmpl w:val="9A50936A"/>
    <w:lvl w:ilvl="0">
      <w:start w:val="1"/>
      <w:numFmt w:val="bullet"/>
      <w:lvlText w:val=""/>
      <w:lvlJc w:val="left"/>
      <w:pPr>
        <w:tabs>
          <w:tab w:val="num" w:pos="1531"/>
        </w:tabs>
        <w:ind w:left="1531"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41D77"/>
    <w:multiLevelType w:val="hybridMultilevel"/>
    <w:tmpl w:val="4DE6C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085682"/>
    <w:multiLevelType w:val="hybridMultilevel"/>
    <w:tmpl w:val="E93E7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9D05BC7"/>
    <w:multiLevelType w:val="multilevel"/>
    <w:tmpl w:val="68BED43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373FB4"/>
    <w:multiLevelType w:val="multilevel"/>
    <w:tmpl w:val="221CFB24"/>
    <w:lvl w:ilvl="0">
      <w:start w:val="1"/>
      <w:numFmt w:val="lowerLetter"/>
      <w:lvlText w:val="%1)"/>
      <w:lvlJc w:val="left"/>
      <w:pPr>
        <w:tabs>
          <w:tab w:val="num" w:pos="737"/>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2AB0665"/>
    <w:multiLevelType w:val="hybridMultilevel"/>
    <w:tmpl w:val="09E877D8"/>
    <w:lvl w:ilvl="0" w:tplc="37AE66AA">
      <w:start w:val="1"/>
      <w:numFmt w:val="decimal"/>
      <w:lvlText w:val="%1."/>
      <w:lvlJc w:val="left"/>
      <w:pPr>
        <w:tabs>
          <w:tab w:val="num" w:pos="35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46227E7"/>
    <w:multiLevelType w:val="hybridMultilevel"/>
    <w:tmpl w:val="20F4873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5A92E4D"/>
    <w:multiLevelType w:val="multilevel"/>
    <w:tmpl w:val="D5769FD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A2B10AF"/>
    <w:multiLevelType w:val="hybridMultilevel"/>
    <w:tmpl w:val="86ACF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AB145C"/>
    <w:multiLevelType w:val="multilevel"/>
    <w:tmpl w:val="8318BF52"/>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363"/>
        </w:tabs>
        <w:ind w:left="1363" w:hanging="28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A15A12"/>
    <w:multiLevelType w:val="hybridMultilevel"/>
    <w:tmpl w:val="6DCA4A92"/>
    <w:lvl w:ilvl="0" w:tplc="993C3954">
      <w:start w:val="1"/>
      <w:numFmt w:val="decimal"/>
      <w:lvlText w:val="%1."/>
      <w:lvlJc w:val="left"/>
      <w:pPr>
        <w:tabs>
          <w:tab w:val="num" w:pos="284"/>
        </w:tabs>
        <w:ind w:left="284" w:hanging="284"/>
      </w:pPr>
      <w:rPr>
        <w:rFonts w:hint="default"/>
      </w:rPr>
    </w:lvl>
    <w:lvl w:ilvl="1" w:tplc="B5867B14">
      <w:start w:val="1"/>
      <w:numFmt w:val="bullet"/>
      <w:lvlText w:val=""/>
      <w:lvlJc w:val="left"/>
      <w:pPr>
        <w:tabs>
          <w:tab w:val="num" w:pos="1077"/>
        </w:tabs>
        <w:ind w:left="107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F1A59DE"/>
    <w:multiLevelType w:val="hybridMultilevel"/>
    <w:tmpl w:val="8318BF52"/>
    <w:lvl w:ilvl="0" w:tplc="993C3954">
      <w:start w:val="1"/>
      <w:numFmt w:val="decimal"/>
      <w:lvlText w:val="%1."/>
      <w:lvlJc w:val="left"/>
      <w:pPr>
        <w:tabs>
          <w:tab w:val="num" w:pos="284"/>
        </w:tabs>
        <w:ind w:left="284" w:hanging="284"/>
      </w:pPr>
      <w:rPr>
        <w:rFonts w:hint="default"/>
      </w:rPr>
    </w:lvl>
    <w:lvl w:ilvl="1" w:tplc="E79AC6F0">
      <w:start w:val="1"/>
      <w:numFmt w:val="bullet"/>
      <w:lvlText w:val=""/>
      <w:lvlJc w:val="left"/>
      <w:pPr>
        <w:tabs>
          <w:tab w:val="num" w:pos="1363"/>
        </w:tabs>
        <w:ind w:left="1363"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10"/>
  </w:num>
  <w:num w:numId="3">
    <w:abstractNumId w:val="37"/>
  </w:num>
  <w:num w:numId="4">
    <w:abstractNumId w:val="26"/>
  </w:num>
  <w:num w:numId="5">
    <w:abstractNumId w:val="38"/>
  </w:num>
  <w:num w:numId="6">
    <w:abstractNumId w:val="24"/>
  </w:num>
  <w:num w:numId="7">
    <w:abstractNumId w:val="12"/>
  </w:num>
  <w:num w:numId="8">
    <w:abstractNumId w:val="31"/>
  </w:num>
  <w:num w:numId="9">
    <w:abstractNumId w:val="32"/>
  </w:num>
  <w:num w:numId="10">
    <w:abstractNumId w:val="20"/>
  </w:num>
  <w:num w:numId="11">
    <w:abstractNumId w:val="22"/>
  </w:num>
  <w:num w:numId="12">
    <w:abstractNumId w:val="28"/>
  </w:num>
  <w:num w:numId="13">
    <w:abstractNumId w:val="25"/>
  </w:num>
  <w:num w:numId="14">
    <w:abstractNumId w:val="33"/>
  </w:num>
  <w:num w:numId="15">
    <w:abstractNumId w:val="18"/>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35"/>
  </w:num>
  <w:num w:numId="27">
    <w:abstractNumId w:val="36"/>
  </w:num>
  <w:num w:numId="28">
    <w:abstractNumId w:val="30"/>
  </w:num>
  <w:num w:numId="29">
    <w:abstractNumId w:val="27"/>
  </w:num>
  <w:num w:numId="30">
    <w:abstractNumId w:val="34"/>
  </w:num>
  <w:num w:numId="31">
    <w:abstractNumId w:val="13"/>
  </w:num>
  <w:num w:numId="32">
    <w:abstractNumId w:val="23"/>
  </w:num>
  <w:num w:numId="33">
    <w:abstractNumId w:val="17"/>
  </w:num>
  <w:num w:numId="34">
    <w:abstractNumId w:val="21"/>
  </w:num>
  <w:num w:numId="35">
    <w:abstractNumId w:val="14"/>
  </w:num>
  <w:num w:numId="36">
    <w:abstractNumId w:val="29"/>
  </w:num>
  <w:num w:numId="37">
    <w:abstractNumId w:val="11"/>
  </w:num>
  <w:num w:numId="38">
    <w:abstractNumId w:val="15"/>
  </w:num>
  <w:num w:numId="39">
    <w:abstractNumId w:val="1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49"/>
    <w:rsid w:val="00005A7E"/>
    <w:rsid w:val="000067D7"/>
    <w:rsid w:val="00013934"/>
    <w:rsid w:val="00014812"/>
    <w:rsid w:val="00022E76"/>
    <w:rsid w:val="00025C90"/>
    <w:rsid w:val="00026F6F"/>
    <w:rsid w:val="00030816"/>
    <w:rsid w:val="00032D27"/>
    <w:rsid w:val="00033C04"/>
    <w:rsid w:val="00043494"/>
    <w:rsid w:val="00043D3C"/>
    <w:rsid w:val="00052B12"/>
    <w:rsid w:val="000544D7"/>
    <w:rsid w:val="00054B2F"/>
    <w:rsid w:val="00057FD2"/>
    <w:rsid w:val="000608AD"/>
    <w:rsid w:val="000616B3"/>
    <w:rsid w:val="00065020"/>
    <w:rsid w:val="0006686F"/>
    <w:rsid w:val="00070A0D"/>
    <w:rsid w:val="00074C2A"/>
    <w:rsid w:val="00074EBA"/>
    <w:rsid w:val="00080D44"/>
    <w:rsid w:val="000852C5"/>
    <w:rsid w:val="000910D6"/>
    <w:rsid w:val="00093FD0"/>
    <w:rsid w:val="00096363"/>
    <w:rsid w:val="000A20B7"/>
    <w:rsid w:val="000A4345"/>
    <w:rsid w:val="000A4EC8"/>
    <w:rsid w:val="000B2773"/>
    <w:rsid w:val="000B561B"/>
    <w:rsid w:val="000B7EC8"/>
    <w:rsid w:val="000C3165"/>
    <w:rsid w:val="000C3C98"/>
    <w:rsid w:val="000C67D9"/>
    <w:rsid w:val="000C7770"/>
    <w:rsid w:val="000E00C2"/>
    <w:rsid w:val="000E22D0"/>
    <w:rsid w:val="000E2942"/>
    <w:rsid w:val="000E48E8"/>
    <w:rsid w:val="000E5EBF"/>
    <w:rsid w:val="000E6BA2"/>
    <w:rsid w:val="000F4BF4"/>
    <w:rsid w:val="000F5577"/>
    <w:rsid w:val="000F61A8"/>
    <w:rsid w:val="00102EE2"/>
    <w:rsid w:val="00110E95"/>
    <w:rsid w:val="00112A23"/>
    <w:rsid w:val="00112FE1"/>
    <w:rsid w:val="00116139"/>
    <w:rsid w:val="00122700"/>
    <w:rsid w:val="00126125"/>
    <w:rsid w:val="001324D2"/>
    <w:rsid w:val="00135562"/>
    <w:rsid w:val="00142A56"/>
    <w:rsid w:val="00142DDF"/>
    <w:rsid w:val="001431EC"/>
    <w:rsid w:val="00146256"/>
    <w:rsid w:val="00152C1F"/>
    <w:rsid w:val="0015633E"/>
    <w:rsid w:val="00164996"/>
    <w:rsid w:val="0017033E"/>
    <w:rsid w:val="0017315F"/>
    <w:rsid w:val="001731B4"/>
    <w:rsid w:val="00175141"/>
    <w:rsid w:val="00175970"/>
    <w:rsid w:val="00185F29"/>
    <w:rsid w:val="001869B1"/>
    <w:rsid w:val="001912FA"/>
    <w:rsid w:val="0019217E"/>
    <w:rsid w:val="00193169"/>
    <w:rsid w:val="001944FB"/>
    <w:rsid w:val="00196A03"/>
    <w:rsid w:val="00197521"/>
    <w:rsid w:val="001A2AC2"/>
    <w:rsid w:val="001A356F"/>
    <w:rsid w:val="001A5AEF"/>
    <w:rsid w:val="001A6E5F"/>
    <w:rsid w:val="001A78F1"/>
    <w:rsid w:val="001A7BA3"/>
    <w:rsid w:val="001B098F"/>
    <w:rsid w:val="001B3116"/>
    <w:rsid w:val="001B34A1"/>
    <w:rsid w:val="001B3AA3"/>
    <w:rsid w:val="001B4069"/>
    <w:rsid w:val="001C3109"/>
    <w:rsid w:val="001C37F1"/>
    <w:rsid w:val="001D0968"/>
    <w:rsid w:val="001D0E8D"/>
    <w:rsid w:val="001D735D"/>
    <w:rsid w:val="001E0816"/>
    <w:rsid w:val="001F5315"/>
    <w:rsid w:val="001F5A75"/>
    <w:rsid w:val="00200DD9"/>
    <w:rsid w:val="00202760"/>
    <w:rsid w:val="00212C86"/>
    <w:rsid w:val="00221804"/>
    <w:rsid w:val="00234618"/>
    <w:rsid w:val="0023682F"/>
    <w:rsid w:val="00236D9E"/>
    <w:rsid w:val="00240AC7"/>
    <w:rsid w:val="00245E26"/>
    <w:rsid w:val="00247DE8"/>
    <w:rsid w:val="00250412"/>
    <w:rsid w:val="00252CE1"/>
    <w:rsid w:val="00256707"/>
    <w:rsid w:val="00257F8B"/>
    <w:rsid w:val="00260B3E"/>
    <w:rsid w:val="00272BE4"/>
    <w:rsid w:val="002772CF"/>
    <w:rsid w:val="00283C8A"/>
    <w:rsid w:val="00285A27"/>
    <w:rsid w:val="00285E85"/>
    <w:rsid w:val="00287669"/>
    <w:rsid w:val="00291F02"/>
    <w:rsid w:val="00296DEC"/>
    <w:rsid w:val="0029728D"/>
    <w:rsid w:val="002A4649"/>
    <w:rsid w:val="002A56A1"/>
    <w:rsid w:val="002B1108"/>
    <w:rsid w:val="002B15A5"/>
    <w:rsid w:val="002B538E"/>
    <w:rsid w:val="002B5ECC"/>
    <w:rsid w:val="002C510A"/>
    <w:rsid w:val="002D10A1"/>
    <w:rsid w:val="002D48DD"/>
    <w:rsid w:val="002D5460"/>
    <w:rsid w:val="002D6057"/>
    <w:rsid w:val="002D7770"/>
    <w:rsid w:val="002D7BB8"/>
    <w:rsid w:val="002E5CD2"/>
    <w:rsid w:val="002E6E0C"/>
    <w:rsid w:val="002F21F1"/>
    <w:rsid w:val="002F6A6F"/>
    <w:rsid w:val="00306F7D"/>
    <w:rsid w:val="00310069"/>
    <w:rsid w:val="00312598"/>
    <w:rsid w:val="00313ADB"/>
    <w:rsid w:val="0031455F"/>
    <w:rsid w:val="003160FE"/>
    <w:rsid w:val="003172B1"/>
    <w:rsid w:val="003178EB"/>
    <w:rsid w:val="00322AC3"/>
    <w:rsid w:val="0032310D"/>
    <w:rsid w:val="00330454"/>
    <w:rsid w:val="00330478"/>
    <w:rsid w:val="0033245C"/>
    <w:rsid w:val="00335180"/>
    <w:rsid w:val="00337F22"/>
    <w:rsid w:val="00342260"/>
    <w:rsid w:val="0034244B"/>
    <w:rsid w:val="003426C6"/>
    <w:rsid w:val="00344F21"/>
    <w:rsid w:val="00345A56"/>
    <w:rsid w:val="00347D53"/>
    <w:rsid w:val="00350524"/>
    <w:rsid w:val="0035515B"/>
    <w:rsid w:val="0036100E"/>
    <w:rsid w:val="00363C80"/>
    <w:rsid w:val="0036569A"/>
    <w:rsid w:val="00370677"/>
    <w:rsid w:val="00373BE0"/>
    <w:rsid w:val="00373DC7"/>
    <w:rsid w:val="003758CC"/>
    <w:rsid w:val="003760E3"/>
    <w:rsid w:val="003768FA"/>
    <w:rsid w:val="00381299"/>
    <w:rsid w:val="00387AD7"/>
    <w:rsid w:val="003914B9"/>
    <w:rsid w:val="0039199E"/>
    <w:rsid w:val="003933FD"/>
    <w:rsid w:val="00395941"/>
    <w:rsid w:val="00396119"/>
    <w:rsid w:val="003962CC"/>
    <w:rsid w:val="00396419"/>
    <w:rsid w:val="003A1F79"/>
    <w:rsid w:val="003A2A03"/>
    <w:rsid w:val="003A3E4F"/>
    <w:rsid w:val="003A4D3E"/>
    <w:rsid w:val="003B1DD5"/>
    <w:rsid w:val="003B1FFA"/>
    <w:rsid w:val="003B4F97"/>
    <w:rsid w:val="003B64B4"/>
    <w:rsid w:val="003B72C1"/>
    <w:rsid w:val="003C2CCD"/>
    <w:rsid w:val="003C3BCB"/>
    <w:rsid w:val="003C75F1"/>
    <w:rsid w:val="003D17DD"/>
    <w:rsid w:val="003D1F1A"/>
    <w:rsid w:val="003D4DFD"/>
    <w:rsid w:val="003E43E4"/>
    <w:rsid w:val="003E578A"/>
    <w:rsid w:val="003F1FC1"/>
    <w:rsid w:val="003F3DB0"/>
    <w:rsid w:val="00411F89"/>
    <w:rsid w:val="00412D6C"/>
    <w:rsid w:val="00414A51"/>
    <w:rsid w:val="00414FE6"/>
    <w:rsid w:val="004201DA"/>
    <w:rsid w:val="00435605"/>
    <w:rsid w:val="004404EC"/>
    <w:rsid w:val="0044369B"/>
    <w:rsid w:val="004458BC"/>
    <w:rsid w:val="00445B34"/>
    <w:rsid w:val="00446916"/>
    <w:rsid w:val="00450287"/>
    <w:rsid w:val="00452CCF"/>
    <w:rsid w:val="0045305D"/>
    <w:rsid w:val="004549A5"/>
    <w:rsid w:val="00455A74"/>
    <w:rsid w:val="004575D5"/>
    <w:rsid w:val="0046014B"/>
    <w:rsid w:val="0046374B"/>
    <w:rsid w:val="00463AE5"/>
    <w:rsid w:val="00464E90"/>
    <w:rsid w:val="0046509E"/>
    <w:rsid w:val="0046717C"/>
    <w:rsid w:val="00467323"/>
    <w:rsid w:val="00467D5F"/>
    <w:rsid w:val="00495EA4"/>
    <w:rsid w:val="004A3F4C"/>
    <w:rsid w:val="004A7C8F"/>
    <w:rsid w:val="004B2C11"/>
    <w:rsid w:val="004B4E82"/>
    <w:rsid w:val="004B5ACE"/>
    <w:rsid w:val="004C2C34"/>
    <w:rsid w:val="004D241B"/>
    <w:rsid w:val="004D478A"/>
    <w:rsid w:val="004E022C"/>
    <w:rsid w:val="004E1B4E"/>
    <w:rsid w:val="004E26A6"/>
    <w:rsid w:val="004E578B"/>
    <w:rsid w:val="004E62BF"/>
    <w:rsid w:val="004E6370"/>
    <w:rsid w:val="004E7E4D"/>
    <w:rsid w:val="004F278A"/>
    <w:rsid w:val="004F7C60"/>
    <w:rsid w:val="005001FF"/>
    <w:rsid w:val="0050196F"/>
    <w:rsid w:val="0050731E"/>
    <w:rsid w:val="005114C5"/>
    <w:rsid w:val="00511F36"/>
    <w:rsid w:val="00515F5C"/>
    <w:rsid w:val="0052025A"/>
    <w:rsid w:val="005334B5"/>
    <w:rsid w:val="00536EA5"/>
    <w:rsid w:val="0054509F"/>
    <w:rsid w:val="00551381"/>
    <w:rsid w:val="005540EE"/>
    <w:rsid w:val="005543CB"/>
    <w:rsid w:val="00562170"/>
    <w:rsid w:val="00570BBF"/>
    <w:rsid w:val="005713B0"/>
    <w:rsid w:val="00574139"/>
    <w:rsid w:val="0057481F"/>
    <w:rsid w:val="00574D2C"/>
    <w:rsid w:val="005814AF"/>
    <w:rsid w:val="0058178B"/>
    <w:rsid w:val="00582CFC"/>
    <w:rsid w:val="00584630"/>
    <w:rsid w:val="00586434"/>
    <w:rsid w:val="00587C7F"/>
    <w:rsid w:val="005929FF"/>
    <w:rsid w:val="0059431C"/>
    <w:rsid w:val="005B0C45"/>
    <w:rsid w:val="005B3090"/>
    <w:rsid w:val="005B7095"/>
    <w:rsid w:val="005B751B"/>
    <w:rsid w:val="005C0EDE"/>
    <w:rsid w:val="005C2590"/>
    <w:rsid w:val="005C3D66"/>
    <w:rsid w:val="005C5CDC"/>
    <w:rsid w:val="005C5EB1"/>
    <w:rsid w:val="005D4408"/>
    <w:rsid w:val="005E6A08"/>
    <w:rsid w:val="005E6B7B"/>
    <w:rsid w:val="00600560"/>
    <w:rsid w:val="006053FB"/>
    <w:rsid w:val="006058F3"/>
    <w:rsid w:val="006128C7"/>
    <w:rsid w:val="00612F99"/>
    <w:rsid w:val="006132ED"/>
    <w:rsid w:val="00614388"/>
    <w:rsid w:val="00621661"/>
    <w:rsid w:val="00622E73"/>
    <w:rsid w:val="00624E59"/>
    <w:rsid w:val="006277E3"/>
    <w:rsid w:val="00630BDA"/>
    <w:rsid w:val="00631F71"/>
    <w:rsid w:val="006419AA"/>
    <w:rsid w:val="0064717C"/>
    <w:rsid w:val="00647516"/>
    <w:rsid w:val="006508BA"/>
    <w:rsid w:val="006511D0"/>
    <w:rsid w:val="006528C9"/>
    <w:rsid w:val="00655BC4"/>
    <w:rsid w:val="00656013"/>
    <w:rsid w:val="00656BE5"/>
    <w:rsid w:val="00663574"/>
    <w:rsid w:val="00670765"/>
    <w:rsid w:val="00670B7C"/>
    <w:rsid w:val="006727CA"/>
    <w:rsid w:val="00685932"/>
    <w:rsid w:val="0068668B"/>
    <w:rsid w:val="00692142"/>
    <w:rsid w:val="00692833"/>
    <w:rsid w:val="00694C6D"/>
    <w:rsid w:val="00695075"/>
    <w:rsid w:val="00696266"/>
    <w:rsid w:val="006968DE"/>
    <w:rsid w:val="00697550"/>
    <w:rsid w:val="006A0549"/>
    <w:rsid w:val="006A1F23"/>
    <w:rsid w:val="006A2F9C"/>
    <w:rsid w:val="006B4C16"/>
    <w:rsid w:val="006B5E90"/>
    <w:rsid w:val="006B76A8"/>
    <w:rsid w:val="006C0090"/>
    <w:rsid w:val="006C4666"/>
    <w:rsid w:val="006D2361"/>
    <w:rsid w:val="006E2E4D"/>
    <w:rsid w:val="006E4213"/>
    <w:rsid w:val="006E5994"/>
    <w:rsid w:val="006F7381"/>
    <w:rsid w:val="00700B4A"/>
    <w:rsid w:val="007012C5"/>
    <w:rsid w:val="00701F6C"/>
    <w:rsid w:val="0070263B"/>
    <w:rsid w:val="00703643"/>
    <w:rsid w:val="00705DD0"/>
    <w:rsid w:val="0070744E"/>
    <w:rsid w:val="00714ACC"/>
    <w:rsid w:val="007159B9"/>
    <w:rsid w:val="00720224"/>
    <w:rsid w:val="00720797"/>
    <w:rsid w:val="00721643"/>
    <w:rsid w:val="00723F5C"/>
    <w:rsid w:val="00724751"/>
    <w:rsid w:val="0073260F"/>
    <w:rsid w:val="00741A1E"/>
    <w:rsid w:val="00741B9A"/>
    <w:rsid w:val="00742154"/>
    <w:rsid w:val="00746F02"/>
    <w:rsid w:val="007518B9"/>
    <w:rsid w:val="00753502"/>
    <w:rsid w:val="007556AB"/>
    <w:rsid w:val="00761BE1"/>
    <w:rsid w:val="0076237C"/>
    <w:rsid w:val="00764369"/>
    <w:rsid w:val="00764486"/>
    <w:rsid w:val="00767647"/>
    <w:rsid w:val="00771BA9"/>
    <w:rsid w:val="00776E23"/>
    <w:rsid w:val="00777C29"/>
    <w:rsid w:val="007818A2"/>
    <w:rsid w:val="00784771"/>
    <w:rsid w:val="00785FD0"/>
    <w:rsid w:val="007876BD"/>
    <w:rsid w:val="007879A5"/>
    <w:rsid w:val="007900EC"/>
    <w:rsid w:val="007936EC"/>
    <w:rsid w:val="00794798"/>
    <w:rsid w:val="00795D4E"/>
    <w:rsid w:val="007B0A60"/>
    <w:rsid w:val="007C4253"/>
    <w:rsid w:val="007C61B3"/>
    <w:rsid w:val="007C67AA"/>
    <w:rsid w:val="007C6CFD"/>
    <w:rsid w:val="007C6EA3"/>
    <w:rsid w:val="007E0036"/>
    <w:rsid w:val="007E3B25"/>
    <w:rsid w:val="007E4B1A"/>
    <w:rsid w:val="007E520E"/>
    <w:rsid w:val="007E628D"/>
    <w:rsid w:val="007E75F1"/>
    <w:rsid w:val="007E7A6A"/>
    <w:rsid w:val="007F085D"/>
    <w:rsid w:val="007F2374"/>
    <w:rsid w:val="007F352D"/>
    <w:rsid w:val="007F4A3E"/>
    <w:rsid w:val="00803747"/>
    <w:rsid w:val="0081009B"/>
    <w:rsid w:val="00810E63"/>
    <w:rsid w:val="00811467"/>
    <w:rsid w:val="008136D2"/>
    <w:rsid w:val="00814A96"/>
    <w:rsid w:val="00815AC2"/>
    <w:rsid w:val="00821F4F"/>
    <w:rsid w:val="008237B7"/>
    <w:rsid w:val="00825525"/>
    <w:rsid w:val="00826565"/>
    <w:rsid w:val="0083220A"/>
    <w:rsid w:val="00833AC0"/>
    <w:rsid w:val="008359FB"/>
    <w:rsid w:val="00835EA0"/>
    <w:rsid w:val="00840329"/>
    <w:rsid w:val="0085280F"/>
    <w:rsid w:val="00852E63"/>
    <w:rsid w:val="00853916"/>
    <w:rsid w:val="00857EBA"/>
    <w:rsid w:val="008608BB"/>
    <w:rsid w:val="0086110E"/>
    <w:rsid w:val="00864F14"/>
    <w:rsid w:val="008732FE"/>
    <w:rsid w:val="00875753"/>
    <w:rsid w:val="0087599E"/>
    <w:rsid w:val="00875CFC"/>
    <w:rsid w:val="0089483C"/>
    <w:rsid w:val="008961EF"/>
    <w:rsid w:val="008A71A6"/>
    <w:rsid w:val="008B5902"/>
    <w:rsid w:val="008B77BD"/>
    <w:rsid w:val="008C04BE"/>
    <w:rsid w:val="008C23CD"/>
    <w:rsid w:val="008C2A11"/>
    <w:rsid w:val="008C5E34"/>
    <w:rsid w:val="008C70D8"/>
    <w:rsid w:val="008C73CB"/>
    <w:rsid w:val="008D4541"/>
    <w:rsid w:val="008D5416"/>
    <w:rsid w:val="008E733C"/>
    <w:rsid w:val="008E7583"/>
    <w:rsid w:val="008F5E86"/>
    <w:rsid w:val="00905909"/>
    <w:rsid w:val="00914B9D"/>
    <w:rsid w:val="00917622"/>
    <w:rsid w:val="00923C83"/>
    <w:rsid w:val="009251F4"/>
    <w:rsid w:val="009279EE"/>
    <w:rsid w:val="00932EEC"/>
    <w:rsid w:val="00935488"/>
    <w:rsid w:val="009357C5"/>
    <w:rsid w:val="009371F7"/>
    <w:rsid w:val="009403AA"/>
    <w:rsid w:val="009465B9"/>
    <w:rsid w:val="00952C2E"/>
    <w:rsid w:val="00955882"/>
    <w:rsid w:val="009603A6"/>
    <w:rsid w:val="0096351C"/>
    <w:rsid w:val="00963B32"/>
    <w:rsid w:val="0096756D"/>
    <w:rsid w:val="009817C3"/>
    <w:rsid w:val="00982813"/>
    <w:rsid w:val="00995A00"/>
    <w:rsid w:val="00996EF0"/>
    <w:rsid w:val="009A0E92"/>
    <w:rsid w:val="009A0FC0"/>
    <w:rsid w:val="009A6CA3"/>
    <w:rsid w:val="009B6E14"/>
    <w:rsid w:val="009C0BBF"/>
    <w:rsid w:val="009C409A"/>
    <w:rsid w:val="009D0855"/>
    <w:rsid w:val="009D5B61"/>
    <w:rsid w:val="009D671E"/>
    <w:rsid w:val="009E00BE"/>
    <w:rsid w:val="009E22D3"/>
    <w:rsid w:val="009E2752"/>
    <w:rsid w:val="009E47C5"/>
    <w:rsid w:val="009E4870"/>
    <w:rsid w:val="009F2CDB"/>
    <w:rsid w:val="009F5115"/>
    <w:rsid w:val="00A0372A"/>
    <w:rsid w:val="00A06069"/>
    <w:rsid w:val="00A13979"/>
    <w:rsid w:val="00A1588B"/>
    <w:rsid w:val="00A17D0E"/>
    <w:rsid w:val="00A17E3A"/>
    <w:rsid w:val="00A21407"/>
    <w:rsid w:val="00A239EC"/>
    <w:rsid w:val="00A24E98"/>
    <w:rsid w:val="00A266A2"/>
    <w:rsid w:val="00A32269"/>
    <w:rsid w:val="00A328B2"/>
    <w:rsid w:val="00A331DC"/>
    <w:rsid w:val="00A36A05"/>
    <w:rsid w:val="00A4363A"/>
    <w:rsid w:val="00A43A21"/>
    <w:rsid w:val="00A43F12"/>
    <w:rsid w:val="00A55ECC"/>
    <w:rsid w:val="00A560BB"/>
    <w:rsid w:val="00A564FC"/>
    <w:rsid w:val="00A567C3"/>
    <w:rsid w:val="00A57C00"/>
    <w:rsid w:val="00A61548"/>
    <w:rsid w:val="00A629FD"/>
    <w:rsid w:val="00A64556"/>
    <w:rsid w:val="00A73BFD"/>
    <w:rsid w:val="00A80665"/>
    <w:rsid w:val="00A834C3"/>
    <w:rsid w:val="00A9759C"/>
    <w:rsid w:val="00AA1C9C"/>
    <w:rsid w:val="00AA3288"/>
    <w:rsid w:val="00AA33FE"/>
    <w:rsid w:val="00AB2637"/>
    <w:rsid w:val="00AB7732"/>
    <w:rsid w:val="00AC1705"/>
    <w:rsid w:val="00AC3E1F"/>
    <w:rsid w:val="00AC4271"/>
    <w:rsid w:val="00AC5A4B"/>
    <w:rsid w:val="00AD69DA"/>
    <w:rsid w:val="00AD7E37"/>
    <w:rsid w:val="00AE5573"/>
    <w:rsid w:val="00AF7ADD"/>
    <w:rsid w:val="00B03FC1"/>
    <w:rsid w:val="00B10341"/>
    <w:rsid w:val="00B11E22"/>
    <w:rsid w:val="00B11FA1"/>
    <w:rsid w:val="00B160A2"/>
    <w:rsid w:val="00B17603"/>
    <w:rsid w:val="00B24590"/>
    <w:rsid w:val="00B33A30"/>
    <w:rsid w:val="00B411E3"/>
    <w:rsid w:val="00B42DB7"/>
    <w:rsid w:val="00B474FF"/>
    <w:rsid w:val="00B47DC0"/>
    <w:rsid w:val="00B503E2"/>
    <w:rsid w:val="00B55020"/>
    <w:rsid w:val="00B6105B"/>
    <w:rsid w:val="00B611BF"/>
    <w:rsid w:val="00B64AAB"/>
    <w:rsid w:val="00B73786"/>
    <w:rsid w:val="00B765A4"/>
    <w:rsid w:val="00B811FA"/>
    <w:rsid w:val="00B822FF"/>
    <w:rsid w:val="00B8279F"/>
    <w:rsid w:val="00B82F81"/>
    <w:rsid w:val="00B953B3"/>
    <w:rsid w:val="00B9775D"/>
    <w:rsid w:val="00BB4A16"/>
    <w:rsid w:val="00BB5D21"/>
    <w:rsid w:val="00BB638E"/>
    <w:rsid w:val="00BB775B"/>
    <w:rsid w:val="00BC2CA1"/>
    <w:rsid w:val="00BC535B"/>
    <w:rsid w:val="00BC6B28"/>
    <w:rsid w:val="00BD5E4F"/>
    <w:rsid w:val="00BD6B42"/>
    <w:rsid w:val="00BE3C2D"/>
    <w:rsid w:val="00BF1066"/>
    <w:rsid w:val="00BF3FF9"/>
    <w:rsid w:val="00BF5C73"/>
    <w:rsid w:val="00BF61B9"/>
    <w:rsid w:val="00BF73B7"/>
    <w:rsid w:val="00C01591"/>
    <w:rsid w:val="00C0561F"/>
    <w:rsid w:val="00C076BA"/>
    <w:rsid w:val="00C0799C"/>
    <w:rsid w:val="00C10653"/>
    <w:rsid w:val="00C11AC4"/>
    <w:rsid w:val="00C12ABF"/>
    <w:rsid w:val="00C13EF6"/>
    <w:rsid w:val="00C22468"/>
    <w:rsid w:val="00C25635"/>
    <w:rsid w:val="00C2787A"/>
    <w:rsid w:val="00C30B13"/>
    <w:rsid w:val="00C31BD0"/>
    <w:rsid w:val="00C32C51"/>
    <w:rsid w:val="00C4244F"/>
    <w:rsid w:val="00C441B0"/>
    <w:rsid w:val="00C44FC5"/>
    <w:rsid w:val="00C46B6E"/>
    <w:rsid w:val="00C518F4"/>
    <w:rsid w:val="00C52560"/>
    <w:rsid w:val="00C525E6"/>
    <w:rsid w:val="00C5406C"/>
    <w:rsid w:val="00C556CA"/>
    <w:rsid w:val="00C624F3"/>
    <w:rsid w:val="00C63662"/>
    <w:rsid w:val="00C6530D"/>
    <w:rsid w:val="00C80A0E"/>
    <w:rsid w:val="00C8155D"/>
    <w:rsid w:val="00C8285F"/>
    <w:rsid w:val="00C82CEA"/>
    <w:rsid w:val="00C838EC"/>
    <w:rsid w:val="00C8675C"/>
    <w:rsid w:val="00C91CFE"/>
    <w:rsid w:val="00C93203"/>
    <w:rsid w:val="00C93705"/>
    <w:rsid w:val="00C93774"/>
    <w:rsid w:val="00C94E7E"/>
    <w:rsid w:val="00C963C9"/>
    <w:rsid w:val="00CA04AC"/>
    <w:rsid w:val="00CA13E0"/>
    <w:rsid w:val="00CA5518"/>
    <w:rsid w:val="00CA563A"/>
    <w:rsid w:val="00CB09D2"/>
    <w:rsid w:val="00CB6C34"/>
    <w:rsid w:val="00CD03F3"/>
    <w:rsid w:val="00CD1A17"/>
    <w:rsid w:val="00CE0BAE"/>
    <w:rsid w:val="00CE10FC"/>
    <w:rsid w:val="00CE31A4"/>
    <w:rsid w:val="00CE3E33"/>
    <w:rsid w:val="00CE57EA"/>
    <w:rsid w:val="00CE69C9"/>
    <w:rsid w:val="00CE7EC9"/>
    <w:rsid w:val="00CF27A8"/>
    <w:rsid w:val="00CF7207"/>
    <w:rsid w:val="00D023F4"/>
    <w:rsid w:val="00D057A1"/>
    <w:rsid w:val="00D067F1"/>
    <w:rsid w:val="00D07A95"/>
    <w:rsid w:val="00D10FAC"/>
    <w:rsid w:val="00D14698"/>
    <w:rsid w:val="00D14E5A"/>
    <w:rsid w:val="00D20193"/>
    <w:rsid w:val="00D20E8F"/>
    <w:rsid w:val="00D222B0"/>
    <w:rsid w:val="00D22310"/>
    <w:rsid w:val="00D267D9"/>
    <w:rsid w:val="00D326B0"/>
    <w:rsid w:val="00D37D73"/>
    <w:rsid w:val="00D414CA"/>
    <w:rsid w:val="00D426BA"/>
    <w:rsid w:val="00D4476B"/>
    <w:rsid w:val="00D447CD"/>
    <w:rsid w:val="00D44C4B"/>
    <w:rsid w:val="00D45D86"/>
    <w:rsid w:val="00D46AE2"/>
    <w:rsid w:val="00D52336"/>
    <w:rsid w:val="00D541D2"/>
    <w:rsid w:val="00D56541"/>
    <w:rsid w:val="00D618BB"/>
    <w:rsid w:val="00D71F3C"/>
    <w:rsid w:val="00D73C16"/>
    <w:rsid w:val="00D7549B"/>
    <w:rsid w:val="00D76D4E"/>
    <w:rsid w:val="00D76F66"/>
    <w:rsid w:val="00D7787D"/>
    <w:rsid w:val="00D81E7A"/>
    <w:rsid w:val="00D84C4F"/>
    <w:rsid w:val="00D90888"/>
    <w:rsid w:val="00D93EE3"/>
    <w:rsid w:val="00D94BC7"/>
    <w:rsid w:val="00DA014C"/>
    <w:rsid w:val="00DA25D3"/>
    <w:rsid w:val="00DA3784"/>
    <w:rsid w:val="00DA5DE0"/>
    <w:rsid w:val="00DA6737"/>
    <w:rsid w:val="00DB0378"/>
    <w:rsid w:val="00DB3A26"/>
    <w:rsid w:val="00DB7318"/>
    <w:rsid w:val="00DC4285"/>
    <w:rsid w:val="00DD196E"/>
    <w:rsid w:val="00DE1C3A"/>
    <w:rsid w:val="00DE1F38"/>
    <w:rsid w:val="00DF22C2"/>
    <w:rsid w:val="00DF5541"/>
    <w:rsid w:val="00DF6A56"/>
    <w:rsid w:val="00DF70A6"/>
    <w:rsid w:val="00DF7201"/>
    <w:rsid w:val="00DF793C"/>
    <w:rsid w:val="00E00A0A"/>
    <w:rsid w:val="00E0267E"/>
    <w:rsid w:val="00E04824"/>
    <w:rsid w:val="00E04938"/>
    <w:rsid w:val="00E1069B"/>
    <w:rsid w:val="00E1499D"/>
    <w:rsid w:val="00E15E06"/>
    <w:rsid w:val="00E17F58"/>
    <w:rsid w:val="00E2127A"/>
    <w:rsid w:val="00E24E9B"/>
    <w:rsid w:val="00E25D8F"/>
    <w:rsid w:val="00E25EC4"/>
    <w:rsid w:val="00E31D94"/>
    <w:rsid w:val="00E32F39"/>
    <w:rsid w:val="00E34A63"/>
    <w:rsid w:val="00E359F8"/>
    <w:rsid w:val="00E404CB"/>
    <w:rsid w:val="00E40FAE"/>
    <w:rsid w:val="00E436CF"/>
    <w:rsid w:val="00E44316"/>
    <w:rsid w:val="00E4669F"/>
    <w:rsid w:val="00E46B40"/>
    <w:rsid w:val="00E55225"/>
    <w:rsid w:val="00E56533"/>
    <w:rsid w:val="00E60E3D"/>
    <w:rsid w:val="00E6281B"/>
    <w:rsid w:val="00E63D82"/>
    <w:rsid w:val="00E66E20"/>
    <w:rsid w:val="00E7185A"/>
    <w:rsid w:val="00E726A9"/>
    <w:rsid w:val="00E72708"/>
    <w:rsid w:val="00E728C6"/>
    <w:rsid w:val="00E74080"/>
    <w:rsid w:val="00E76600"/>
    <w:rsid w:val="00E8286D"/>
    <w:rsid w:val="00E84404"/>
    <w:rsid w:val="00E93EC0"/>
    <w:rsid w:val="00E96852"/>
    <w:rsid w:val="00EA6CF0"/>
    <w:rsid w:val="00EA7E72"/>
    <w:rsid w:val="00EB480F"/>
    <w:rsid w:val="00EC2758"/>
    <w:rsid w:val="00ED0204"/>
    <w:rsid w:val="00ED5B79"/>
    <w:rsid w:val="00ED6444"/>
    <w:rsid w:val="00ED6EAF"/>
    <w:rsid w:val="00ED7191"/>
    <w:rsid w:val="00EE4818"/>
    <w:rsid w:val="00EE49BB"/>
    <w:rsid w:val="00EE4E3A"/>
    <w:rsid w:val="00EF0D82"/>
    <w:rsid w:val="00EF21E6"/>
    <w:rsid w:val="00EF325C"/>
    <w:rsid w:val="00EF3C16"/>
    <w:rsid w:val="00EF74E0"/>
    <w:rsid w:val="00F029DF"/>
    <w:rsid w:val="00F02A8F"/>
    <w:rsid w:val="00F11762"/>
    <w:rsid w:val="00F2454E"/>
    <w:rsid w:val="00F24712"/>
    <w:rsid w:val="00F33F25"/>
    <w:rsid w:val="00F37C25"/>
    <w:rsid w:val="00F41317"/>
    <w:rsid w:val="00F42549"/>
    <w:rsid w:val="00F53698"/>
    <w:rsid w:val="00F5672B"/>
    <w:rsid w:val="00F60498"/>
    <w:rsid w:val="00F62222"/>
    <w:rsid w:val="00F663F0"/>
    <w:rsid w:val="00F67CED"/>
    <w:rsid w:val="00F714C7"/>
    <w:rsid w:val="00F75566"/>
    <w:rsid w:val="00F77731"/>
    <w:rsid w:val="00F81AB4"/>
    <w:rsid w:val="00F8380C"/>
    <w:rsid w:val="00F84611"/>
    <w:rsid w:val="00F86522"/>
    <w:rsid w:val="00F8778C"/>
    <w:rsid w:val="00F87D46"/>
    <w:rsid w:val="00F9141D"/>
    <w:rsid w:val="00F9291F"/>
    <w:rsid w:val="00F944CF"/>
    <w:rsid w:val="00F95EB5"/>
    <w:rsid w:val="00F96E49"/>
    <w:rsid w:val="00FA037A"/>
    <w:rsid w:val="00FA138F"/>
    <w:rsid w:val="00FA1F0C"/>
    <w:rsid w:val="00FA41D6"/>
    <w:rsid w:val="00FA4B40"/>
    <w:rsid w:val="00FA5A24"/>
    <w:rsid w:val="00FB2E0D"/>
    <w:rsid w:val="00FB5F56"/>
    <w:rsid w:val="00FB5FB6"/>
    <w:rsid w:val="00FC72F6"/>
    <w:rsid w:val="00FD1BCB"/>
    <w:rsid w:val="00FD24BD"/>
    <w:rsid w:val="00FD3C1C"/>
    <w:rsid w:val="00FD472F"/>
    <w:rsid w:val="00FD7DBC"/>
    <w:rsid w:val="00FE1948"/>
    <w:rsid w:val="00FE2877"/>
    <w:rsid w:val="00FE74D3"/>
    <w:rsid w:val="00FF2AF1"/>
    <w:rsid w:val="00FF5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3DC88"/>
  <w15:docId w15:val="{7C8807F6-81E6-4371-8D17-7E18A4D0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22"/>
    <w:rPr>
      <w:rFonts w:asciiTheme="minorHAnsi" w:hAnsiTheme="minorHAnsi"/>
      <w:sz w:val="23"/>
      <w:szCs w:val="24"/>
    </w:rPr>
  </w:style>
  <w:style w:type="paragraph" w:styleId="Nagwek1">
    <w:name w:val="heading 1"/>
    <w:basedOn w:val="Normalny"/>
    <w:next w:val="Normalny"/>
    <w:link w:val="Nagwek1Znak"/>
    <w:qFormat/>
    <w:rsid w:val="00F62222"/>
    <w:pPr>
      <w:keepNext/>
      <w:keepLines/>
      <w:spacing w:before="120" w:after="120"/>
      <w:outlineLvl w:val="0"/>
    </w:pPr>
    <w:rPr>
      <w:rFonts w:eastAsiaTheme="majorEastAsia" w:cstheme="majorBidi"/>
      <w:b/>
      <w:smallCaps/>
      <w:sz w:val="32"/>
      <w:szCs w:val="32"/>
    </w:rPr>
  </w:style>
  <w:style w:type="paragraph" w:styleId="Nagwek2">
    <w:name w:val="heading 2"/>
    <w:basedOn w:val="Normalny"/>
    <w:next w:val="Normalny"/>
    <w:link w:val="Nagwek2Znak"/>
    <w:uiPriority w:val="9"/>
    <w:unhideWhenUsed/>
    <w:qFormat/>
    <w:rsid w:val="009A0E9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64369"/>
    <w:pPr>
      <w:tabs>
        <w:tab w:val="center" w:pos="4536"/>
        <w:tab w:val="right" w:pos="9072"/>
      </w:tabs>
    </w:pPr>
  </w:style>
  <w:style w:type="paragraph" w:styleId="Stopka">
    <w:name w:val="footer"/>
    <w:basedOn w:val="Normalny"/>
    <w:link w:val="StopkaZnak"/>
    <w:uiPriority w:val="99"/>
    <w:rsid w:val="00764369"/>
    <w:pPr>
      <w:tabs>
        <w:tab w:val="center" w:pos="4536"/>
        <w:tab w:val="right" w:pos="9072"/>
      </w:tabs>
    </w:pPr>
  </w:style>
  <w:style w:type="character" w:styleId="Hipercze">
    <w:name w:val="Hyperlink"/>
    <w:uiPriority w:val="99"/>
    <w:rsid w:val="001E0816"/>
    <w:rPr>
      <w:color w:val="0000FF"/>
      <w:u w:val="single"/>
    </w:rPr>
  </w:style>
  <w:style w:type="character" w:styleId="Odwoaniedokomentarza">
    <w:name w:val="annotation reference"/>
    <w:uiPriority w:val="99"/>
    <w:semiHidden/>
    <w:rsid w:val="00387AD7"/>
    <w:rPr>
      <w:sz w:val="16"/>
      <w:szCs w:val="16"/>
    </w:rPr>
  </w:style>
  <w:style w:type="paragraph" w:styleId="Tekstkomentarza">
    <w:name w:val="annotation text"/>
    <w:basedOn w:val="Normalny"/>
    <w:link w:val="TekstkomentarzaZnak"/>
    <w:uiPriority w:val="99"/>
    <w:semiHidden/>
    <w:rsid w:val="00387AD7"/>
    <w:rPr>
      <w:sz w:val="20"/>
      <w:szCs w:val="20"/>
    </w:rPr>
  </w:style>
  <w:style w:type="paragraph" w:styleId="Tekstdymka">
    <w:name w:val="Balloon Text"/>
    <w:basedOn w:val="Normalny"/>
    <w:semiHidden/>
    <w:rsid w:val="00387AD7"/>
    <w:rPr>
      <w:rFonts w:ascii="Tahoma" w:hAnsi="Tahoma" w:cs="Tahoma"/>
      <w:sz w:val="16"/>
      <w:szCs w:val="16"/>
    </w:rPr>
  </w:style>
  <w:style w:type="paragraph" w:customStyle="1" w:styleId="BIKadresatnadawca">
    <w:name w:val="BIK adresat/nadawca"/>
    <w:basedOn w:val="Normalny"/>
    <w:rsid w:val="000616B3"/>
    <w:pPr>
      <w:ind w:left="4500"/>
    </w:pPr>
  </w:style>
  <w:style w:type="paragraph" w:customStyle="1" w:styleId="BIKlisttekst">
    <w:name w:val="BIK list tekst"/>
    <w:basedOn w:val="Normalny"/>
    <w:rsid w:val="0046509E"/>
    <w:pPr>
      <w:spacing w:before="240" w:line="320" w:lineRule="exact"/>
      <w:jc w:val="both"/>
    </w:pPr>
    <w:rPr>
      <w:szCs w:val="23"/>
    </w:rPr>
  </w:style>
  <w:style w:type="paragraph" w:customStyle="1" w:styleId="BIKWypunktowanie">
    <w:name w:val="BIK Wypunktowanie"/>
    <w:basedOn w:val="Normalny"/>
    <w:rsid w:val="003B1DD5"/>
    <w:pPr>
      <w:numPr>
        <w:ilvl w:val="1"/>
        <w:numId w:val="11"/>
      </w:numPr>
      <w:spacing w:before="60"/>
    </w:pPr>
  </w:style>
  <w:style w:type="paragraph" w:customStyle="1" w:styleId="BIKNumerowanie1">
    <w:name w:val="BIK Numerowanie 1"/>
    <w:basedOn w:val="Normalny"/>
    <w:rsid w:val="000B561B"/>
    <w:pPr>
      <w:spacing w:before="60"/>
    </w:pPr>
  </w:style>
  <w:style w:type="paragraph" w:customStyle="1" w:styleId="BIKNumerowanie2">
    <w:name w:val="BIK Numerowanie 2"/>
    <w:basedOn w:val="Normalny"/>
    <w:rsid w:val="000B561B"/>
    <w:pPr>
      <w:numPr>
        <w:numId w:val="4"/>
      </w:numPr>
      <w:spacing w:before="60"/>
    </w:pPr>
  </w:style>
  <w:style w:type="character" w:styleId="Pogrubienie">
    <w:name w:val="Strong"/>
    <w:uiPriority w:val="22"/>
    <w:qFormat/>
    <w:rsid w:val="007E4B1A"/>
    <w:rPr>
      <w:b/>
      <w:bCs/>
    </w:rPr>
  </w:style>
  <w:style w:type="character" w:styleId="Numerstrony">
    <w:name w:val="page number"/>
    <w:basedOn w:val="Domylnaczcionkaakapitu"/>
    <w:rsid w:val="00DB3A26"/>
  </w:style>
  <w:style w:type="paragraph" w:customStyle="1" w:styleId="BIKlistadresat">
    <w:name w:val="BIK list adresat"/>
    <w:basedOn w:val="BIKadresatnadawca"/>
    <w:rsid w:val="00536EA5"/>
    <w:pPr>
      <w:ind w:left="5664"/>
    </w:pPr>
    <w:rPr>
      <w:szCs w:val="20"/>
    </w:rPr>
  </w:style>
  <w:style w:type="paragraph" w:customStyle="1" w:styleId="BIKlistnadawca">
    <w:name w:val="BIK list nadawca"/>
    <w:basedOn w:val="BIKadresatnadawca"/>
    <w:rsid w:val="00536EA5"/>
    <w:pPr>
      <w:ind w:left="5664"/>
    </w:pPr>
    <w:rPr>
      <w:szCs w:val="20"/>
    </w:rPr>
  </w:style>
  <w:style w:type="character" w:customStyle="1" w:styleId="Nagwek1Znak">
    <w:name w:val="Nagłówek 1 Znak"/>
    <w:basedOn w:val="Domylnaczcionkaakapitu"/>
    <w:link w:val="Nagwek1"/>
    <w:rsid w:val="00F62222"/>
    <w:rPr>
      <w:rFonts w:asciiTheme="minorHAnsi" w:eastAsiaTheme="majorEastAsia" w:hAnsiTheme="minorHAnsi" w:cstheme="majorBidi"/>
      <w:b/>
      <w:smallCaps/>
      <w:sz w:val="32"/>
      <w:szCs w:val="32"/>
    </w:rPr>
  </w:style>
  <w:style w:type="paragraph" w:customStyle="1" w:styleId="Etykietadokumentu">
    <w:name w:val="Etykieta dokumentu"/>
    <w:next w:val="Normalny"/>
    <w:rsid w:val="00F62222"/>
    <w:pPr>
      <w:spacing w:before="140" w:after="540" w:line="600" w:lineRule="atLeast"/>
      <w:ind w:left="840"/>
    </w:pPr>
    <w:rPr>
      <w:spacing w:val="-38"/>
      <w:sz w:val="60"/>
      <w:lang w:eastAsia="en-US"/>
    </w:rPr>
  </w:style>
  <w:style w:type="character" w:customStyle="1" w:styleId="Nagwekwiadomoci-etykieta">
    <w:name w:val="Nagłówek wiadomości - etykieta"/>
    <w:rsid w:val="00F62222"/>
    <w:rPr>
      <w:rFonts w:ascii="Arial" w:hAnsi="Arial"/>
      <w:b/>
      <w:spacing w:val="-4"/>
      <w:sz w:val="18"/>
      <w:vertAlign w:val="baseline"/>
    </w:rPr>
  </w:style>
  <w:style w:type="paragraph" w:customStyle="1" w:styleId="BIKtre">
    <w:name w:val="BIK treść"/>
    <w:basedOn w:val="Normalny"/>
    <w:rsid w:val="00F62222"/>
    <w:pPr>
      <w:spacing w:before="240" w:line="320" w:lineRule="exact"/>
      <w:jc w:val="both"/>
    </w:pPr>
    <w:rPr>
      <w:spacing w:val="-5"/>
      <w:szCs w:val="23"/>
      <w:lang w:eastAsia="en-US"/>
    </w:rPr>
  </w:style>
  <w:style w:type="paragraph" w:customStyle="1" w:styleId="BIKfaxpodpisnadawcy">
    <w:name w:val="BIK fax podpis nadawcy"/>
    <w:basedOn w:val="Normalny"/>
    <w:rsid w:val="00F62222"/>
    <w:pPr>
      <w:jc w:val="right"/>
    </w:pPr>
    <w:rPr>
      <w:spacing w:val="-5"/>
      <w:szCs w:val="23"/>
      <w:lang w:eastAsia="en-US"/>
    </w:rPr>
  </w:style>
  <w:style w:type="paragraph" w:customStyle="1" w:styleId="BIKsubowagwka">
    <w:name w:val="BIK służbowa główka"/>
    <w:basedOn w:val="Normalny"/>
    <w:rsid w:val="00F62222"/>
    <w:pPr>
      <w:spacing w:line="360" w:lineRule="auto"/>
    </w:pPr>
    <w:rPr>
      <w:b/>
      <w:spacing w:val="-5"/>
      <w:sz w:val="24"/>
      <w:lang w:eastAsia="en-US"/>
    </w:rPr>
  </w:style>
  <w:style w:type="paragraph" w:customStyle="1" w:styleId="BIKsubowapodpis">
    <w:name w:val="BIK służbowa podpis"/>
    <w:basedOn w:val="Normalny"/>
    <w:rsid w:val="00F62222"/>
    <w:pPr>
      <w:jc w:val="right"/>
    </w:pPr>
    <w:rPr>
      <w:spacing w:val="-5"/>
      <w:szCs w:val="20"/>
      <w:lang w:eastAsia="en-US"/>
    </w:rPr>
  </w:style>
  <w:style w:type="paragraph" w:customStyle="1" w:styleId="StylBIKsubowagwka">
    <w:name w:val="Styl BIK służbowa główka"/>
    <w:basedOn w:val="Normalny"/>
    <w:link w:val="StylBIKsubowagwkaZnak"/>
    <w:rsid w:val="00F62222"/>
    <w:pPr>
      <w:keepLines/>
      <w:spacing w:line="415" w:lineRule="atLeast"/>
    </w:pPr>
    <w:rPr>
      <w:b/>
      <w:bCs/>
      <w:spacing w:val="-5"/>
      <w:sz w:val="24"/>
      <w:szCs w:val="20"/>
      <w:lang w:eastAsia="en-US"/>
    </w:rPr>
  </w:style>
  <w:style w:type="paragraph" w:customStyle="1" w:styleId="StylStBIKsubowagwka">
    <w:name w:val="Styl StBIK służbowa główka"/>
    <w:basedOn w:val="StylBIKsubowagwka"/>
    <w:link w:val="StylStBIKsubowagwkaZnak"/>
    <w:rsid w:val="00F62222"/>
    <w:rPr>
      <w:bCs w:val="0"/>
    </w:rPr>
  </w:style>
  <w:style w:type="character" w:customStyle="1" w:styleId="StylBIKsubowagwkaZnak">
    <w:name w:val="Styl BIK służbowa główka Znak"/>
    <w:basedOn w:val="Domylnaczcionkaakapitu"/>
    <w:link w:val="StylBIKsubowagwka"/>
    <w:rsid w:val="00F62222"/>
    <w:rPr>
      <w:b/>
      <w:bCs/>
      <w:spacing w:val="-5"/>
      <w:sz w:val="24"/>
      <w:lang w:eastAsia="en-US"/>
    </w:rPr>
  </w:style>
  <w:style w:type="character" w:customStyle="1" w:styleId="StylStBIKsubowagwkaZnak">
    <w:name w:val="Styl StBIK służbowa główka Znak"/>
    <w:basedOn w:val="StylBIKsubowagwkaZnak"/>
    <w:link w:val="StylStBIKsubowagwka"/>
    <w:rsid w:val="00F62222"/>
    <w:rPr>
      <w:b/>
      <w:bCs w:val="0"/>
      <w:spacing w:val="-5"/>
      <w:sz w:val="24"/>
      <w:lang w:eastAsia="en-US"/>
    </w:rPr>
  </w:style>
  <w:style w:type="paragraph" w:styleId="Akapitzlist">
    <w:name w:val="List Paragraph"/>
    <w:basedOn w:val="Normalny"/>
    <w:uiPriority w:val="34"/>
    <w:qFormat/>
    <w:rsid w:val="00F62222"/>
    <w:pPr>
      <w:ind w:left="720"/>
      <w:contextualSpacing/>
    </w:pPr>
  </w:style>
  <w:style w:type="character" w:customStyle="1" w:styleId="StopkaZnak">
    <w:name w:val="Stopka Znak"/>
    <w:basedOn w:val="Domylnaczcionkaakapitu"/>
    <w:link w:val="Stopka"/>
    <w:uiPriority w:val="99"/>
    <w:rsid w:val="0070263B"/>
    <w:rPr>
      <w:rFonts w:asciiTheme="minorHAnsi" w:hAnsiTheme="minorHAnsi"/>
      <w:sz w:val="23"/>
      <w:szCs w:val="24"/>
    </w:rPr>
  </w:style>
  <w:style w:type="paragraph" w:styleId="Tematkomentarza">
    <w:name w:val="annotation subject"/>
    <w:basedOn w:val="Tekstkomentarza"/>
    <w:next w:val="Tekstkomentarza"/>
    <w:link w:val="TematkomentarzaZnak"/>
    <w:semiHidden/>
    <w:unhideWhenUsed/>
    <w:rsid w:val="00185F29"/>
    <w:rPr>
      <w:b/>
      <w:bCs/>
    </w:rPr>
  </w:style>
  <w:style w:type="character" w:customStyle="1" w:styleId="TekstkomentarzaZnak">
    <w:name w:val="Tekst komentarza Znak"/>
    <w:basedOn w:val="Domylnaczcionkaakapitu"/>
    <w:link w:val="Tekstkomentarza"/>
    <w:uiPriority w:val="99"/>
    <w:semiHidden/>
    <w:rsid w:val="00185F29"/>
    <w:rPr>
      <w:rFonts w:asciiTheme="minorHAnsi" w:hAnsiTheme="minorHAnsi"/>
    </w:rPr>
  </w:style>
  <w:style w:type="character" w:customStyle="1" w:styleId="TematkomentarzaZnak">
    <w:name w:val="Temat komentarza Znak"/>
    <w:basedOn w:val="TekstkomentarzaZnak"/>
    <w:link w:val="Tematkomentarza"/>
    <w:semiHidden/>
    <w:rsid w:val="00185F29"/>
    <w:rPr>
      <w:rFonts w:asciiTheme="minorHAnsi" w:hAnsiTheme="minorHAnsi"/>
      <w:b/>
      <w:bCs/>
    </w:rPr>
  </w:style>
  <w:style w:type="character" w:customStyle="1" w:styleId="Nagwek2Znak">
    <w:name w:val="Nagłówek 2 Znak"/>
    <w:basedOn w:val="Domylnaczcionkaakapitu"/>
    <w:link w:val="Nagwek2"/>
    <w:uiPriority w:val="9"/>
    <w:rsid w:val="009A0E92"/>
    <w:rPr>
      <w:rFonts w:asciiTheme="majorHAnsi" w:eastAsiaTheme="majorEastAsia" w:hAnsiTheme="majorHAnsi" w:cstheme="majorBidi"/>
      <w:b/>
      <w:bCs/>
      <w:color w:val="4F81BD" w:themeColor="accent1"/>
      <w:sz w:val="26"/>
      <w:szCs w:val="26"/>
    </w:rPr>
  </w:style>
  <w:style w:type="paragraph" w:styleId="Zwykytekst">
    <w:name w:val="Plain Text"/>
    <w:basedOn w:val="Normalny"/>
    <w:link w:val="ZwykytekstZnak"/>
    <w:uiPriority w:val="99"/>
    <w:unhideWhenUsed/>
    <w:rsid w:val="009A0E92"/>
    <w:rPr>
      <w:rFonts w:ascii="Calibri" w:eastAsiaTheme="minorEastAsia" w:hAnsi="Calibri" w:cstheme="minorBidi"/>
      <w:sz w:val="22"/>
      <w:szCs w:val="21"/>
    </w:rPr>
  </w:style>
  <w:style w:type="character" w:customStyle="1" w:styleId="ZwykytekstZnak">
    <w:name w:val="Zwykły tekst Znak"/>
    <w:basedOn w:val="Domylnaczcionkaakapitu"/>
    <w:link w:val="Zwykytekst"/>
    <w:uiPriority w:val="99"/>
    <w:rsid w:val="009A0E92"/>
    <w:rPr>
      <w:rFonts w:ascii="Calibri" w:eastAsiaTheme="minorEastAsia" w:hAnsi="Calibri" w:cstheme="minorBidi"/>
      <w:sz w:val="22"/>
      <w:szCs w:val="21"/>
    </w:rPr>
  </w:style>
  <w:style w:type="character" w:styleId="Uwydatnienie">
    <w:name w:val="Emphasis"/>
    <w:basedOn w:val="Domylnaczcionkaakapitu"/>
    <w:uiPriority w:val="20"/>
    <w:qFormat/>
    <w:rsid w:val="00CE0B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75168">
      <w:bodyDiv w:val="1"/>
      <w:marLeft w:val="0"/>
      <w:marRight w:val="0"/>
      <w:marTop w:val="0"/>
      <w:marBottom w:val="0"/>
      <w:divBdr>
        <w:top w:val="none" w:sz="0" w:space="0" w:color="auto"/>
        <w:left w:val="none" w:sz="0" w:space="0" w:color="auto"/>
        <w:bottom w:val="none" w:sz="0" w:space="0" w:color="auto"/>
        <w:right w:val="none" w:sz="0" w:space="0" w:color="auto"/>
      </w:divBdr>
    </w:div>
    <w:div w:id="482166218">
      <w:bodyDiv w:val="1"/>
      <w:marLeft w:val="0"/>
      <w:marRight w:val="0"/>
      <w:marTop w:val="0"/>
      <w:marBottom w:val="0"/>
      <w:divBdr>
        <w:top w:val="none" w:sz="0" w:space="0" w:color="auto"/>
        <w:left w:val="none" w:sz="0" w:space="0" w:color="auto"/>
        <w:bottom w:val="none" w:sz="0" w:space="0" w:color="auto"/>
        <w:right w:val="none" w:sz="0" w:space="0" w:color="auto"/>
      </w:divBdr>
    </w:div>
    <w:div w:id="532232968">
      <w:bodyDiv w:val="1"/>
      <w:marLeft w:val="0"/>
      <w:marRight w:val="0"/>
      <w:marTop w:val="0"/>
      <w:marBottom w:val="0"/>
      <w:divBdr>
        <w:top w:val="none" w:sz="0" w:space="0" w:color="auto"/>
        <w:left w:val="none" w:sz="0" w:space="0" w:color="auto"/>
        <w:bottom w:val="none" w:sz="0" w:space="0" w:color="auto"/>
        <w:right w:val="none" w:sz="0" w:space="0" w:color="auto"/>
      </w:divBdr>
    </w:div>
    <w:div w:id="671371369">
      <w:bodyDiv w:val="1"/>
      <w:marLeft w:val="0"/>
      <w:marRight w:val="0"/>
      <w:marTop w:val="0"/>
      <w:marBottom w:val="0"/>
      <w:divBdr>
        <w:top w:val="none" w:sz="0" w:space="0" w:color="auto"/>
        <w:left w:val="none" w:sz="0" w:space="0" w:color="auto"/>
        <w:bottom w:val="none" w:sz="0" w:space="0" w:color="auto"/>
        <w:right w:val="none" w:sz="0" w:space="0" w:color="auto"/>
      </w:divBdr>
    </w:div>
    <w:div w:id="803891682">
      <w:bodyDiv w:val="1"/>
      <w:marLeft w:val="0"/>
      <w:marRight w:val="0"/>
      <w:marTop w:val="0"/>
      <w:marBottom w:val="0"/>
      <w:divBdr>
        <w:top w:val="none" w:sz="0" w:space="0" w:color="auto"/>
        <w:left w:val="none" w:sz="0" w:space="0" w:color="auto"/>
        <w:bottom w:val="none" w:sz="0" w:space="0" w:color="auto"/>
        <w:right w:val="none" w:sz="0" w:space="0" w:color="auto"/>
      </w:divBdr>
    </w:div>
    <w:div w:id="817384073">
      <w:bodyDiv w:val="1"/>
      <w:marLeft w:val="0"/>
      <w:marRight w:val="0"/>
      <w:marTop w:val="0"/>
      <w:marBottom w:val="0"/>
      <w:divBdr>
        <w:top w:val="none" w:sz="0" w:space="0" w:color="auto"/>
        <w:left w:val="none" w:sz="0" w:space="0" w:color="auto"/>
        <w:bottom w:val="none" w:sz="0" w:space="0" w:color="auto"/>
        <w:right w:val="none" w:sz="0" w:space="0" w:color="auto"/>
      </w:divBdr>
    </w:div>
    <w:div w:id="1133403279">
      <w:bodyDiv w:val="1"/>
      <w:marLeft w:val="0"/>
      <w:marRight w:val="0"/>
      <w:marTop w:val="0"/>
      <w:marBottom w:val="0"/>
      <w:divBdr>
        <w:top w:val="none" w:sz="0" w:space="0" w:color="auto"/>
        <w:left w:val="none" w:sz="0" w:space="0" w:color="auto"/>
        <w:bottom w:val="none" w:sz="0" w:space="0" w:color="auto"/>
        <w:right w:val="none" w:sz="0" w:space="0" w:color="auto"/>
      </w:divBdr>
    </w:div>
    <w:div w:id="1229077677">
      <w:bodyDiv w:val="1"/>
      <w:marLeft w:val="0"/>
      <w:marRight w:val="0"/>
      <w:marTop w:val="0"/>
      <w:marBottom w:val="0"/>
      <w:divBdr>
        <w:top w:val="none" w:sz="0" w:space="0" w:color="auto"/>
        <w:left w:val="none" w:sz="0" w:space="0" w:color="auto"/>
        <w:bottom w:val="none" w:sz="0" w:space="0" w:color="auto"/>
        <w:right w:val="none" w:sz="0" w:space="0" w:color="auto"/>
      </w:divBdr>
    </w:div>
    <w:div w:id="1910846335">
      <w:bodyDiv w:val="1"/>
      <w:marLeft w:val="0"/>
      <w:marRight w:val="0"/>
      <w:marTop w:val="0"/>
      <w:marBottom w:val="0"/>
      <w:divBdr>
        <w:top w:val="none" w:sz="0" w:space="0" w:color="auto"/>
        <w:left w:val="none" w:sz="0" w:space="0" w:color="auto"/>
        <w:bottom w:val="none" w:sz="0" w:space="0" w:color="auto"/>
        <w:right w:val="none" w:sz="0" w:space="0" w:color="auto"/>
      </w:divBdr>
    </w:div>
    <w:div w:id="21338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k.pl/klienci-indywidualni/raport-bik" TargetMode="External"/><Relationship Id="rId18" Type="http://schemas.openxmlformats.org/officeDocument/2006/relationships/hyperlink" Target="mailto:aleksandra.stankiewicz-billewicz@bik.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bik.pl" TargetMode="External"/><Relationship Id="rId17" Type="http://schemas.openxmlformats.org/officeDocument/2006/relationships/hyperlink" Target="https://www.bik.pl/klienci-indywidualni/alerty-bik?utm_source=gazeta.pl&amp;utm_medium=artykul&amp;utm_campaign=alerty" TargetMode="External"/><Relationship Id="rId2" Type="http://schemas.openxmlformats.org/officeDocument/2006/relationships/customXml" Target="../customXml/item2.xml"/><Relationship Id="rId16" Type="http://schemas.openxmlformats.org/officeDocument/2006/relationships/hyperlink" Target="http://www.bik.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ik.pl/wsparci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ik.pl/klienci-indywidualni/alerty-bi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ir.grzybek\AppData\Roaming\Microsoft\Szablony\BIK%20Li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A0BE1989A1C57B41B41576603DB34005" ma:contentTypeVersion="1" ma:contentTypeDescription="Utwórz nowy dokument." ma:contentTypeScope="" ma:versionID="bb140b959296dc1eb46f7a278710080f">
  <xsd:schema xmlns:xsd="http://www.w3.org/2001/XMLSchema" xmlns:xs="http://www.w3.org/2001/XMLSchema" xmlns:p="http://schemas.microsoft.com/office/2006/metadata/properties" xmlns:ns2="75adcc83-4f3a-4a6d-948d-ea6b9ad9de54" targetNamespace="http://schemas.microsoft.com/office/2006/metadata/properties" ma:root="true" ma:fieldsID="e24f22ebfa9b6ac481fbde3a3c261923" ns2:_="">
    <xsd:import namespace="75adcc83-4f3a-4a6d-948d-ea6b9ad9de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dcc83-4f3a-4a6d-948d-ea6b9ad9de5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5adcc83-4f3a-4a6d-948d-ea6b9ad9de54">FXDJJSKKSCXN-13-388</_dlc_DocId>
    <_dlc_DocIdUrl xmlns="75adcc83-4f3a-4a6d-948d-ea6b9ad9de54">
      <Url>https://intranet.biksa.bik.pl/Departamenty/DMR/dm/_layouts/DocIdRedir.aspx?ID=FXDJJSKKSCXN-13-388</Url>
      <Description>FXDJJSKKSCXN-13-388</Description>
    </_dlc_DocIdUrl>
    <_dlc_DocIdPersistId xmlns="75adcc83-4f3a-4a6d-948d-ea6b9ad9de54">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88413b39-65eb-4ae7-a910-008744c3d581" origin="defaultValue">
  <element uid="id_classification_nonbusiness" value=""/>
</sisl>
</file>

<file path=customXml/itemProps1.xml><?xml version="1.0" encoding="utf-8"?>
<ds:datastoreItem xmlns:ds="http://schemas.openxmlformats.org/officeDocument/2006/customXml" ds:itemID="{DC6C5A7D-DAAB-4420-ADFA-0BA32A390C5B}">
  <ds:schemaRefs>
    <ds:schemaRef ds:uri="http://schemas.microsoft.com/sharepoint/events"/>
  </ds:schemaRefs>
</ds:datastoreItem>
</file>

<file path=customXml/itemProps2.xml><?xml version="1.0" encoding="utf-8"?>
<ds:datastoreItem xmlns:ds="http://schemas.openxmlformats.org/officeDocument/2006/customXml" ds:itemID="{EE9AAFEE-1FE7-405D-BF46-6F6AB3A0D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dcc83-4f3a-4a6d-948d-ea6b9ad9d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40587-5138-495A-B67B-EB162BF80A9F}">
  <ds:schemaRefs>
    <ds:schemaRef ds:uri="http://schemas.microsoft.com/office/2006/metadata/properties"/>
    <ds:schemaRef ds:uri="http://schemas.microsoft.com/office/infopath/2007/PartnerControls"/>
    <ds:schemaRef ds:uri="75adcc83-4f3a-4a6d-948d-ea6b9ad9de54"/>
  </ds:schemaRefs>
</ds:datastoreItem>
</file>

<file path=customXml/itemProps4.xml><?xml version="1.0" encoding="utf-8"?>
<ds:datastoreItem xmlns:ds="http://schemas.openxmlformats.org/officeDocument/2006/customXml" ds:itemID="{245CE345-B99C-4AFA-85D3-1E9EAA134F98}">
  <ds:schemaRefs>
    <ds:schemaRef ds:uri="http://schemas.microsoft.com/sharepoint/v3/contenttype/forms"/>
  </ds:schemaRefs>
</ds:datastoreItem>
</file>

<file path=customXml/itemProps5.xml><?xml version="1.0" encoding="utf-8"?>
<ds:datastoreItem xmlns:ds="http://schemas.openxmlformats.org/officeDocument/2006/customXml" ds:itemID="{DB4CB87D-6324-4714-AF2B-A1BABFCD4E8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BIK List</Template>
  <TotalTime>6</TotalTime>
  <Pages>4</Pages>
  <Words>1877</Words>
  <Characters>11264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Warszawa, ……</vt:lpstr>
    </vt:vector>
  </TitlesOfParts>
  <Company>BIK S.A.</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c:title>
  <dc:creator>Skóra Karolina</dc:creator>
  <cp:lastModifiedBy>Stankiewicz-Billewicz Aleksandra</cp:lastModifiedBy>
  <cp:revision>7</cp:revision>
  <cp:lastPrinted>2016-10-13T07:32:00Z</cp:lastPrinted>
  <dcterms:created xsi:type="dcterms:W3CDTF">2020-11-24T16:21:00Z</dcterms:created>
  <dcterms:modified xsi:type="dcterms:W3CDTF">2020-11-24T16:40:00Z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0x010100A0BE1989A1C57B41B41576603DB34005</vt:lpwstr>
  </property>
  <property fmtid="{D5CDD505-2E9C-101B-9397-08002B2CF9AE}" pid="3" name="_dlc_DocIdItemGuid">
    <vt:lpwstr>1b4b014a-6f07-4565-a4b1-c2c2cd32b66f</vt:lpwstr>
  </property>
  <property fmtid="{D5CDD505-2E9C-101B-9397-08002B2CF9AE}" pid="4" name="TemplateUrl">
    <vt:lpwstr/>
  </property>
  <property fmtid="{D5CDD505-2E9C-101B-9397-08002B2CF9AE}" pid="5" name="Order">
    <vt:r8>38800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docIndexRef">
    <vt:lpwstr>d83fa799-8789-4e2a-91a4-4829dda56cd0</vt:lpwstr>
  </property>
  <property fmtid="{D5CDD505-2E9C-101B-9397-08002B2CF9AE}" pid="10" name="bjSaver">
    <vt:lpwstr>jBC42ML9lobJmpzKKvR1BVwJoAXzZZTT</vt:lpwstr>
  </property>
  <property fmtid="{D5CDD505-2E9C-101B-9397-08002B2CF9AE}" pid="11" name="bjDocumentSecurityLabel">
    <vt:lpwstr>Jawne</vt:lpwstr>
  </property>
  <property fmtid="{D5CDD505-2E9C-101B-9397-08002B2CF9AE}" pid="12" name="bjDocumentLabelXML">
    <vt:lpwstr>&lt;?xml version="1.0" encoding="us-ascii"?&gt;&lt;sisl xmlns:xsi="http://www.w3.org/2001/XMLSchema-instance" xmlns:xsd="http://www.w3.org/2001/XMLSchema" sislVersion="0" policy="88413b39-65eb-4ae7-a910-008744c3d581" origin="defaultValue" xmlns="http://www.boldonj</vt:lpwstr>
  </property>
  <property fmtid="{D5CDD505-2E9C-101B-9397-08002B2CF9AE}" pid="13" name="bjDocumentLabelXML-0">
    <vt:lpwstr>ames.com/2008/01/sie/internal/label"&gt;&lt;element uid="id_classification_nonbusiness" value="" /&gt;&lt;/sisl&gt;</vt:lpwstr>
  </property>
</Properties>
</file>