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1C" w:rsidRDefault="00C4711C" w:rsidP="00C4711C">
      <w:pPr>
        <w:spacing w:line="240" w:lineRule="exact"/>
        <w:jc w:val="center"/>
        <w:rPr>
          <w:rFonts w:ascii="MMC OFFICE" w:hAnsi="MMC OFFICE" w:cs="MMC OFFICE"/>
          <w:b/>
          <w:sz w:val="24"/>
          <w:szCs w:val="24"/>
          <w:lang w:val="pl-PL"/>
        </w:rPr>
      </w:pPr>
      <w:r>
        <w:rPr>
          <w:rFonts w:ascii="MMC OFFICE" w:hAnsi="MMC OFFICE" w:cs="MMC OFFICE"/>
          <w:b/>
          <w:sz w:val="24"/>
          <w:szCs w:val="24"/>
          <w:lang w:val="pl-PL"/>
        </w:rPr>
        <w:t xml:space="preserve">PODWÓJNA OSZCZĘDNOŚĆ </w:t>
      </w:r>
      <w:r w:rsidR="00AD5084">
        <w:rPr>
          <w:rFonts w:ascii="MMC OFFICE" w:hAnsi="MMC OFFICE" w:cs="MMC OFFICE"/>
          <w:b/>
          <w:sz w:val="24"/>
          <w:szCs w:val="24"/>
          <w:lang w:val="pl-PL"/>
        </w:rPr>
        <w:t xml:space="preserve"> </w:t>
      </w:r>
      <w:r>
        <w:rPr>
          <w:rFonts w:ascii="MMC OFFICE" w:hAnsi="MMC OFFICE" w:cs="MMC OFFICE"/>
          <w:b/>
          <w:sz w:val="24"/>
          <w:szCs w:val="24"/>
          <w:lang w:val="pl-PL"/>
        </w:rPr>
        <w:t>DLA NABYWCÓW OUTLANDERA PHEV</w:t>
      </w:r>
    </w:p>
    <w:p w:rsidR="005A09B4" w:rsidRPr="00D50A5A" w:rsidRDefault="00C4711C" w:rsidP="00C4711C">
      <w:pPr>
        <w:spacing w:line="240" w:lineRule="exact"/>
        <w:jc w:val="center"/>
        <w:rPr>
          <w:sz w:val="24"/>
          <w:szCs w:val="24"/>
        </w:rPr>
      </w:pPr>
      <w:r>
        <w:rPr>
          <w:rFonts w:ascii="MMC OFFICE" w:hAnsi="MMC OFFICE" w:cs="MMC OFFICE"/>
          <w:b/>
          <w:sz w:val="24"/>
          <w:szCs w:val="24"/>
          <w:lang w:val="pl-PL"/>
        </w:rPr>
        <w:t xml:space="preserve"> I INSTALACJI FOTOWOLTAICZNYCH HELLOVOLT</w:t>
      </w:r>
    </w:p>
    <w:p w:rsidR="005A09B4" w:rsidRDefault="00E73B0E">
      <w:pPr>
        <w:spacing w:line="240" w:lineRule="exact"/>
        <w:jc w:val="left"/>
        <w:rPr>
          <w:rFonts w:ascii="MMCBeta5;Arial" w:eastAsia="ヒラギノ角ゴ Std W4;MS Gothic" w:hAnsi="MMCBeta5;Arial" w:cs="MMCBeta5;Arial"/>
          <w:color w:val="000000"/>
          <w:sz w:val="18"/>
          <w:lang w:val="pl-P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401310" cy="26670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91116D" id="Prostokąt 1" o:spid="_x0000_s1026" style="width:425.3pt;height: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" fillcolor="#ed0000" stroked="f">
                <w10:anchorlock/>
              </v:rect>
            </w:pict>
          </mc:Fallback>
        </mc:AlternateContent>
      </w:r>
    </w:p>
    <w:p w:rsidR="005A09B4" w:rsidRPr="00A34979" w:rsidRDefault="005A09B4" w:rsidP="000F1DD3">
      <w:pPr>
        <w:pStyle w:val="Default"/>
        <w:spacing w:line="240" w:lineRule="exact"/>
        <w:jc w:val="both"/>
        <w:rPr>
          <w:b/>
          <w:sz w:val="22"/>
          <w:szCs w:val="22"/>
          <w:lang w:val="pl-PL"/>
        </w:rPr>
      </w:pPr>
    </w:p>
    <w:p w:rsidR="001D5120" w:rsidRDefault="00C4711C" w:rsidP="00E010B2">
      <w:pPr>
        <w:widowControl/>
        <w:suppressAutoHyphens w:val="0"/>
        <w:spacing w:line="240" w:lineRule="exact"/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</w:pP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Jak pokazują dane, polscy nabywcy innowacyjnego modelu Mitsubishi </w:t>
      </w:r>
      <w:proofErr w:type="spellStart"/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Outlander</w:t>
      </w:r>
      <w:proofErr w:type="spellEnd"/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PHEV to świadome ekologicznie osoby, które uważają, że w trosce o środowisko naturalne </w:t>
      </w:r>
      <w:proofErr w:type="spellStart"/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elektromobilność</w:t>
      </w:r>
      <w:proofErr w:type="spellEnd"/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powinna być łączona z odnawialnymi źródłami energii a samochód z akumulatorami zasilanymi energią słoneczną to jedno z bardziej wydajnych rozwiązań. </w:t>
      </w:r>
      <w:r w:rsidR="005837A8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Ponieważ</w:t>
      </w:r>
      <w:r w:rsidR="001D5120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posiadacze modelu </w:t>
      </w:r>
      <w:proofErr w:type="spellStart"/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Outlander</w:t>
      </w:r>
      <w:proofErr w:type="spellEnd"/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PHEV </w:t>
      </w:r>
      <w:r w:rsidR="00D91E4C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często są </w:t>
      </w:r>
      <w:r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użytkownikami systemów fotowoltaicznych lub myślą o ich zakupie</w:t>
      </w:r>
      <w:r w:rsidR="00D91E4C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, </w:t>
      </w:r>
      <w:r w:rsidR="001D5120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p</w:t>
      </w:r>
      <w:r w:rsidR="00EF36F2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olska filia Mitsubishi Motors </w:t>
      </w:r>
      <w:r w:rsidR="001D5120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wspólnie z renomowanym dostawcą instalacji fotowoltaicznych – firmą </w:t>
      </w:r>
      <w:proofErr w:type="spellStart"/>
      <w:r w:rsidR="001D5120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HelloVolt</w:t>
      </w:r>
      <w:proofErr w:type="spellEnd"/>
      <w:r w:rsidR="001D5120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stworzyła korzystną ofertę zniżek dla klientów obydwu przedsiębiorstw. </w:t>
      </w:r>
    </w:p>
    <w:p w:rsidR="00EF36F2" w:rsidRDefault="00EF36F2" w:rsidP="00E010B2">
      <w:pPr>
        <w:widowControl/>
        <w:suppressAutoHyphens w:val="0"/>
        <w:spacing w:line="240" w:lineRule="exact"/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</w:pPr>
    </w:p>
    <w:p w:rsidR="00802E01" w:rsidRDefault="001D5120" w:rsidP="00802E01">
      <w:pPr>
        <w:widowControl/>
        <w:suppressAutoHyphens w:val="0"/>
        <w:spacing w:line="240" w:lineRule="exact"/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</w:pPr>
      <w:r w:rsidRPr="002D7083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Auto napędzane słońcem </w:t>
      </w:r>
    </w:p>
    <w:p w:rsidR="0011765A" w:rsidRDefault="00C4711C" w:rsidP="00802E01">
      <w:pPr>
        <w:widowControl/>
        <w:suppressAutoHyphens w:val="0"/>
        <w:spacing w:line="240" w:lineRule="exact"/>
        <w:rPr>
          <w:rFonts w:ascii="MMC OFFICE" w:hAnsi="MMC OFFICE" w:cs="Arial"/>
          <w:color w:val="000000"/>
          <w:sz w:val="18"/>
          <w:szCs w:val="18"/>
        </w:rPr>
      </w:pPr>
      <w:r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Mitsubishi </w:t>
      </w:r>
      <w:proofErr w:type="spellStart"/>
      <w:r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>Outlander</w:t>
      </w:r>
      <w:proofErr w:type="spellEnd"/>
      <w:r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PHEV </w:t>
      </w:r>
      <w:r w:rsidR="0011765A">
        <w:rPr>
          <w:rFonts w:ascii="MMC OFFICE" w:hAnsi="MMC OFFICE" w:cs="Arial"/>
          <w:color w:val="000000"/>
          <w:sz w:val="18"/>
          <w:szCs w:val="18"/>
        </w:rPr>
        <w:t>–</w:t>
      </w:r>
      <w:r w:rsidR="00802E01" w:rsidRPr="0057006D">
        <w:rPr>
          <w:rFonts w:ascii="MMC OFFICE" w:hAnsi="MMC OFFICE"/>
          <w:sz w:val="18"/>
          <w:szCs w:val="18"/>
        </w:rPr>
        <w:t xml:space="preserve"> </w:t>
      </w:r>
      <w:r w:rsidR="00D60E19">
        <w:rPr>
          <w:rFonts w:ascii="MMC OFFICE" w:hAnsi="MMC OFFICE"/>
          <w:sz w:val="18"/>
          <w:szCs w:val="18"/>
        </w:rPr>
        <w:t xml:space="preserve">to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najpopularniejszy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na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świecie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I w Europie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samoch</w:t>
      </w:r>
      <w:r w:rsidR="00D60E19">
        <w:rPr>
          <w:rFonts w:ascii="MMC OFFICE" w:eastAsia="ヒラギノ角ゴ Std W4" w:hAnsi="MMC OFFICE"/>
          <w:bCs/>
          <w:sz w:val="18"/>
          <w:szCs w:val="18"/>
        </w:rPr>
        <w:t>ód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SUV z elektrycznym napędem hybrydowym z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zasilaniem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z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gniazdka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(plug-in)</w:t>
      </w:r>
      <w:r w:rsidR="00D60E19">
        <w:rPr>
          <w:rFonts w:ascii="MMC OFFICE" w:eastAsia="ヒラギノ角ゴ Std W4" w:hAnsi="MMC OFFICE"/>
          <w:bCs/>
          <w:sz w:val="18"/>
          <w:szCs w:val="18"/>
        </w:rPr>
        <w:t xml:space="preserve"> i </w:t>
      </w:r>
      <w:proofErr w:type="spellStart"/>
      <w:r w:rsidR="00D60E19">
        <w:rPr>
          <w:rFonts w:ascii="MMC OFFICE" w:eastAsia="ヒラギノ角ゴ Std W4" w:hAnsi="MMC OFFICE"/>
          <w:bCs/>
          <w:sz w:val="18"/>
          <w:szCs w:val="18"/>
        </w:rPr>
        <w:t>najczęściej</w:t>
      </w:r>
      <w:proofErr w:type="spellEnd"/>
      <w:r w:rsidR="00D60E19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D60E19">
        <w:rPr>
          <w:rFonts w:ascii="MMC OFFICE" w:eastAsia="ヒラギノ角ゴ Std W4" w:hAnsi="MMC OFFICE"/>
          <w:bCs/>
          <w:sz w:val="18"/>
          <w:szCs w:val="18"/>
        </w:rPr>
        <w:t>kupowany</w:t>
      </w:r>
      <w:proofErr w:type="spellEnd"/>
      <w:r w:rsidR="00D60E19">
        <w:rPr>
          <w:rFonts w:ascii="MMC OFFICE" w:eastAsia="ヒラギノ角ゴ Std W4" w:hAnsi="MMC OFFICE"/>
          <w:bCs/>
          <w:sz w:val="18"/>
          <w:szCs w:val="18"/>
        </w:rPr>
        <w:t xml:space="preserve"> w </w:t>
      </w:r>
      <w:proofErr w:type="spellStart"/>
      <w:r w:rsidR="00D60E19">
        <w:rPr>
          <w:rFonts w:ascii="MMC OFFICE" w:eastAsia="ヒラギノ角ゴ Std W4" w:hAnsi="MMC OFFICE"/>
          <w:bCs/>
          <w:sz w:val="18"/>
          <w:szCs w:val="18"/>
        </w:rPr>
        <w:t>Polsce</w:t>
      </w:r>
      <w:proofErr w:type="spellEnd"/>
      <w:r w:rsidR="006467D9">
        <w:rPr>
          <w:rFonts w:ascii="MMC OFFICE" w:eastAsia="ヒラギノ角ゴ Std W4" w:hAnsi="MMC OFFICE"/>
          <w:bCs/>
          <w:sz w:val="18"/>
          <w:szCs w:val="18"/>
        </w:rPr>
        <w:t xml:space="preserve"> SUV PHEV. </w:t>
      </w:r>
      <w:proofErr w:type="spellStart"/>
      <w:r w:rsidR="006467D9">
        <w:rPr>
          <w:rFonts w:ascii="MMC OFFICE" w:eastAsia="ヒラギノ角ゴ Std W4" w:hAnsi="MMC OFFICE"/>
          <w:bCs/>
          <w:sz w:val="18"/>
          <w:szCs w:val="18"/>
        </w:rPr>
        <w:t>P</w:t>
      </w:r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owstał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dzięki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50-letnim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doświadczeniom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marki</w:t>
      </w:r>
      <w:proofErr w:type="spellEnd"/>
      <w:r w:rsidR="00D60E19">
        <w:rPr>
          <w:rFonts w:ascii="MMC OFFICE" w:eastAsia="ヒラギノ角ゴ Std W4" w:hAnsi="MMC OFFICE"/>
          <w:bCs/>
          <w:sz w:val="18"/>
          <w:szCs w:val="18"/>
        </w:rPr>
        <w:t>-</w:t>
      </w:r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pionier</w:t>
      </w:r>
      <w:r w:rsidR="00D60E19">
        <w:rPr>
          <w:rFonts w:ascii="MMC OFFICE" w:eastAsia="ヒラギノ角ゴ Std W4" w:hAnsi="MMC OFFICE"/>
          <w:bCs/>
          <w:sz w:val="18"/>
          <w:szCs w:val="18"/>
        </w:rPr>
        <w:t>a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elektromobilności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, </w:t>
      </w:r>
      <w:r w:rsidR="006467D9">
        <w:rPr>
          <w:rFonts w:ascii="MMC OFFICE" w:eastAsia="ヒラギノ角ゴ Std W4" w:hAnsi="MMC OFFICE"/>
          <w:bCs/>
          <w:sz w:val="18"/>
          <w:szCs w:val="18"/>
        </w:rPr>
        <w:t xml:space="preserve">a o </w:t>
      </w:r>
      <w:proofErr w:type="spellStart"/>
      <w:r w:rsidR="006467D9">
        <w:rPr>
          <w:rFonts w:ascii="MMC OFFICE" w:eastAsia="ヒラギノ角ゴ Std W4" w:hAnsi="MMC OFFICE"/>
          <w:bCs/>
          <w:sz w:val="18"/>
          <w:szCs w:val="18"/>
        </w:rPr>
        <w:t>jego</w:t>
      </w:r>
      <w:proofErr w:type="spellEnd"/>
      <w:r w:rsidR="006467D9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6467D9">
        <w:rPr>
          <w:rFonts w:ascii="MMC OFFICE" w:eastAsia="ヒラギノ角ゴ Std W4" w:hAnsi="MMC OFFICE"/>
          <w:bCs/>
          <w:sz w:val="18"/>
          <w:szCs w:val="18"/>
        </w:rPr>
        <w:t>sukcesie</w:t>
      </w:r>
      <w:proofErr w:type="spellEnd"/>
      <w:r w:rsidR="006467D9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z</w:t>
      </w:r>
      <w:r w:rsidR="006467D9">
        <w:rPr>
          <w:rFonts w:ascii="MMC OFFICE" w:eastAsia="ヒラギノ角ゴ Std W4" w:hAnsi="MMC OFFICE"/>
          <w:bCs/>
          <w:sz w:val="18"/>
          <w:szCs w:val="18"/>
        </w:rPr>
        <w:t>a</w:t>
      </w:r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decydowały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kluczowe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dla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klientów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zalety: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funkcjonalność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, dobrze wyciszone I wyposażone wnętrze, dynamika elektrycznego napędu na 4 koła oraz duży zasięg I łatwość ładowania baterii – także ze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zwyklego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gniazdka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230 V. Wyjątkową cechą Mitsubishi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Outlandera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PHEV jest także jego wszechstronność - pojazd może być napędzany wyłącznie silnikami elektrycznymi – np. w strefie </w:t>
      </w:r>
      <w:proofErr w:type="spellStart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>bezemisyjnej</w:t>
      </w:r>
      <w:proofErr w:type="spellEnd"/>
      <w:r w:rsidR="00802E01" w:rsidRPr="0057006D">
        <w:rPr>
          <w:rFonts w:ascii="MMC OFFICE" w:eastAsia="ヒラギノ角ゴ Std W4" w:hAnsi="MMC OFFICE"/>
          <w:bCs/>
          <w:sz w:val="18"/>
          <w:szCs w:val="18"/>
        </w:rPr>
        <w:t xml:space="preserve"> natomiast napęd hybrydowy umożliwia dłuższą podróż. Nowy model Mitsubishi to</w:t>
      </w:r>
      <w:r w:rsidR="00802E01" w:rsidRPr="0057006D">
        <w:rPr>
          <w:rFonts w:ascii="MMC OFFICE" w:eastAsia="ヒラギノ角ゴ Std W4" w:hAnsi="MMC OFFICE"/>
          <w:sz w:val="18"/>
          <w:szCs w:val="18"/>
        </w:rPr>
        <w:t xml:space="preserve"> jedyny pojazd PHEV w klasie SUV, który może być ładowany ze stacji szybkiego ładowania. </w:t>
      </w:r>
      <w:r w:rsidR="00802E01" w:rsidRPr="0057006D">
        <w:rPr>
          <w:rFonts w:ascii="MMC OFFICE" w:hAnsi="MMC OFFICE"/>
          <w:bCs/>
          <w:sz w:val="18"/>
          <w:szCs w:val="18"/>
        </w:rPr>
        <w:t xml:space="preserve">Opracowany na bazie pojazdu w pełni elektrycznego Mitsubishi </w:t>
      </w:r>
      <w:proofErr w:type="spellStart"/>
      <w:r w:rsidR="00802E01" w:rsidRPr="0057006D">
        <w:rPr>
          <w:rFonts w:ascii="MMC OFFICE" w:hAnsi="MMC OFFICE"/>
          <w:bCs/>
          <w:sz w:val="18"/>
          <w:szCs w:val="18"/>
        </w:rPr>
        <w:t>Outlander</w:t>
      </w:r>
      <w:proofErr w:type="spellEnd"/>
      <w:r w:rsidR="00802E01" w:rsidRPr="0057006D">
        <w:rPr>
          <w:rFonts w:ascii="MMC OFFICE" w:hAnsi="MMC OFFICE"/>
          <w:bCs/>
          <w:sz w:val="18"/>
          <w:szCs w:val="18"/>
        </w:rPr>
        <w:t xml:space="preserve"> PHEV, dysponuje wyjątkowym, nie wymagającym skrzyni biegów, zespołem napędowym, składającym się z silnika elektrycznego napędzającego przednią oś i silnika elektrycznego dla osi tylnej. Takie rozwiązanie gwarantuje energetyczną wydajność, płynność jazdy i oszczędność paliwa.  Mitsubishi </w:t>
      </w:r>
      <w:proofErr w:type="spellStart"/>
      <w:r w:rsidR="00802E01" w:rsidRPr="0057006D">
        <w:rPr>
          <w:rFonts w:ascii="MMC OFFICE" w:hAnsi="MMC OFFICE"/>
          <w:bCs/>
          <w:sz w:val="18"/>
          <w:szCs w:val="18"/>
        </w:rPr>
        <w:t>Outlander</w:t>
      </w:r>
      <w:proofErr w:type="spellEnd"/>
      <w:r w:rsidR="00802E01" w:rsidRPr="0057006D">
        <w:rPr>
          <w:rFonts w:ascii="MMC OFFICE" w:hAnsi="MMC OFFICE"/>
          <w:bCs/>
          <w:sz w:val="18"/>
          <w:szCs w:val="18"/>
        </w:rPr>
        <w:t xml:space="preserve"> PHEV 2020 wykorzystuje innowacyjny, usprawniony mechanicznie układ napędowy o mocy 224 KM, wspierany przez nowy, wysokowydajny silnik benzynowy o pojemności 2,4 litra.</w:t>
      </w:r>
      <w:bookmarkStart w:id="0" w:name="_GoBack"/>
      <w:bookmarkEnd w:id="0"/>
    </w:p>
    <w:p w:rsidR="00802E01" w:rsidRDefault="00802E01" w:rsidP="00644054">
      <w:pPr>
        <w:widowControl/>
        <w:suppressAutoHyphens w:val="0"/>
        <w:spacing w:line="240" w:lineRule="exact"/>
        <w:rPr>
          <w:rFonts w:ascii="MMC OFFICE" w:eastAsia="Times New Roman" w:hAnsi="MMC OFFICE"/>
          <w:sz w:val="18"/>
          <w:szCs w:val="18"/>
          <w:lang w:eastAsia="en-US"/>
        </w:rPr>
      </w:pPr>
    </w:p>
    <w:p w:rsidR="004D5158" w:rsidRDefault="00817350" w:rsidP="00644054">
      <w:pPr>
        <w:widowControl/>
        <w:suppressAutoHyphens w:val="0"/>
        <w:spacing w:line="240" w:lineRule="exact"/>
        <w:rPr>
          <w:rFonts w:ascii="MMC OFFICE" w:hAnsi="MMC OFFICE"/>
          <w:color w:val="000000"/>
          <w:sz w:val="18"/>
          <w:szCs w:val="18"/>
        </w:rPr>
      </w:pP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Według</w:t>
      </w:r>
      <w:proofErr w:type="spellEnd"/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ostatnich</w:t>
      </w:r>
      <w:proofErr w:type="spellEnd"/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badań</w:t>
      </w:r>
      <w:proofErr w:type="spellEnd"/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P</w:t>
      </w:r>
      <w:r w:rsidR="00802E01">
        <w:rPr>
          <w:rFonts w:ascii="MMC OFFICE" w:eastAsia="Times New Roman" w:hAnsi="MMC OFFICE"/>
          <w:sz w:val="18"/>
          <w:szCs w:val="18"/>
          <w:lang w:eastAsia="en-US"/>
        </w:rPr>
        <w:t>olskiego</w:t>
      </w:r>
      <w:proofErr w:type="spellEnd"/>
      <w:r w:rsidR="00802E01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S</w:t>
      </w:r>
      <w:r w:rsidR="00802E01">
        <w:rPr>
          <w:rFonts w:ascii="MMC OFFICE" w:eastAsia="Times New Roman" w:hAnsi="MMC OFFICE"/>
          <w:sz w:val="18"/>
          <w:szCs w:val="18"/>
          <w:lang w:eastAsia="en-US"/>
        </w:rPr>
        <w:t>towarzyszenia</w:t>
      </w:r>
      <w:proofErr w:type="spellEnd"/>
      <w:r w:rsidR="00802E01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P</w:t>
      </w:r>
      <w:r w:rsidR="00802E01">
        <w:rPr>
          <w:rFonts w:ascii="MMC OFFICE" w:eastAsia="Times New Roman" w:hAnsi="MMC OFFICE"/>
          <w:sz w:val="18"/>
          <w:szCs w:val="18"/>
          <w:lang w:eastAsia="en-US"/>
        </w:rPr>
        <w:t>aliw</w:t>
      </w:r>
      <w:proofErr w:type="spellEnd"/>
      <w:r w:rsidR="00802E01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A</w:t>
      </w:r>
      <w:r w:rsidR="00802E01">
        <w:rPr>
          <w:rFonts w:ascii="MMC OFFICE" w:eastAsia="Times New Roman" w:hAnsi="MMC OFFICE"/>
          <w:sz w:val="18"/>
          <w:szCs w:val="18"/>
          <w:lang w:eastAsia="en-US"/>
        </w:rPr>
        <w:t>lternatywnych</w:t>
      </w:r>
      <w:proofErr w:type="spellEnd"/>
      <w:r w:rsidR="00802E01">
        <w:rPr>
          <w:rFonts w:ascii="MMC OFFICE" w:eastAsia="Times New Roman" w:hAnsi="MMC OFFICE"/>
          <w:sz w:val="18"/>
          <w:szCs w:val="18"/>
          <w:lang w:eastAsia="en-US"/>
        </w:rPr>
        <w:t xml:space="preserve"> (PSPA),</w:t>
      </w:r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90%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Polaków</w:t>
      </w:r>
      <w:proofErr w:type="spellEnd"/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deklaruje</w:t>
      </w:r>
      <w:proofErr w:type="spellEnd"/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,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że</w:t>
      </w:r>
      <w:proofErr w:type="spellEnd"/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ich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dzienne</w:t>
      </w:r>
      <w:proofErr w:type="spellEnd"/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przebiegi</w:t>
      </w:r>
      <w:proofErr w:type="spellEnd"/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nie</w:t>
      </w:r>
      <w:proofErr w:type="spellEnd"/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Pr="002D7083">
        <w:rPr>
          <w:rFonts w:ascii="MMC OFFICE" w:eastAsia="Times New Roman" w:hAnsi="MMC OFFICE"/>
          <w:sz w:val="18"/>
          <w:szCs w:val="18"/>
          <w:lang w:eastAsia="en-US"/>
        </w:rPr>
        <w:t>przekraczają</w:t>
      </w:r>
      <w:proofErr w:type="spellEnd"/>
      <w:r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50 km.</w:t>
      </w:r>
      <w:r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>
        <w:rPr>
          <w:rFonts w:ascii="MMC OFFICE" w:hAnsi="MMC OFFICE"/>
          <w:color w:val="000000"/>
          <w:sz w:val="18"/>
          <w:szCs w:val="18"/>
        </w:rPr>
        <w:t>Zatem</w:t>
      </w:r>
      <w:proofErr w:type="spellEnd"/>
      <w:r>
        <w:rPr>
          <w:rFonts w:ascii="MMC OFFICE" w:hAnsi="MMC OFFICE"/>
          <w:color w:val="000000"/>
          <w:sz w:val="18"/>
          <w:szCs w:val="18"/>
        </w:rPr>
        <w:t xml:space="preserve"> - </w:t>
      </w:r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w 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przypadku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Outlandera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PHEV możemy jechać wyłącznie na silniku elektrycznym. Bateria 13,6 kWh pozwala bowiem na pokonanie w 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trybie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elektrycznym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r>
        <w:rPr>
          <w:rFonts w:ascii="MMC OFFICE" w:hAnsi="MMC OFFICE"/>
          <w:color w:val="000000"/>
          <w:sz w:val="18"/>
          <w:szCs w:val="18"/>
        </w:rPr>
        <w:t>ok.45</w:t>
      </w:r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km.</w:t>
      </w:r>
      <w:r w:rsidR="0011765A" w:rsidRPr="0011765A">
        <w:rPr>
          <w:rFonts w:ascii="MMC OFFICE" w:hAnsi="MMC OFFICE"/>
          <w:color w:val="000000"/>
          <w:sz w:val="18"/>
          <w:szCs w:val="18"/>
        </w:rPr>
        <w:t xml:space="preserve"> </w:t>
      </w:r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W związku z możliwością ładowania baterii z domowego gniazdka 230V (tradycyjny koszt ok 55 gr za 1kWh, a w przypadku paneli fotowoltaicznych nawet 0zł) i zużycia na 100 km ok 19-20 kWh, możemy przyjąć, że koszt przejazdu 100 km to ok 10-11 zł, a w przypadku 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instalacji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fotowoltaicznej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bliski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0</w:t>
      </w:r>
      <w:r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zł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(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sporadyczne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włączenie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11765A" w:rsidRPr="002D7083">
        <w:rPr>
          <w:rFonts w:ascii="MMC OFFICE" w:hAnsi="MMC OFFICE"/>
          <w:color w:val="000000"/>
          <w:sz w:val="18"/>
          <w:szCs w:val="18"/>
        </w:rPr>
        <w:t>silnika</w:t>
      </w:r>
      <w:proofErr w:type="spellEnd"/>
      <w:r w:rsidR="0011765A" w:rsidRPr="002D7083">
        <w:rPr>
          <w:rFonts w:ascii="MMC OFFICE" w:hAnsi="MMC OFFICE"/>
          <w:color w:val="000000"/>
          <w:sz w:val="18"/>
          <w:szCs w:val="18"/>
        </w:rPr>
        <w:t xml:space="preserve"> benzynowego zależy od warunków pogodowych). Po powrocie do domu znowu podłączamy model do prądu i… rano ponownie jedziemy jak modelem którym jazda nic nie kosztuje.</w:t>
      </w:r>
      <w:r w:rsidR="00644054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Jeżeli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zaś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chcemy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jechać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na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wakacje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,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czy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na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narty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,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samochód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bezproblemowo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dojedzie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wszędzie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jak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klasyczna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wersja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spalinowa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,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gdyż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prąd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będzie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wytwarzał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generator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napędzany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przez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silnik</w:t>
      </w:r>
      <w:proofErr w:type="spellEnd"/>
      <w:r w:rsidR="00644054" w:rsidRPr="002D7083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644054" w:rsidRPr="002D7083">
        <w:rPr>
          <w:rFonts w:ascii="MMC OFFICE" w:hAnsi="MMC OFFICE"/>
          <w:color w:val="000000"/>
          <w:sz w:val="18"/>
          <w:szCs w:val="18"/>
        </w:rPr>
        <w:t>spalinowy</w:t>
      </w:r>
      <w:proofErr w:type="spellEnd"/>
      <w:r w:rsidR="00644054">
        <w:rPr>
          <w:rFonts w:ascii="MMC OFFICE" w:hAnsi="MMC OFFICE"/>
          <w:color w:val="000000"/>
          <w:sz w:val="18"/>
          <w:szCs w:val="18"/>
        </w:rPr>
        <w:t>.</w:t>
      </w:r>
    </w:p>
    <w:p w:rsidR="00644054" w:rsidRPr="002D7083" w:rsidRDefault="00644054" w:rsidP="00644054">
      <w:pPr>
        <w:widowControl/>
        <w:suppressAutoHyphens w:val="0"/>
        <w:spacing w:line="240" w:lineRule="exact"/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</w:pPr>
    </w:p>
    <w:p w:rsidR="004D5158" w:rsidRPr="002D7083" w:rsidRDefault="004D5158" w:rsidP="002D7083">
      <w:pPr>
        <w:widowControl/>
        <w:suppressAutoHyphens w:val="0"/>
        <w:spacing w:line="240" w:lineRule="exact"/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</w:pPr>
      <w:r w:rsidRPr="002D7083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Korzyści </w:t>
      </w:r>
      <w:proofErr w:type="spellStart"/>
      <w:r w:rsidRPr="002D7083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fotowoltaiki</w:t>
      </w:r>
      <w:proofErr w:type="spellEnd"/>
      <w:r w:rsidR="00B042AC" w:rsidRPr="002D7083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  <w:r w:rsidR="0011765A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i</w:t>
      </w:r>
      <w:r w:rsidR="00B042AC" w:rsidRPr="002D7083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jak to działa</w:t>
      </w:r>
    </w:p>
    <w:p w:rsidR="009E0B36" w:rsidRPr="002D7083" w:rsidRDefault="001D5120" w:rsidP="009E0B36">
      <w:pPr>
        <w:pStyle w:val="Akapitzlist"/>
        <w:widowControl/>
        <w:suppressAutoHyphens w:val="0"/>
        <w:spacing w:line="240" w:lineRule="exact"/>
        <w:ind w:left="0"/>
        <w:rPr>
          <w:rFonts w:ascii="MMC OFFICE" w:eastAsia="Times New Roman" w:hAnsi="MMC OFFICE"/>
          <w:sz w:val="18"/>
          <w:szCs w:val="18"/>
          <w:lang w:eastAsia="en-US"/>
        </w:rPr>
      </w:pPr>
      <w:r w:rsidRPr="00817350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>Panele fotowoltaiczne to jedno z najmniej skomplikowanych źródeł energii – ich prosta konstrukcja zapewnia niezawodność przez długie lata</w:t>
      </w:r>
      <w:r w:rsidRPr="00817350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.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Głównym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elementem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instalacji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są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ogniwa fotowoltaiczne. Są one połączone w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moduły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fotowoltaiczne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,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zwane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panelami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>. To w nich zachodzi zjawisko fotowoltaiczne, dzięki czemu energia ze słońca jest przekształcana w prąd stały.</w:t>
      </w:r>
      <w:r w:rsidR="00B042AC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Powstały w ten sposób prąd jest przekazywany do falownika, który przekształca go na prąd zmienny cechujący się </w:t>
      </w:r>
      <w:r w:rsidR="00791970" w:rsidRPr="00817350">
        <w:rPr>
          <w:rFonts w:ascii="MMC OFFICE" w:hAnsi="MMC OFFICE"/>
          <w:color w:val="000000"/>
          <w:sz w:val="18"/>
          <w:szCs w:val="18"/>
        </w:rPr>
        <w:lastRenderedPageBreak/>
        <w:t xml:space="preserve">parametrami umożliwiającymi doprowadzenie go do domowego gniazdka. W efekcie mamy „darmowy prąd” w naszych gniazdkach, gdyż nie pobieramy go z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sieci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energetycznej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>.</w:t>
      </w:r>
      <w:r w:rsidR="0011765A" w:rsidRPr="00817350">
        <w:rPr>
          <w:rFonts w:ascii="MMC OFFICE" w:hAnsi="MMC OFFICE"/>
          <w:color w:val="000000"/>
          <w:sz w:val="18"/>
          <w:szCs w:val="18"/>
        </w:rPr>
        <w:t xml:space="preserve"> A co, </w:t>
      </w:r>
      <w:proofErr w:type="spellStart"/>
      <w:r w:rsidR="0011765A" w:rsidRPr="00817350">
        <w:rPr>
          <w:rFonts w:ascii="MMC OFFICE" w:hAnsi="MMC OFFICE"/>
          <w:color w:val="000000"/>
          <w:sz w:val="18"/>
          <w:szCs w:val="18"/>
        </w:rPr>
        <w:t>jeśli</w:t>
      </w:r>
      <w:proofErr w:type="spellEnd"/>
      <w:r w:rsidR="0011765A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>mamy</w:t>
      </w:r>
      <w:proofErr w:type="spellEnd"/>
      <w:r w:rsidR="00791970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 xml:space="preserve"> „za </w:t>
      </w:r>
      <w:proofErr w:type="spellStart"/>
      <w:r w:rsidR="00791970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>dużo</w:t>
      </w:r>
      <w:proofErr w:type="spellEnd"/>
      <w:r w:rsidR="00791970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 xml:space="preserve">” </w:t>
      </w:r>
      <w:proofErr w:type="spellStart"/>
      <w:r w:rsidR="00791970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>lub</w:t>
      </w:r>
      <w:proofErr w:type="spellEnd"/>
      <w:r w:rsidR="00791970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 xml:space="preserve"> „za </w:t>
      </w:r>
      <w:proofErr w:type="spellStart"/>
      <w:r w:rsidR="00791970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>mało</w:t>
      </w:r>
      <w:proofErr w:type="spellEnd"/>
      <w:r w:rsidR="00791970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 xml:space="preserve">” </w:t>
      </w:r>
      <w:proofErr w:type="spellStart"/>
      <w:r w:rsidR="00791970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>energii</w:t>
      </w:r>
      <w:proofErr w:type="spellEnd"/>
      <w:r w:rsidR="0011765A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 xml:space="preserve">? </w:t>
      </w:r>
      <w:proofErr w:type="spellStart"/>
      <w:r w:rsid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>Gdy</w:t>
      </w:r>
      <w:proofErr w:type="spellEnd"/>
      <w:r w:rsid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 xml:space="preserve"> </w:t>
      </w:r>
      <w:proofErr w:type="spellStart"/>
      <w:r w:rsid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>z</w:t>
      </w:r>
      <w:r w:rsidR="0011765A" w:rsidRPr="00817350">
        <w:rPr>
          <w:rStyle w:val="Pogrubienie"/>
          <w:rFonts w:ascii="MMC OFFICE" w:hAnsi="MMC OFFICE"/>
          <w:b w:val="0"/>
          <w:bCs w:val="0"/>
          <w:color w:val="000000"/>
          <w:sz w:val="18"/>
          <w:szCs w:val="18"/>
        </w:rPr>
        <w:t>a</w:t>
      </w:r>
      <w:r w:rsidR="00791970" w:rsidRPr="00817350">
        <w:rPr>
          <w:rFonts w:ascii="MMC OFFICE" w:hAnsi="MMC OFFICE"/>
          <w:color w:val="000000"/>
          <w:sz w:val="18"/>
          <w:szCs w:val="18"/>
        </w:rPr>
        <w:t>kłada</w:t>
      </w:r>
      <w:r w:rsidR="00817350">
        <w:rPr>
          <w:rFonts w:ascii="MMC OFFICE" w:hAnsi="MMC OFFICE"/>
          <w:color w:val="000000"/>
          <w:sz w:val="18"/>
          <w:szCs w:val="18"/>
        </w:rPr>
        <w:t>my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panele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fotowoltaiczne</w:t>
      </w:r>
      <w:proofErr w:type="spellEnd"/>
      <w:r w:rsidR="00817350">
        <w:rPr>
          <w:rFonts w:ascii="MMC OFFICE" w:hAnsi="MMC OFFICE"/>
          <w:color w:val="000000"/>
          <w:sz w:val="18"/>
          <w:szCs w:val="18"/>
        </w:rPr>
        <w:t xml:space="preserve">,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montowany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jest w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naszym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gospodarstwie domowym licznik dwukierunkowy. Dokonuje on pomiarów zliczając energię elektryczną wyprodukowaną przez naszą instalację i oddaną do sieci, a także pobraną z sieci energetycznej. W trakcie eksploatacji zdarza się bowiem, że energii wytworzonej przez naszą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mikroelektrownię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będzie za dużo (głównie latam, gdy są dłuższe dni i mniejsze zapotrzebowanie na energię) lub za mało w stosunku do naszego zapotrzebowania. W pierwszym przypadku nadmiar energii zostaje przekazany do sieci energetycznej. My możemy darmowo odebrać w późniejszym terminie 80% wyprodukowanej przez nas energii. Jeżeli wykorzystamy nadwyżkę którą oddaliśmy, dopiero wówczas płacimy za 1kWh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jakbyśmy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nie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posiadali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paneli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>.</w:t>
      </w:r>
      <w:r w:rsidR="0011765A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Tak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więc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wszystko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zależy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color w:val="000000"/>
          <w:sz w:val="18"/>
          <w:szCs w:val="18"/>
        </w:rPr>
        <w:t>od</w:t>
      </w:r>
      <w:proofErr w:type="spellEnd"/>
      <w:r w:rsid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color w:val="000000"/>
          <w:sz w:val="18"/>
          <w:szCs w:val="18"/>
        </w:rPr>
        <w:t>tego</w:t>
      </w:r>
      <w:proofErr w:type="spellEnd"/>
      <w:r w:rsid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jak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dużą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mamy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instalację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i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jakie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r w:rsidR="00817350">
        <w:rPr>
          <w:rFonts w:ascii="MMC OFFICE" w:hAnsi="MMC OFFICE"/>
          <w:color w:val="000000"/>
          <w:sz w:val="18"/>
          <w:szCs w:val="18"/>
        </w:rPr>
        <w:t xml:space="preserve">jest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zapotrzebowanie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color w:val="000000"/>
          <w:sz w:val="18"/>
          <w:szCs w:val="18"/>
        </w:rPr>
        <w:t>na</w:t>
      </w:r>
      <w:proofErr w:type="spellEnd"/>
      <w:r w:rsid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prą</w:t>
      </w:r>
      <w:r w:rsidR="00817350">
        <w:rPr>
          <w:rFonts w:ascii="MMC OFFICE" w:hAnsi="MMC OFFICE"/>
          <w:color w:val="000000"/>
          <w:sz w:val="18"/>
          <w:szCs w:val="18"/>
        </w:rPr>
        <w:t>d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 xml:space="preserve"> w </w:t>
      </w:r>
      <w:proofErr w:type="spellStart"/>
      <w:r w:rsidR="00791970" w:rsidRPr="00817350">
        <w:rPr>
          <w:rFonts w:ascii="MMC OFFICE" w:hAnsi="MMC OFFICE"/>
          <w:color w:val="000000"/>
          <w:sz w:val="18"/>
          <w:szCs w:val="18"/>
        </w:rPr>
        <w:t>gospodarstwie</w:t>
      </w:r>
      <w:proofErr w:type="spellEnd"/>
      <w:r w:rsidR="00791970" w:rsidRPr="00817350">
        <w:rPr>
          <w:rFonts w:ascii="MMC OFFICE" w:hAnsi="MMC OFFICE"/>
          <w:color w:val="000000"/>
          <w:sz w:val="18"/>
          <w:szCs w:val="18"/>
        </w:rPr>
        <w:t>.</w:t>
      </w:r>
      <w:r w:rsidR="00817350" w:rsidRPr="00817350">
        <w:rPr>
          <w:rFonts w:ascii="MMC OFFICE" w:hAnsi="MMC OFFICE"/>
          <w:color w:val="000000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sz w:val="18"/>
          <w:szCs w:val="18"/>
        </w:rPr>
        <w:t>Warto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sz w:val="18"/>
          <w:szCs w:val="18"/>
        </w:rPr>
        <w:t>dodać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, </w:t>
      </w:r>
      <w:proofErr w:type="spellStart"/>
      <w:r w:rsidR="00817350">
        <w:rPr>
          <w:rFonts w:ascii="MMC OFFICE" w:hAnsi="MMC OFFICE"/>
          <w:sz w:val="18"/>
          <w:szCs w:val="18"/>
        </w:rPr>
        <w:t>że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sz w:val="18"/>
          <w:szCs w:val="18"/>
        </w:rPr>
        <w:t>marka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Mitsubishi </w:t>
      </w:r>
      <w:proofErr w:type="spellStart"/>
      <w:r w:rsidR="00817350">
        <w:rPr>
          <w:rFonts w:ascii="MMC OFFICE" w:hAnsi="MMC OFFICE"/>
          <w:sz w:val="18"/>
          <w:szCs w:val="18"/>
        </w:rPr>
        <w:t>jako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sz w:val="18"/>
          <w:szCs w:val="18"/>
        </w:rPr>
        <w:t>jedyna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sz w:val="18"/>
          <w:szCs w:val="18"/>
        </w:rPr>
        <w:t>polskim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sz w:val="18"/>
          <w:szCs w:val="18"/>
        </w:rPr>
        <w:t>rynku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daje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sz w:val="18"/>
          <w:szCs w:val="18"/>
        </w:rPr>
        <w:t>swym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klientom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szansę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skorzystania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szerzej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z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możliwości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,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jakie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sz w:val="18"/>
          <w:szCs w:val="18"/>
        </w:rPr>
        <w:t>stwarza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słońce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i auto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typu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plug-in.</w:t>
      </w:r>
      <w:r w:rsid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Doradcy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w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salonach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Mitsubishi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zostali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dokładnie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przeszkoleni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nie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tylko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r w:rsidR="00817350">
        <w:rPr>
          <w:rFonts w:ascii="MMC OFFICE" w:hAnsi="MMC OFFICE"/>
          <w:sz w:val="18"/>
          <w:szCs w:val="18"/>
        </w:rPr>
        <w:t xml:space="preserve">w </w:t>
      </w:r>
      <w:proofErr w:type="spellStart"/>
      <w:r w:rsidR="00817350">
        <w:rPr>
          <w:rFonts w:ascii="MMC OFFICE" w:hAnsi="MMC OFFICE"/>
          <w:sz w:val="18"/>
          <w:szCs w:val="18"/>
        </w:rPr>
        <w:t>obszarze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elektromobilności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, ale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także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wiedzy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na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temat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instalacji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fotowoltaicznych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I </w:t>
      </w:r>
      <w:proofErr w:type="spellStart"/>
      <w:r w:rsidR="00817350">
        <w:rPr>
          <w:rFonts w:ascii="MMC OFFICE" w:hAnsi="MMC OFFICE"/>
          <w:sz w:val="18"/>
          <w:szCs w:val="18"/>
        </w:rPr>
        <w:t>d</w:t>
      </w:r>
      <w:r w:rsidR="00817350" w:rsidRPr="00817350">
        <w:rPr>
          <w:rFonts w:ascii="MMC OFFICE" w:hAnsi="MMC OFFICE"/>
          <w:sz w:val="18"/>
          <w:szCs w:val="18"/>
        </w:rPr>
        <w:t>oradz</w:t>
      </w:r>
      <w:r w:rsidR="00817350">
        <w:rPr>
          <w:rFonts w:ascii="MMC OFFICE" w:hAnsi="MMC OFFICE"/>
          <w:sz w:val="18"/>
          <w:szCs w:val="18"/>
        </w:rPr>
        <w:t>ają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>
        <w:rPr>
          <w:rFonts w:ascii="MMC OFFICE" w:hAnsi="MMC OFFICE"/>
          <w:sz w:val="18"/>
          <w:szCs w:val="18"/>
        </w:rPr>
        <w:t>klientom</w:t>
      </w:r>
      <w:proofErr w:type="spellEnd"/>
      <w:r w:rsidR="00817350">
        <w:rPr>
          <w:rFonts w:ascii="MMC OFFICE" w:hAnsi="MMC OFFICE"/>
          <w:sz w:val="18"/>
          <w:szCs w:val="18"/>
        </w:rPr>
        <w:t xml:space="preserve"> </w:t>
      </w:r>
      <w:r w:rsidR="00817350" w:rsidRPr="00817350">
        <w:rPr>
          <w:rFonts w:ascii="MMC OFFICE" w:hAnsi="MMC OFFICE"/>
          <w:sz w:val="18"/>
          <w:szCs w:val="18"/>
        </w:rPr>
        <w:t xml:space="preserve">w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zakresie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kalkulacji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mocy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instalacji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jej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efektywności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,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budowy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,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czy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wyboru</w:t>
      </w:r>
      <w:proofErr w:type="spellEnd"/>
      <w:r w:rsidR="00817350" w:rsidRPr="00817350">
        <w:rPr>
          <w:rFonts w:ascii="MMC OFFICE" w:hAnsi="MMC OFFICE"/>
          <w:sz w:val="18"/>
          <w:szCs w:val="18"/>
        </w:rPr>
        <w:t xml:space="preserve"> </w:t>
      </w:r>
      <w:proofErr w:type="spellStart"/>
      <w:r w:rsidR="00817350" w:rsidRPr="00817350">
        <w:rPr>
          <w:rFonts w:ascii="MMC OFFICE" w:hAnsi="MMC OFFICE"/>
          <w:sz w:val="18"/>
          <w:szCs w:val="18"/>
        </w:rPr>
        <w:t>dostawcy</w:t>
      </w:r>
      <w:proofErr w:type="spellEnd"/>
      <w:r w:rsidR="00817350" w:rsidRPr="00817350">
        <w:rPr>
          <w:rFonts w:ascii="MMC OFFICE" w:hAnsi="MMC OFFICE"/>
          <w:sz w:val="18"/>
          <w:szCs w:val="18"/>
        </w:rPr>
        <w:t>.</w:t>
      </w:r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Panele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fotowoltaiczne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wydają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sie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byc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zatem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idealnym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zestawem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dla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posiadaczy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</w:t>
      </w:r>
      <w:proofErr w:type="spellStart"/>
      <w:r w:rsidR="009E0B36">
        <w:rPr>
          <w:rFonts w:ascii="MMC OFFICE" w:hAnsi="MMC OFFICE"/>
          <w:sz w:val="18"/>
          <w:szCs w:val="18"/>
        </w:rPr>
        <w:t>aut</w:t>
      </w:r>
      <w:proofErr w:type="spellEnd"/>
      <w:r w:rsidR="009E0B36">
        <w:rPr>
          <w:rFonts w:ascii="MMC OFFICE" w:hAnsi="MMC OFFICE"/>
          <w:sz w:val="18"/>
          <w:szCs w:val="18"/>
        </w:rPr>
        <w:t xml:space="preserve"> PHEV - </w:t>
      </w:r>
      <w:proofErr w:type="spellStart"/>
      <w:r w:rsidR="009E0B36">
        <w:rPr>
          <w:rFonts w:ascii="MMC OFFICE" w:hAnsi="MMC OFFICE"/>
          <w:sz w:val="18"/>
          <w:szCs w:val="18"/>
        </w:rPr>
        <w:t>r</w:t>
      </w:r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aport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PSPA</w:t>
      </w:r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pokazuj</w:t>
      </w:r>
      <w:r w:rsidR="009E0B36">
        <w:rPr>
          <w:rFonts w:ascii="MMC OFFICE" w:eastAsia="Times New Roman" w:hAnsi="MMC OFFICE"/>
          <w:sz w:val="18"/>
          <w:szCs w:val="18"/>
          <w:lang w:eastAsia="en-US"/>
        </w:rPr>
        <w:t>e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,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że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96%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użytkowników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="009E0B36">
        <w:rPr>
          <w:rFonts w:ascii="MMC OFFICE" w:eastAsia="Times New Roman" w:hAnsi="MMC OFFICE"/>
          <w:sz w:val="18"/>
          <w:szCs w:val="18"/>
          <w:lang w:eastAsia="en-US"/>
        </w:rPr>
        <w:t>aut</w:t>
      </w:r>
      <w:proofErr w:type="spellEnd"/>
      <w:r w:rsidR="009E0B36">
        <w:rPr>
          <w:rFonts w:ascii="MMC OFFICE" w:eastAsia="Times New Roman" w:hAnsi="MMC OFFICE"/>
          <w:sz w:val="18"/>
          <w:szCs w:val="18"/>
          <w:lang w:eastAsia="en-US"/>
        </w:rPr>
        <w:t xml:space="preserve"> plug-in </w:t>
      </w:r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w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Polsce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ład</w:t>
      </w:r>
      <w:r w:rsidR="009E0B36">
        <w:rPr>
          <w:rFonts w:ascii="MMC OFFICE" w:eastAsia="Times New Roman" w:hAnsi="MMC OFFICE"/>
          <w:sz w:val="18"/>
          <w:szCs w:val="18"/>
          <w:lang w:eastAsia="en-US"/>
        </w:rPr>
        <w:t>uje</w:t>
      </w:r>
      <w:proofErr w:type="spellEnd"/>
      <w:r w:rsidR="009E0B36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="009E0B36">
        <w:rPr>
          <w:rFonts w:ascii="MMC OFFICE" w:eastAsia="Times New Roman" w:hAnsi="MMC OFFICE"/>
          <w:sz w:val="18"/>
          <w:szCs w:val="18"/>
          <w:lang w:eastAsia="en-US"/>
        </w:rPr>
        <w:t>te</w:t>
      </w:r>
      <w:proofErr w:type="spellEnd"/>
      <w:r w:rsidR="009E0B36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samochod</w:t>
      </w:r>
      <w:r w:rsidR="009E0B36">
        <w:rPr>
          <w:rFonts w:ascii="MMC OFFICE" w:eastAsia="Times New Roman" w:hAnsi="MMC OFFICE"/>
          <w:sz w:val="18"/>
          <w:szCs w:val="18"/>
          <w:lang w:eastAsia="en-US"/>
        </w:rPr>
        <w:t>y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z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gniazdka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w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domu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w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nocy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i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taki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sposób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ładowania</w:t>
      </w:r>
      <w:proofErr w:type="spellEnd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 xml:space="preserve"> jest </w:t>
      </w:r>
      <w:proofErr w:type="spellStart"/>
      <w:r w:rsidR="009E0B36">
        <w:rPr>
          <w:rFonts w:ascii="MMC OFFICE" w:eastAsia="Times New Roman" w:hAnsi="MMC OFFICE"/>
          <w:sz w:val="18"/>
          <w:szCs w:val="18"/>
          <w:lang w:eastAsia="en-US"/>
        </w:rPr>
        <w:t>przez</w:t>
      </w:r>
      <w:proofErr w:type="spellEnd"/>
      <w:r w:rsidR="009E0B36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="009E0B36">
        <w:rPr>
          <w:rFonts w:ascii="MMC OFFICE" w:eastAsia="Times New Roman" w:hAnsi="MMC OFFICE"/>
          <w:sz w:val="18"/>
          <w:szCs w:val="18"/>
          <w:lang w:eastAsia="en-US"/>
        </w:rPr>
        <w:t>nich</w:t>
      </w:r>
      <w:proofErr w:type="spellEnd"/>
      <w:r w:rsidR="009E0B36">
        <w:rPr>
          <w:rFonts w:ascii="MMC OFFICE" w:eastAsia="Times New Roman" w:hAnsi="MMC OFFICE"/>
          <w:sz w:val="18"/>
          <w:szCs w:val="18"/>
          <w:lang w:eastAsia="en-US"/>
        </w:rPr>
        <w:t xml:space="preserve"> </w:t>
      </w:r>
      <w:proofErr w:type="spellStart"/>
      <w:r w:rsidR="009E0B36" w:rsidRPr="002D7083">
        <w:rPr>
          <w:rFonts w:ascii="MMC OFFICE" w:eastAsia="Times New Roman" w:hAnsi="MMC OFFICE"/>
          <w:sz w:val="18"/>
          <w:szCs w:val="18"/>
          <w:lang w:eastAsia="en-US"/>
        </w:rPr>
        <w:t>preferowany</w:t>
      </w:r>
      <w:proofErr w:type="spellEnd"/>
      <w:r w:rsidR="009E0B36">
        <w:rPr>
          <w:rFonts w:ascii="MMC OFFICE" w:eastAsia="Times New Roman" w:hAnsi="MMC OFFICE"/>
          <w:sz w:val="18"/>
          <w:szCs w:val="18"/>
          <w:lang w:eastAsia="en-US"/>
        </w:rPr>
        <w:t>.</w:t>
      </w:r>
    </w:p>
    <w:p w:rsidR="00817350" w:rsidRPr="00817350" w:rsidRDefault="00817350" w:rsidP="009E0B36">
      <w:pPr>
        <w:spacing w:line="240" w:lineRule="exact"/>
        <w:rPr>
          <w:rFonts w:ascii="MMC OFFICE" w:hAnsi="MMC OFFICE"/>
          <w:sz w:val="18"/>
          <w:szCs w:val="18"/>
        </w:rPr>
      </w:pPr>
    </w:p>
    <w:p w:rsidR="001D5120" w:rsidRPr="002D7083" w:rsidRDefault="001D5120" w:rsidP="002D7083">
      <w:pPr>
        <w:widowControl/>
        <w:suppressAutoHyphens w:val="0"/>
        <w:spacing w:line="240" w:lineRule="exact"/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</w:pPr>
    </w:p>
    <w:p w:rsidR="001D5120" w:rsidRPr="002D7083" w:rsidRDefault="001D5120" w:rsidP="002D7083">
      <w:pPr>
        <w:widowControl/>
        <w:suppressAutoHyphens w:val="0"/>
        <w:spacing w:line="240" w:lineRule="exact"/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</w:pPr>
      <w:r w:rsidRPr="002D7083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>Podwójna oszczędność</w:t>
      </w:r>
      <w:r w:rsidR="004D5158" w:rsidRPr="002D7083"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  <w:t xml:space="preserve"> </w:t>
      </w:r>
    </w:p>
    <w:p w:rsidR="001D5120" w:rsidRPr="002D7083" w:rsidRDefault="00817350" w:rsidP="002D7083">
      <w:pPr>
        <w:widowControl/>
        <w:suppressAutoHyphens w:val="0"/>
        <w:spacing w:line="240" w:lineRule="exact"/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</w:pPr>
      <w:r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>Teraz d</w:t>
      </w:r>
      <w:r w:rsidR="001D5120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zięki współpracy </w:t>
      </w:r>
      <w:r w:rsidR="009E0B36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polskiego oddziału </w:t>
      </w:r>
      <w:r w:rsidR="001D5120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Mitsubishi Motors i </w:t>
      </w:r>
      <w:r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dostawcy paneli fotowoltaicznych </w:t>
      </w:r>
      <w:r w:rsidR="009E0B36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– firmy </w:t>
      </w:r>
      <w:proofErr w:type="spellStart"/>
      <w:r w:rsidR="001D5120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>HelloVolt</w:t>
      </w:r>
      <w:proofErr w:type="spellEnd"/>
      <w:r w:rsidR="001D5120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posiadacze modelu </w:t>
      </w:r>
      <w:proofErr w:type="spellStart"/>
      <w:r w:rsidR="001D5120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>Outlander</w:t>
      </w:r>
      <w:proofErr w:type="spellEnd"/>
      <w:r w:rsidR="001D5120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PHEV mogą skorzystać z</w:t>
      </w:r>
      <w:r w:rsidR="006C4606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5% </w:t>
      </w:r>
      <w:r w:rsidR="001D5120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zniżki</w:t>
      </w:r>
      <w:r w:rsidR="006C4606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, gdy zdecydują się na zakup </w:t>
      </w:r>
      <w:r w:rsidR="001D5120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instalacji </w:t>
      </w:r>
      <w:proofErr w:type="spellStart"/>
      <w:r w:rsidR="001D5120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>HelloVolt</w:t>
      </w:r>
      <w:proofErr w:type="spellEnd"/>
      <w:r w:rsidR="001D5120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>.</w:t>
      </w:r>
      <w:r w:rsidR="006C4606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Jednocześnie właściciele systemów fotowoltaicznych </w:t>
      </w:r>
      <w:proofErr w:type="spellStart"/>
      <w:r w:rsidR="006C4606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>HelloVolt</w:t>
      </w:r>
      <w:proofErr w:type="spellEnd"/>
      <w:r w:rsidR="006C4606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mogą liczyć na 3000 zł rabatu przy zakupie modelu Mitsubishi </w:t>
      </w:r>
      <w:proofErr w:type="spellStart"/>
      <w:r w:rsidR="006C4606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>Outlander</w:t>
      </w:r>
      <w:proofErr w:type="spellEnd"/>
      <w:r w:rsidR="006C4606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PHEV. </w:t>
      </w:r>
    </w:p>
    <w:p w:rsidR="001D5120" w:rsidRPr="002D7083" w:rsidRDefault="001D5120" w:rsidP="002D7083">
      <w:pPr>
        <w:widowControl/>
        <w:suppressAutoHyphens w:val="0"/>
        <w:spacing w:line="240" w:lineRule="exact"/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</w:pPr>
    </w:p>
    <w:p w:rsidR="001D5120" w:rsidRPr="002D7083" w:rsidRDefault="001D5120" w:rsidP="002D7083">
      <w:pPr>
        <w:widowControl/>
        <w:suppressAutoHyphens w:val="0"/>
        <w:spacing w:line="240" w:lineRule="exact"/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</w:pPr>
      <w:r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>Więcej informacji na ten temat można znaleźć na stron</w:t>
      </w:r>
      <w:r w:rsidR="006C4606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ach </w:t>
      </w:r>
      <w:r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</w:t>
      </w:r>
      <w:hyperlink r:id="rId7" w:history="1">
        <w:r w:rsidRPr="002D7083">
          <w:rPr>
            <w:rStyle w:val="Hipercze"/>
            <w:rFonts w:ascii="MMC OFFICE" w:eastAsia="Times New Roman" w:hAnsi="MMC OFFICE" w:cs="Arial"/>
            <w:sz w:val="18"/>
            <w:szCs w:val="18"/>
            <w:lang w:val="pl-PL" w:eastAsia="pl-PL"/>
          </w:rPr>
          <w:t>https://www.mitsubishi.pl/oferta/outlander-phev-i-fotowoltaika-hellovolt</w:t>
        </w:r>
      </w:hyperlink>
      <w:r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</w:t>
      </w:r>
      <w:r w:rsidR="006C4606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i </w:t>
      </w:r>
      <w:hyperlink r:id="rId8" w:history="1">
        <w:r w:rsidR="006C4606" w:rsidRPr="002D7083">
          <w:rPr>
            <w:rStyle w:val="Hipercze"/>
            <w:rFonts w:ascii="MMC OFFICE" w:eastAsia="Times New Roman" w:hAnsi="MMC OFFICE" w:cs="Arial"/>
            <w:sz w:val="18"/>
            <w:szCs w:val="18"/>
            <w:lang w:val="pl-PL" w:eastAsia="pl-PL"/>
          </w:rPr>
          <w:t>https://hellovolt.com.pl/aktualnosci/fotowoltaika-outlander-phev/</w:t>
        </w:r>
      </w:hyperlink>
      <w:r w:rsidR="006C4606" w:rsidRPr="002D7083">
        <w:rPr>
          <w:rFonts w:ascii="MMC OFFICE" w:eastAsia="Times New Roman" w:hAnsi="MMC OFFICE" w:cs="Arial"/>
          <w:color w:val="000000"/>
          <w:sz w:val="18"/>
          <w:szCs w:val="18"/>
          <w:lang w:val="pl-PL" w:eastAsia="pl-PL"/>
        </w:rPr>
        <w:t xml:space="preserve"> </w:t>
      </w:r>
    </w:p>
    <w:p w:rsidR="001D5120" w:rsidRPr="002D7083" w:rsidRDefault="001D5120" w:rsidP="002D7083">
      <w:pPr>
        <w:widowControl/>
        <w:suppressAutoHyphens w:val="0"/>
        <w:spacing w:line="240" w:lineRule="exact"/>
        <w:rPr>
          <w:rFonts w:ascii="MMC OFFICE" w:eastAsia="Times New Roman" w:hAnsi="MMC OFFICE" w:cs="Arial"/>
          <w:b/>
          <w:color w:val="000000"/>
          <w:sz w:val="18"/>
          <w:szCs w:val="18"/>
          <w:lang w:val="pl-PL" w:eastAsia="pl-PL"/>
        </w:rPr>
      </w:pPr>
    </w:p>
    <w:p w:rsidR="005A09B4" w:rsidRPr="00D50A5A" w:rsidRDefault="00E73B0E" w:rsidP="000F1DD3">
      <w:pPr>
        <w:spacing w:line="240" w:lineRule="exact"/>
        <w:rPr>
          <w:rFonts w:ascii="MMC OFFICE" w:hAnsi="MMC OFFICE"/>
          <w:bCs/>
          <w:sz w:val="18"/>
          <w:szCs w:val="18"/>
          <w:lang w:val="pl-PL"/>
        </w:rPr>
      </w:pPr>
      <w:r>
        <w:rPr>
          <w:rFonts w:ascii="MMC OFFICE" w:eastAsia="Meiryo UI;MS UI Gothic" w:hAnsi="MMC OFFICE" w:cs="Calibri"/>
          <w:b/>
          <w:color w:val="000000"/>
          <w:sz w:val="16"/>
          <w:szCs w:val="16"/>
          <w:lang w:val="pl-PL"/>
        </w:rPr>
        <w:t>O Mitsubishi Motors Corporation</w:t>
      </w:r>
    </w:p>
    <w:p w:rsidR="005A09B4" w:rsidRDefault="00E73B0E" w:rsidP="000F1DD3">
      <w:pPr>
        <w:spacing w:line="240" w:lineRule="exact"/>
      </w:pPr>
      <w:r>
        <w:rPr>
          <w:rFonts w:ascii="MMC OFFICE" w:hAnsi="MMC OFFICE" w:cs="Arial"/>
          <w:color w:val="000000"/>
          <w:sz w:val="16"/>
          <w:szCs w:val="16"/>
          <w:lang w:val="pl-PL"/>
        </w:rPr>
        <w:t xml:space="preserve">Mitsubishi Motors Corporation to działający w branży motoryzacyjnej producent o zasięgu międzynarodowym, z siedzibą w Tokio, który zbudował konkurencyjną przewagą na rynku pojazdów typu SUV i pick-up oraz elektrycznych i hybryd ładowanych z gniazdka PHEV. Odkąd grupa Mitsubishi wyprodukowała swój pierwszy samochód, ponad sto lat temu, wykazaliśmy się ambitnym i często rewolucyjnym podejściem, rozwijając nowe klasy pojazdów i wprowadzając technologie wyznaczające granice nowoczesności. Strategia marki, tkwiąca w genach Mitsubishi Motors, trafi do gustów ambitnych kierowców, gotowych rzucić wyzwanie konwencjom i zdecydować się na zmiany. Zgodnie z tą filozofią, Mitsubishi Motors wprowadziło w roku 2017 nową strategię marki, wyrażoną w sloganie „Drive </w:t>
      </w:r>
      <w:proofErr w:type="spellStart"/>
      <w:r>
        <w:rPr>
          <w:rFonts w:ascii="MMC OFFICE" w:hAnsi="MMC OFFICE" w:cs="Arial"/>
          <w:color w:val="000000"/>
          <w:sz w:val="16"/>
          <w:szCs w:val="16"/>
          <w:lang w:val="pl-PL"/>
        </w:rPr>
        <w:t>your</w:t>
      </w:r>
      <w:proofErr w:type="spellEnd"/>
      <w:r>
        <w:rPr>
          <w:rFonts w:ascii="MMC OFFICE" w:hAnsi="MMC OFFICE" w:cs="Arial"/>
          <w:color w:val="000000"/>
          <w:sz w:val="16"/>
          <w:szCs w:val="16"/>
          <w:lang w:val="pl-PL"/>
        </w:rPr>
        <w:t xml:space="preserve"> </w:t>
      </w:r>
      <w:proofErr w:type="spellStart"/>
      <w:r>
        <w:rPr>
          <w:rFonts w:ascii="MMC OFFICE" w:hAnsi="MMC OFFICE" w:cs="Arial"/>
          <w:color w:val="000000"/>
          <w:sz w:val="16"/>
          <w:szCs w:val="16"/>
          <w:lang w:val="pl-PL"/>
        </w:rPr>
        <w:t>Ambition</w:t>
      </w:r>
      <w:proofErr w:type="spellEnd"/>
      <w:r>
        <w:rPr>
          <w:rFonts w:ascii="MMC OFFICE" w:hAnsi="MMC OFFICE" w:cs="Arial"/>
          <w:color w:val="000000"/>
          <w:sz w:val="16"/>
          <w:szCs w:val="16"/>
          <w:lang w:val="pl-PL"/>
        </w:rPr>
        <w:t>” - połączenie osobistego zaangażowania i ekspansywnego nastawienia oraz odzwierciedlenie stałego dialogu między marką a jej klientami. Dzisiaj Mitsubishi Motors angażuje się w działania inwestycyjne, w innowacyjne technologie, atrakcyjne projekty i rozwój produktów, dostarczając klientom na całym świecie ekscytujące i znane z wyrazistego charakteru pojazdy.</w:t>
      </w:r>
    </w:p>
    <w:sectPr w:rsidR="005A09B4">
      <w:headerReference w:type="default" r:id="rId9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EE" w:rsidRDefault="00EB36EE">
      <w:r>
        <w:separator/>
      </w:r>
    </w:p>
  </w:endnote>
  <w:endnote w:type="continuationSeparator" w:id="0">
    <w:p w:rsidR="00EB36EE" w:rsidRDefault="00EB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;Yu Gothic UI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MCBeta5;Arial">
    <w:altName w:val="Cambria"/>
    <w:panose1 w:val="00000000000000000000"/>
    <w:charset w:val="00"/>
    <w:family w:val="roman"/>
    <w:notTrueType/>
    <w:pitch w:val="default"/>
  </w:font>
  <w:font w:name="ヒラギノ角ゴ Std W4;MS Gothic">
    <w:panose1 w:val="00000000000000000000"/>
    <w:charset w:val="80"/>
    <w:family w:val="roman"/>
    <w:notTrueType/>
    <w:pitch w:val="default"/>
  </w:font>
  <w:font w:name="ヒラギノ角ゴ Std W4">
    <w:altName w:val="MS PMincho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eiryo UI;MS UI Gothic">
    <w:panose1 w:val="00000000000000000000"/>
    <w:charset w:val="00"/>
    <w:family w:val="roman"/>
    <w:notTrueType/>
    <w:pitch w:val="default"/>
  </w:font>
  <w:font w:name="MMCBeta5 Medium;Arial">
    <w:altName w:val="Cambria"/>
    <w:panose1 w:val="00000000000000000000"/>
    <w:charset w:val="00"/>
    <w:family w:val="roman"/>
    <w:notTrueType/>
    <w:pitch w:val="default"/>
  </w:font>
  <w:font w:name="MMC;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EE" w:rsidRDefault="00EB36EE">
      <w:r>
        <w:separator/>
      </w:r>
    </w:p>
  </w:footnote>
  <w:footnote w:type="continuationSeparator" w:id="0">
    <w:p w:rsidR="00EB36EE" w:rsidRDefault="00EB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B4" w:rsidRPr="000F1DD3" w:rsidRDefault="00E73B0E">
    <w:pPr>
      <w:pStyle w:val="Gwka"/>
      <w:rPr>
        <w:rFonts w:ascii="MMC OFFICE" w:hAnsi="MMC OFFICE"/>
        <w:lang w:val="pl-PL"/>
      </w:rPr>
    </w:pPr>
    <w:r w:rsidRPr="000F1DD3">
      <w:rPr>
        <w:rFonts w:ascii="MMC OFFICE" w:hAnsi="MMC OFFICE"/>
        <w:noProof/>
        <w:lang w:val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9585" cy="932180"/>
              <wp:effectExtent l="0" t="0" r="0" b="0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93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09B4" w:rsidRPr="000F1DD3" w:rsidRDefault="00E73B0E">
                          <w:pPr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 w:cs="MMCBeta5 Medium;Arial"/>
                              <w:color w:val="686D71"/>
                              <w:sz w:val="20"/>
                              <w:szCs w:val="20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 Medium;Arial"/>
                              <w:color w:val="686D71"/>
                              <w:sz w:val="20"/>
                              <w:szCs w:val="20"/>
                              <w:lang w:val="pl-PL"/>
                            </w:rPr>
                            <w:t>MITSUBISHI MOTORS EUROPE B.V.</w:t>
                          </w:r>
                        </w:p>
                        <w:p w:rsidR="005A09B4" w:rsidRPr="000F1DD3" w:rsidRDefault="00E73B0E">
                          <w:pPr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 w:cs="MMCBeta5 Medium;Arial"/>
                              <w:color w:val="686D71"/>
                              <w:sz w:val="20"/>
                              <w:szCs w:val="20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 Medium;Arial"/>
                              <w:color w:val="686D71"/>
                              <w:sz w:val="20"/>
                              <w:szCs w:val="20"/>
                              <w:lang w:val="pl-PL"/>
                            </w:rPr>
                            <w:t>Public Relations Dept.</w:t>
                          </w:r>
                        </w:p>
                        <w:p w:rsidR="005A09B4" w:rsidRPr="000F1DD3" w:rsidRDefault="00E73B0E">
                          <w:pPr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  <w:t>Daniel Georges Nacass</w:t>
                          </w:r>
                        </w:p>
                        <w:p w:rsidR="005A09B4" w:rsidRPr="000F1DD3" w:rsidRDefault="00E73B0E">
                          <w:pPr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  <w:t>General Manager - PR</w:t>
                          </w:r>
                        </w:p>
                        <w:p w:rsidR="005A09B4" w:rsidRPr="000F1DD3" w:rsidRDefault="005A09B4">
                          <w:pPr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</w:pPr>
                        </w:p>
                        <w:p w:rsidR="005A09B4" w:rsidRPr="000F1DD3" w:rsidRDefault="00E73B0E">
                          <w:pPr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  <w:t>+33 6 33 89 92 56</w:t>
                          </w:r>
                        </w:p>
                        <w:p w:rsidR="005A09B4" w:rsidRPr="000F1DD3" w:rsidRDefault="00E73B0E">
                          <w:pPr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Beta5;Arial"/>
                              <w:color w:val="686D71"/>
                              <w:sz w:val="16"/>
                              <w:lang w:val="pl-PL"/>
                            </w:rPr>
                            <w:t>d.nacass@mitsubishi-motors-euro.com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194.5pt;margin-top:3.4pt;width:238.55pt;height:73.4pt;z-index:-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" filled="f" stroked="f">
              <v:textbox inset="2.56mm,1.29mm,2.56mm,1.29mm">
                <w:txbxContent>
                  <w:p w:rsidR="005A09B4" w:rsidRPr="000F1DD3" w:rsidRDefault="00E73B0E">
                    <w:pPr>
                      <w:spacing w:line="220" w:lineRule="exact"/>
                      <w:ind w:left="141"/>
                      <w:jc w:val="left"/>
                      <w:rPr>
                        <w:rFonts w:ascii="MMC OFFICE" w:hAnsi="MMC OFFICE" w:cs="MMCBeta5 Medium;Arial"/>
                        <w:color w:val="686D71"/>
                        <w:sz w:val="20"/>
                        <w:szCs w:val="20"/>
                        <w:lang w:val="pl-PL"/>
                      </w:rPr>
                    </w:pPr>
                    <w:r w:rsidRPr="000F1DD3">
                      <w:rPr>
                        <w:rFonts w:ascii="MMC OFFICE" w:hAnsi="MMC OFFICE" w:cs="MMCBeta5 Medium;Arial"/>
                        <w:color w:val="686D71"/>
                        <w:sz w:val="20"/>
                        <w:szCs w:val="20"/>
                        <w:lang w:val="pl-PL"/>
                      </w:rPr>
                      <w:t>MITSUBISHI MOTORS EUROPE B.V.</w:t>
                    </w:r>
                  </w:p>
                  <w:p w:rsidR="005A09B4" w:rsidRPr="000F1DD3" w:rsidRDefault="00E73B0E">
                    <w:pPr>
                      <w:spacing w:line="220" w:lineRule="exact"/>
                      <w:ind w:left="141"/>
                      <w:jc w:val="left"/>
                      <w:rPr>
                        <w:rFonts w:ascii="MMC OFFICE" w:hAnsi="MMC OFFICE" w:cs="MMCBeta5 Medium;Arial"/>
                        <w:color w:val="686D71"/>
                        <w:sz w:val="20"/>
                        <w:szCs w:val="20"/>
                        <w:lang w:val="pl-PL"/>
                      </w:rPr>
                    </w:pPr>
                    <w:r w:rsidRPr="000F1DD3">
                      <w:rPr>
                        <w:rFonts w:ascii="MMC OFFICE" w:hAnsi="MMC OFFICE" w:cs="MMCBeta5 Medium;Arial"/>
                        <w:color w:val="686D71"/>
                        <w:sz w:val="20"/>
                        <w:szCs w:val="20"/>
                        <w:lang w:val="pl-PL"/>
                      </w:rPr>
                      <w:t>Public Relations Dept.</w:t>
                    </w:r>
                  </w:p>
                  <w:p w:rsidR="005A09B4" w:rsidRPr="000F1DD3" w:rsidRDefault="00E73B0E">
                    <w:pPr>
                      <w:spacing w:line="180" w:lineRule="exact"/>
                      <w:ind w:left="141"/>
                      <w:jc w:val="left"/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</w:pPr>
                    <w:r w:rsidRPr="000F1DD3"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  <w:t>Daniel Georges Nacass</w:t>
                    </w:r>
                  </w:p>
                  <w:p w:rsidR="005A09B4" w:rsidRPr="000F1DD3" w:rsidRDefault="00E73B0E">
                    <w:pPr>
                      <w:spacing w:line="180" w:lineRule="exact"/>
                      <w:ind w:left="141"/>
                      <w:jc w:val="left"/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</w:pPr>
                    <w:r w:rsidRPr="000F1DD3"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  <w:t>General Manager - PR</w:t>
                    </w:r>
                  </w:p>
                  <w:p w:rsidR="005A09B4" w:rsidRPr="000F1DD3" w:rsidRDefault="005A09B4">
                    <w:pPr>
                      <w:spacing w:line="180" w:lineRule="exact"/>
                      <w:ind w:left="141"/>
                      <w:jc w:val="left"/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</w:pPr>
                  </w:p>
                  <w:p w:rsidR="005A09B4" w:rsidRPr="000F1DD3" w:rsidRDefault="00E73B0E">
                    <w:pPr>
                      <w:spacing w:line="180" w:lineRule="exact"/>
                      <w:ind w:left="141"/>
                      <w:jc w:val="left"/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</w:pPr>
                    <w:r w:rsidRPr="000F1DD3"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  <w:t>+33 6 33 89 92 56</w:t>
                    </w:r>
                  </w:p>
                  <w:p w:rsidR="005A09B4" w:rsidRPr="000F1DD3" w:rsidRDefault="00E73B0E">
                    <w:pPr>
                      <w:spacing w:line="180" w:lineRule="exact"/>
                      <w:ind w:left="141"/>
                      <w:jc w:val="left"/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</w:pPr>
                    <w:r w:rsidRPr="000F1DD3">
                      <w:rPr>
                        <w:rFonts w:ascii="MMC OFFICE" w:hAnsi="MMC OFFICE" w:cs="MMCBeta5;Arial"/>
                        <w:color w:val="686D71"/>
                        <w:sz w:val="16"/>
                        <w:lang w:val="pl-PL"/>
                      </w:rPr>
                      <w:t>d.nacass@mitsubishi-motors-euro.com</w:t>
                    </w:r>
                  </w:p>
                </w:txbxContent>
              </v:textbox>
            </v:rect>
          </w:pict>
        </mc:Fallback>
      </mc:AlternateContent>
    </w:r>
    <w:r w:rsidRPr="000F1DD3">
      <w:rPr>
        <w:rFonts w:ascii="MMC OFFICE" w:hAnsi="MMC OFFICE"/>
        <w:noProof/>
        <w:lang w:val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16510</wp:posOffset>
              </wp:positionV>
              <wp:extent cx="2183130" cy="342265"/>
              <wp:effectExtent l="0" t="0" r="0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09B4" w:rsidRPr="000F1DD3" w:rsidRDefault="000F1DD3">
                          <w:pPr>
                            <w:rPr>
                              <w:rFonts w:ascii="MMC OFFICE" w:hAnsi="MMC OFFICE" w:cs="MMC;Arial"/>
                              <w:b/>
                              <w:color w:val="686D71"/>
                              <w:sz w:val="28"/>
                              <w:szCs w:val="28"/>
                              <w:lang w:val="pl-PL"/>
                            </w:rPr>
                          </w:pPr>
                          <w:r w:rsidRPr="000F1DD3">
                            <w:rPr>
                              <w:rFonts w:ascii="MMC OFFICE" w:hAnsi="MMC OFFICE" w:cs="MMC;Arial"/>
                              <w:b/>
                              <w:color w:val="686D71"/>
                              <w:sz w:val="28"/>
                              <w:szCs w:val="28"/>
                              <w:lang w:val="pl-PL"/>
                            </w:rPr>
                            <w:t>KOMUNIKAT PRASOWY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left:0;text-align:left;margin-left:-8.2pt;margin-top:1.3pt;width:171.9pt;height:26.95pt;z-index:-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" filled="f" stroked="f">
              <v:textbox inset="2.56mm,1.29mm,2.56mm,1.29mm">
                <w:txbxContent>
                  <w:p w:rsidR="005A09B4" w:rsidRPr="000F1DD3" w:rsidRDefault="000F1DD3">
                    <w:pPr>
                      <w:rPr>
                        <w:rFonts w:ascii="MMC OFFICE" w:hAnsi="MMC OFFICE" w:cs="MMC;Arial"/>
                        <w:b/>
                        <w:color w:val="686D71"/>
                        <w:sz w:val="28"/>
                        <w:szCs w:val="28"/>
                        <w:lang w:val="pl-PL"/>
                      </w:rPr>
                    </w:pPr>
                    <w:r w:rsidRPr="000F1DD3">
                      <w:rPr>
                        <w:rFonts w:ascii="MMC OFFICE" w:hAnsi="MMC OFFICE" w:cs="MMC;Arial"/>
                        <w:b/>
                        <w:color w:val="686D71"/>
                        <w:sz w:val="28"/>
                        <w:szCs w:val="28"/>
                        <w:lang w:val="pl-PL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 w:rsidRPr="000F1DD3">
      <w:rPr>
        <w:rFonts w:ascii="MMC OFFICE" w:hAnsi="MMC OFFICE"/>
        <w:noProof/>
        <w:lang w:val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4D3"/>
    <w:multiLevelType w:val="multilevel"/>
    <w:tmpl w:val="A64E93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846B37"/>
    <w:multiLevelType w:val="hybridMultilevel"/>
    <w:tmpl w:val="40D4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3563"/>
    <w:multiLevelType w:val="hybridMultilevel"/>
    <w:tmpl w:val="72D86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4BE8"/>
    <w:multiLevelType w:val="multilevel"/>
    <w:tmpl w:val="8C82D528"/>
    <w:lvl w:ilvl="0">
      <w:start w:val="1"/>
      <w:numFmt w:val="bullet"/>
      <w:lvlText w:val="-"/>
      <w:lvlJc w:val="left"/>
      <w:pPr>
        <w:ind w:left="720" w:hanging="360"/>
      </w:pPr>
      <w:rPr>
        <w:rFonts w:ascii="MMC OFFICE" w:hAnsi="MMC OFFICE" w:cs="MMC OFFICE" w:hint="default"/>
        <w:b/>
        <w:sz w:val="22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B4"/>
    <w:rsid w:val="00001DA6"/>
    <w:rsid w:val="00003034"/>
    <w:rsid w:val="00035FDD"/>
    <w:rsid w:val="00052FFF"/>
    <w:rsid w:val="000622EA"/>
    <w:rsid w:val="00093566"/>
    <w:rsid w:val="000E61DB"/>
    <w:rsid w:val="000F1DD3"/>
    <w:rsid w:val="0011765A"/>
    <w:rsid w:val="00155FDD"/>
    <w:rsid w:val="001B4F86"/>
    <w:rsid w:val="001D293E"/>
    <w:rsid w:val="001D5120"/>
    <w:rsid w:val="001F18B0"/>
    <w:rsid w:val="0022652D"/>
    <w:rsid w:val="0027266D"/>
    <w:rsid w:val="00277C62"/>
    <w:rsid w:val="002802B6"/>
    <w:rsid w:val="00295F49"/>
    <w:rsid w:val="002A4E3F"/>
    <w:rsid w:val="002D7083"/>
    <w:rsid w:val="0032153F"/>
    <w:rsid w:val="00337888"/>
    <w:rsid w:val="0035567A"/>
    <w:rsid w:val="003A2B7D"/>
    <w:rsid w:val="003A741E"/>
    <w:rsid w:val="00423691"/>
    <w:rsid w:val="00453345"/>
    <w:rsid w:val="004B5FE4"/>
    <w:rsid w:val="004C6BE9"/>
    <w:rsid w:val="004D5158"/>
    <w:rsid w:val="005015A2"/>
    <w:rsid w:val="0055257D"/>
    <w:rsid w:val="005837A8"/>
    <w:rsid w:val="005872AB"/>
    <w:rsid w:val="0059789A"/>
    <w:rsid w:val="005A09B4"/>
    <w:rsid w:val="005A270D"/>
    <w:rsid w:val="005A5979"/>
    <w:rsid w:val="005C0DFC"/>
    <w:rsid w:val="005C3D4B"/>
    <w:rsid w:val="005F4888"/>
    <w:rsid w:val="00607863"/>
    <w:rsid w:val="00612F96"/>
    <w:rsid w:val="00644054"/>
    <w:rsid w:val="006467D9"/>
    <w:rsid w:val="006518AB"/>
    <w:rsid w:val="00693686"/>
    <w:rsid w:val="006940D6"/>
    <w:rsid w:val="006B7801"/>
    <w:rsid w:val="006C4606"/>
    <w:rsid w:val="006E27E5"/>
    <w:rsid w:val="00756C0A"/>
    <w:rsid w:val="00782294"/>
    <w:rsid w:val="00787691"/>
    <w:rsid w:val="00791970"/>
    <w:rsid w:val="00802E01"/>
    <w:rsid w:val="008042FD"/>
    <w:rsid w:val="00817350"/>
    <w:rsid w:val="008535C9"/>
    <w:rsid w:val="008A5495"/>
    <w:rsid w:val="008D2613"/>
    <w:rsid w:val="008F27CC"/>
    <w:rsid w:val="00915044"/>
    <w:rsid w:val="00931E21"/>
    <w:rsid w:val="009B55B7"/>
    <w:rsid w:val="009E0B36"/>
    <w:rsid w:val="009F3964"/>
    <w:rsid w:val="009F5E54"/>
    <w:rsid w:val="00A16072"/>
    <w:rsid w:val="00A2379C"/>
    <w:rsid w:val="00A34979"/>
    <w:rsid w:val="00AD5084"/>
    <w:rsid w:val="00AE2C4D"/>
    <w:rsid w:val="00B042AC"/>
    <w:rsid w:val="00B254C7"/>
    <w:rsid w:val="00B808AA"/>
    <w:rsid w:val="00BA5D84"/>
    <w:rsid w:val="00C4711C"/>
    <w:rsid w:val="00D50A5A"/>
    <w:rsid w:val="00D60E19"/>
    <w:rsid w:val="00D91E4C"/>
    <w:rsid w:val="00DD3C28"/>
    <w:rsid w:val="00DE0008"/>
    <w:rsid w:val="00E010B2"/>
    <w:rsid w:val="00E038B7"/>
    <w:rsid w:val="00E313B8"/>
    <w:rsid w:val="00E73B0E"/>
    <w:rsid w:val="00E75F20"/>
    <w:rsid w:val="00EB36EE"/>
    <w:rsid w:val="00EF36F2"/>
    <w:rsid w:val="00F116D4"/>
    <w:rsid w:val="00F4495C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0F4DE"/>
  <w15:docId w15:val="{32C55801-FAED-4DD4-9907-E7538A1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rFonts w:ascii="Century" w:eastAsia="MS Mincho;Yu Gothic UI" w:hAnsi="Century" w:cs="Times New Roman"/>
      <w:color w:val="00000A"/>
      <w:sz w:val="21"/>
      <w:szCs w:val="22"/>
      <w:lang w:val="en-US" w:eastAsia="ja-JP" w:bidi="ar-SA"/>
    </w:rPr>
  </w:style>
  <w:style w:type="paragraph" w:styleId="Nagwek1">
    <w:name w:val="heading 1"/>
    <w:basedOn w:val="Normalny"/>
    <w:uiPriority w:val="9"/>
    <w:qFormat/>
    <w:pPr>
      <w:widowControl/>
      <w:spacing w:before="161" w:after="161"/>
      <w:jc w:val="lef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Nagwek2">
    <w:name w:val="heading 2"/>
    <w:basedOn w:val="Nagwek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MMC OFFICE" w:eastAsia="MS Mincho;Yu Gothic UI" w:hAnsi="MMC OFFICE" w:cs="MMC OFFICE"/>
      <w:sz w:val="18"/>
      <w:szCs w:val="18"/>
      <w:lang w:val="en-U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Calibri" w:eastAsia="MS PGothic" w:hAnsi="Calibri" w:cs="Calibri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MMC OFFICE" w:eastAsia="MS Mincho;Yu Gothic UI" w:hAnsi="MMC OFFICE" w:cs="Times New Roman"/>
      <w:color w:val="00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;ＭＳ ゴシック" w:hAnsi="Arial" w:cs="Times New Roman"/>
      <w:sz w:val="18"/>
      <w:szCs w:val="18"/>
    </w:rPr>
  </w:style>
  <w:style w:type="character" w:customStyle="1" w:styleId="Heading1Char">
    <w:name w:val="Heading 1 Char"/>
    <w:qFormat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BodyTextChar">
    <w:name w:val="Body Text Char"/>
    <w:qFormat/>
    <w:rPr>
      <w:sz w:val="21"/>
      <w:szCs w:val="22"/>
      <w:lang w:val="en-US" w:eastAsia="ja-JP"/>
    </w:rPr>
  </w:style>
  <w:style w:type="character" w:customStyle="1" w:styleId="BodyTextFirstIndentChar">
    <w:name w:val="Body Text First Indent Char"/>
    <w:qFormat/>
    <w:rPr>
      <w:rFonts w:ascii="Tahoma" w:eastAsia="MS PGothic" w:hAnsi="Tahoma" w:cs="Tahoma"/>
      <w:sz w:val="21"/>
      <w:szCs w:val="22"/>
      <w:lang w:val="en-US" w:eastAsia="ja-JP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qFormat/>
    <w:rPr>
      <w:rFonts w:ascii="MMC OFFICE" w:hAnsi="MMC OFFICE" w:cs="MMC OFFICE"/>
      <w:b/>
      <w:sz w:val="22"/>
      <w:szCs w:val="18"/>
      <w:lang w:val="en-U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;ＭＳ ゴシック" w:hAnsi="Arial" w:cs="Arial"/>
      <w:sz w:val="18"/>
      <w:szCs w:val="18"/>
      <w:lang w:val="pl-PL"/>
    </w:rPr>
  </w:style>
  <w:style w:type="paragraph" w:styleId="Tekstpodstawowywcity">
    <w:name w:val="Body Text Indent"/>
    <w:basedOn w:val="Tretekstu"/>
    <w:qFormat/>
    <w:pPr>
      <w:tabs>
        <w:tab w:val="left" w:pos="567"/>
      </w:tabs>
      <w:spacing w:after="0" w:line="280" w:lineRule="exact"/>
      <w:ind w:firstLine="360"/>
      <w:jc w:val="left"/>
    </w:pPr>
    <w:rPr>
      <w:rFonts w:ascii="Tahoma" w:eastAsia="MS PGothic" w:hAnsi="Tahoma" w:cs="Tahom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MMC OFFICE" w:eastAsia="MS Mincho;Yu Gothic UI" w:hAnsi="MMC OFFICE" w:cs="MMC OFFICE"/>
      <w:color w:val="000000"/>
      <w:lang w:val="nl-NL"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character" w:styleId="Hipercze">
    <w:name w:val="Hyperlink"/>
    <w:basedOn w:val="Domylnaczcionkaakapitu"/>
    <w:uiPriority w:val="99"/>
    <w:unhideWhenUsed/>
    <w:rsid w:val="002726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257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paragraph" w:customStyle="1" w:styleId="WYLICZANKI">
    <w:name w:val="– WYLICZANKI"/>
    <w:basedOn w:val="Normalny"/>
    <w:qFormat/>
    <w:rsid w:val="002802B6"/>
    <w:pPr>
      <w:widowControl/>
      <w:spacing w:before="3" w:line="348" w:lineRule="auto"/>
      <w:ind w:left="1247" w:right="43" w:hanging="454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2B6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34979"/>
    <w:rPr>
      <w:b/>
      <w:bCs/>
    </w:rPr>
  </w:style>
  <w:style w:type="paragraph" w:styleId="Bezodstpw">
    <w:name w:val="No Spacing"/>
    <w:uiPriority w:val="1"/>
    <w:qFormat/>
    <w:rsid w:val="006940D6"/>
    <w:pPr>
      <w:widowControl w:val="0"/>
      <w:jc w:val="both"/>
    </w:pPr>
    <w:rPr>
      <w:rFonts w:ascii="Century" w:eastAsia="MS Mincho" w:hAnsi="Century" w:cs="Times New Roman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lovolt.com.pl/aktualnosci/fotowoltaika-outlander-ph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.pl/oferta/outlander-phev-i-fotowoltaika-hellovo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2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xdn3718</dc:creator>
  <cp:lastModifiedBy>klisowska</cp:lastModifiedBy>
  <cp:revision>15</cp:revision>
  <cp:lastPrinted>2018-04-03T14:49:00Z</cp:lastPrinted>
  <dcterms:created xsi:type="dcterms:W3CDTF">2020-11-13T13:36:00Z</dcterms:created>
  <dcterms:modified xsi:type="dcterms:W3CDTF">2020-12-18T15:15:00Z</dcterms:modified>
  <dc:language>pl-PL</dc:language>
</cp:coreProperties>
</file>