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7E1A" w14:textId="77777777" w:rsidR="005565A1" w:rsidRDefault="005565A1" w:rsidP="00B62F34">
      <w:pPr>
        <w:tabs>
          <w:tab w:val="left" w:pos="6960"/>
        </w:tabs>
        <w:rPr>
          <w:rFonts w:ascii="Geomanist" w:hAnsi="Geomanist"/>
        </w:rPr>
      </w:pPr>
    </w:p>
    <w:p w14:paraId="449B161D" w14:textId="77777777" w:rsidR="00444547" w:rsidRPr="00260A41" w:rsidRDefault="00444547" w:rsidP="00444547">
      <w:pPr>
        <w:spacing w:after="0" w:line="276" w:lineRule="auto"/>
        <w:rPr>
          <w:rFonts w:ascii="Calibri" w:hAnsi="Calibri" w:cs="Arial"/>
          <w:sz w:val="20"/>
        </w:rPr>
      </w:pPr>
      <w:r w:rsidRPr="00260A41">
        <w:rPr>
          <w:rFonts w:ascii="Calibri" w:hAnsi="Calibri" w:cs="Arial"/>
          <w:sz w:val="20"/>
        </w:rPr>
        <w:t>Informacja prasowa</w:t>
      </w:r>
    </w:p>
    <w:p w14:paraId="5D129B7D" w14:textId="4FD65745" w:rsidR="00444547" w:rsidRDefault="00444547" w:rsidP="00D63D2D">
      <w:pPr>
        <w:spacing w:after="120" w:line="276" w:lineRule="auto"/>
        <w:rPr>
          <w:rFonts w:cstheme="minorHAnsi"/>
        </w:rPr>
      </w:pPr>
      <w:r w:rsidRPr="00260A41">
        <w:rPr>
          <w:rFonts w:ascii="Calibri" w:hAnsi="Calibri" w:cs="Arial"/>
          <w:sz w:val="20"/>
        </w:rPr>
        <w:t xml:space="preserve">Wrocław, </w:t>
      </w:r>
      <w:r w:rsidR="001E1AAD">
        <w:rPr>
          <w:rFonts w:ascii="Calibri" w:hAnsi="Calibri" w:cs="Arial"/>
          <w:sz w:val="20"/>
        </w:rPr>
        <w:t>1</w:t>
      </w:r>
      <w:r w:rsidR="0093210B">
        <w:rPr>
          <w:rFonts w:ascii="Calibri" w:hAnsi="Calibri" w:cs="Arial"/>
          <w:sz w:val="20"/>
        </w:rPr>
        <w:t>2</w:t>
      </w:r>
      <w:bookmarkStart w:id="0" w:name="_GoBack"/>
      <w:bookmarkEnd w:id="0"/>
      <w:r>
        <w:rPr>
          <w:rFonts w:ascii="Calibri" w:hAnsi="Calibri" w:cs="Arial"/>
          <w:sz w:val="20"/>
        </w:rPr>
        <w:t xml:space="preserve"> lutego</w:t>
      </w:r>
      <w:r w:rsidRPr="00260A41">
        <w:rPr>
          <w:rFonts w:ascii="Calibri" w:hAnsi="Calibri" w:cs="Arial"/>
          <w:sz w:val="20"/>
        </w:rPr>
        <w:t xml:space="preserve"> 2021</w:t>
      </w:r>
    </w:p>
    <w:p w14:paraId="39EFA347" w14:textId="3FC33DFB" w:rsidR="00946099" w:rsidRPr="00444547" w:rsidRDefault="00946099" w:rsidP="00D63D2D">
      <w:pPr>
        <w:pStyle w:val="Default"/>
        <w:spacing w:before="240" w:after="240"/>
        <w:jc w:val="center"/>
        <w:rPr>
          <w:rFonts w:asciiTheme="minorHAnsi" w:hAnsiTheme="minorHAnsi" w:cstheme="minorHAnsi"/>
          <w:b/>
          <w:color w:val="43856D"/>
          <w:sz w:val="28"/>
          <w:szCs w:val="28"/>
        </w:rPr>
      </w:pPr>
      <w:r w:rsidRPr="00444547">
        <w:rPr>
          <w:rFonts w:asciiTheme="minorHAnsi" w:hAnsiTheme="minorHAnsi" w:cstheme="minorHAnsi"/>
          <w:b/>
          <w:color w:val="43856D"/>
          <w:sz w:val="28"/>
          <w:szCs w:val="28"/>
        </w:rPr>
        <w:t xml:space="preserve">EFL </w:t>
      </w:r>
      <w:r w:rsidR="00514442">
        <w:rPr>
          <w:rFonts w:asciiTheme="minorHAnsi" w:hAnsiTheme="minorHAnsi" w:cstheme="minorHAnsi"/>
          <w:b/>
          <w:color w:val="43856D"/>
          <w:sz w:val="28"/>
          <w:szCs w:val="28"/>
        </w:rPr>
        <w:t>podwójnie nagrodzony przez sektor budowlany</w:t>
      </w:r>
    </w:p>
    <w:p w14:paraId="7498353F" w14:textId="310D7B9A" w:rsidR="00E61613" w:rsidRPr="00D63D2D" w:rsidRDefault="00946099" w:rsidP="00D63D2D">
      <w:pPr>
        <w:pStyle w:val="p2"/>
        <w:spacing w:before="0" w:beforeAutospacing="0" w:after="120" w:afterAutospacing="0" w:line="276" w:lineRule="auto"/>
        <w:jc w:val="both"/>
        <w:rPr>
          <w:rStyle w:val="Pogrubienie"/>
          <w:rFonts w:asciiTheme="minorHAnsi" w:hAnsiTheme="minorHAnsi" w:cstheme="minorHAnsi"/>
          <w:color w:val="43856D"/>
          <w:sz w:val="21"/>
          <w:szCs w:val="22"/>
        </w:rPr>
      </w:pPr>
      <w:r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 xml:space="preserve">Europejski Fundusz Leasingowy S.A. został wyróżniony Laurem </w:t>
      </w:r>
      <w:proofErr w:type="spellStart"/>
      <w:r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>Buildera</w:t>
      </w:r>
      <w:proofErr w:type="spellEnd"/>
      <w:r w:rsidR="00444547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 xml:space="preserve"> 2020</w:t>
      </w:r>
      <w:r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 xml:space="preserve"> za czołową pozycję w branży w zakresie finansowania maszyn i urządzeń budowlanych. </w:t>
      </w:r>
      <w:r w:rsidR="0067566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>Co więcej, k</w:t>
      </w:r>
      <w:r w:rsidR="00444547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 xml:space="preserve">apitula Builder </w:t>
      </w:r>
      <w:proofErr w:type="spellStart"/>
      <w:r w:rsidR="00444547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>Awards</w:t>
      </w:r>
      <w:proofErr w:type="spellEnd"/>
      <w:r w:rsidR="00444547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 xml:space="preserve"> i Wydawcy Magazynu Builder przyznała kierującemu spółką prezesowi Radosławowi Woźniakowi tytuł Osobowość Branż</w:t>
      </w:r>
      <w:r w:rsidR="00180D28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>y</w:t>
      </w:r>
      <w:r w:rsidR="00444547" w:rsidRPr="00D63D2D">
        <w:rPr>
          <w:rStyle w:val="Pogrubienie"/>
          <w:rFonts w:asciiTheme="minorHAnsi" w:hAnsiTheme="minorHAnsi" w:cstheme="minorHAnsi"/>
          <w:color w:val="43856D"/>
          <w:sz w:val="21"/>
          <w:szCs w:val="22"/>
        </w:rPr>
        <w:t>.</w:t>
      </w:r>
    </w:p>
    <w:p w14:paraId="14248D9E" w14:textId="5A548577" w:rsidR="00946099" w:rsidRPr="00D63D2D" w:rsidRDefault="0067566D" w:rsidP="00D63D2D">
      <w:pPr>
        <w:pStyle w:val="Bezodstpw"/>
        <w:spacing w:after="120" w:line="276" w:lineRule="auto"/>
        <w:jc w:val="both"/>
      </w:pPr>
      <w:r>
        <w:rPr>
          <w:sz w:val="21"/>
        </w:rPr>
        <w:t xml:space="preserve">- </w:t>
      </w:r>
      <w:r w:rsidR="00FF53AB" w:rsidRPr="00D63D2D">
        <w:rPr>
          <w:i/>
          <w:sz w:val="21"/>
        </w:rPr>
        <w:t>EFL</w:t>
      </w:r>
      <w:r w:rsidR="00EB18BD" w:rsidRPr="00D63D2D">
        <w:rPr>
          <w:i/>
          <w:sz w:val="21"/>
        </w:rPr>
        <w:t>, który w tym roku obchodzi jubileusz 30</w:t>
      </w:r>
      <w:r>
        <w:rPr>
          <w:i/>
          <w:sz w:val="21"/>
        </w:rPr>
        <w:t>-</w:t>
      </w:r>
      <w:r w:rsidR="00EB18BD" w:rsidRPr="00D63D2D">
        <w:rPr>
          <w:i/>
          <w:sz w:val="21"/>
        </w:rPr>
        <w:t>lecia działalności,</w:t>
      </w:r>
      <w:r w:rsidR="00FF53AB" w:rsidRPr="00D63D2D">
        <w:rPr>
          <w:i/>
          <w:sz w:val="21"/>
        </w:rPr>
        <w:t xml:space="preserve"> aktywnie i z sukcesem, jako jeden z wiodących graczy branży leasingowej, uczestniczy w rozwoju polskiej przedsiębiorczości. W ciąg</w:t>
      </w:r>
      <w:r w:rsidR="00EB18BD" w:rsidRPr="00D63D2D">
        <w:rPr>
          <w:i/>
          <w:sz w:val="21"/>
        </w:rPr>
        <w:t>u trzech dekad</w:t>
      </w:r>
      <w:r w:rsidR="00FF53AB" w:rsidRPr="00D63D2D">
        <w:rPr>
          <w:i/>
          <w:sz w:val="21"/>
        </w:rPr>
        <w:t xml:space="preserve"> zdobyliśmy zaufanie ponad 330 tys.</w:t>
      </w:r>
      <w:r w:rsidR="0014281D" w:rsidRPr="00D63D2D">
        <w:rPr>
          <w:i/>
          <w:sz w:val="21"/>
        </w:rPr>
        <w:t xml:space="preserve"> </w:t>
      </w:r>
      <w:r>
        <w:rPr>
          <w:i/>
          <w:sz w:val="21"/>
        </w:rPr>
        <w:t>k</w:t>
      </w:r>
      <w:r w:rsidR="0014281D" w:rsidRPr="00D63D2D">
        <w:rPr>
          <w:i/>
          <w:sz w:val="21"/>
        </w:rPr>
        <w:t>lientów</w:t>
      </w:r>
      <w:r w:rsidR="00FF53AB" w:rsidRPr="00D63D2D">
        <w:rPr>
          <w:i/>
          <w:sz w:val="21"/>
        </w:rPr>
        <w:t xml:space="preserve"> – </w:t>
      </w:r>
      <w:r w:rsidR="00EB18BD" w:rsidRPr="00D63D2D">
        <w:rPr>
          <w:i/>
          <w:sz w:val="21"/>
        </w:rPr>
        <w:t xml:space="preserve">to </w:t>
      </w:r>
      <w:r w:rsidR="00FF53AB" w:rsidRPr="00D63D2D">
        <w:rPr>
          <w:i/>
          <w:sz w:val="21"/>
        </w:rPr>
        <w:t>prawie tylu, ilu mieszkańców liczy Lublin. Klienci</w:t>
      </w:r>
      <w:r>
        <w:rPr>
          <w:i/>
          <w:sz w:val="21"/>
        </w:rPr>
        <w:t xml:space="preserve"> </w:t>
      </w:r>
      <w:r w:rsidR="00FF53AB" w:rsidRPr="00D63D2D">
        <w:rPr>
          <w:i/>
          <w:sz w:val="21"/>
        </w:rPr>
        <w:t>EFL sfinansowali aktywa o łącznej wartości 70 mld zł, czyli równowartość budowy 35 Stadionów Narodowych lub 146 budynków Narodowego Forum Muzyki we Wrocławiu</w:t>
      </w:r>
      <w:r w:rsidR="00180D28" w:rsidRPr="00D63D2D">
        <w:rPr>
          <w:i/>
          <w:sz w:val="21"/>
        </w:rPr>
        <w:t xml:space="preserve"> </w:t>
      </w:r>
      <w:r w:rsidRPr="008D23F4">
        <w:rPr>
          <w:rFonts w:eastAsia="Times New Roman"/>
          <w:sz w:val="21"/>
          <w:lang w:eastAsia="pl-PL"/>
        </w:rPr>
        <w:t xml:space="preserve">– powiedział </w:t>
      </w:r>
      <w:r w:rsidRPr="008D23F4">
        <w:rPr>
          <w:rFonts w:eastAsia="Times New Roman"/>
          <w:b/>
          <w:color w:val="43856D"/>
          <w:sz w:val="21"/>
          <w:lang w:eastAsia="pl-PL"/>
        </w:rPr>
        <w:t xml:space="preserve">Radosław Woźniak, prezes </w:t>
      </w:r>
      <w:r>
        <w:rPr>
          <w:rFonts w:eastAsia="Times New Roman"/>
          <w:b/>
          <w:color w:val="43856D"/>
          <w:sz w:val="21"/>
          <w:lang w:eastAsia="pl-PL"/>
        </w:rPr>
        <w:t xml:space="preserve">zarządu </w:t>
      </w:r>
      <w:r w:rsidRPr="008D23F4">
        <w:rPr>
          <w:rFonts w:eastAsia="Times New Roman"/>
          <w:b/>
          <w:color w:val="43856D"/>
          <w:sz w:val="21"/>
          <w:lang w:eastAsia="pl-PL"/>
        </w:rPr>
        <w:t>EFL</w:t>
      </w:r>
      <w:r w:rsidRPr="008D23F4">
        <w:rPr>
          <w:rFonts w:eastAsia="Times New Roman"/>
          <w:sz w:val="21"/>
          <w:lang w:eastAsia="pl-PL"/>
        </w:rPr>
        <w:t xml:space="preserve">. </w:t>
      </w:r>
      <w:r>
        <w:rPr>
          <w:rFonts w:eastAsia="Times New Roman"/>
          <w:sz w:val="21"/>
          <w:lang w:eastAsia="pl-PL"/>
        </w:rPr>
        <w:t xml:space="preserve">– </w:t>
      </w:r>
      <w:r>
        <w:rPr>
          <w:i/>
          <w:sz w:val="21"/>
        </w:rPr>
        <w:t xml:space="preserve">W tym czasie </w:t>
      </w:r>
      <w:r w:rsidR="00FF53AB" w:rsidRPr="00D63D2D">
        <w:rPr>
          <w:i/>
          <w:sz w:val="21"/>
        </w:rPr>
        <w:t>niezwykle istotny</w:t>
      </w:r>
      <w:r>
        <w:rPr>
          <w:i/>
          <w:sz w:val="21"/>
        </w:rPr>
        <w:t xml:space="preserve"> był dla nas sektor budowlany, w finansowaniu którego o</w:t>
      </w:r>
      <w:r w:rsidR="00FF53AB" w:rsidRPr="00D63D2D">
        <w:rPr>
          <w:i/>
          <w:sz w:val="21"/>
        </w:rPr>
        <w:t>d lat jesteśmy liderem</w:t>
      </w:r>
      <w:r>
        <w:rPr>
          <w:i/>
          <w:sz w:val="21"/>
        </w:rPr>
        <w:t xml:space="preserve"> na rynku leasingu</w:t>
      </w:r>
      <w:r w:rsidR="00FF53AB" w:rsidRPr="00D63D2D">
        <w:rPr>
          <w:i/>
          <w:sz w:val="21"/>
        </w:rPr>
        <w:t xml:space="preserve">. </w:t>
      </w:r>
      <w:r w:rsidR="00FF53AB" w:rsidRPr="00D63D2D">
        <w:rPr>
          <w:rFonts w:eastAsia="Times New Roman"/>
          <w:i/>
          <w:sz w:val="21"/>
          <w:lang w:eastAsia="pl-PL"/>
        </w:rPr>
        <w:t>Co więcej</w:t>
      </w:r>
      <w:r>
        <w:rPr>
          <w:rFonts w:eastAsia="Times New Roman"/>
          <w:i/>
          <w:sz w:val="21"/>
          <w:lang w:eastAsia="pl-PL"/>
        </w:rPr>
        <w:t>,</w:t>
      </w:r>
      <w:r w:rsidR="00FF53AB" w:rsidRPr="00D63D2D">
        <w:rPr>
          <w:rFonts w:eastAsia="Times New Roman"/>
          <w:i/>
          <w:sz w:val="21"/>
          <w:lang w:eastAsia="pl-PL"/>
        </w:rPr>
        <w:t xml:space="preserve"> w ubiegłym roku, pomimo pandemii i jej gospodarczych skutków</w:t>
      </w:r>
      <w:r w:rsidR="0014281D" w:rsidRPr="00D63D2D">
        <w:rPr>
          <w:rFonts w:eastAsia="Times New Roman"/>
          <w:i/>
          <w:sz w:val="21"/>
          <w:lang w:eastAsia="pl-PL"/>
        </w:rPr>
        <w:t xml:space="preserve"> sfinansowaliśmy </w:t>
      </w:r>
      <w:r w:rsidR="00E61613" w:rsidRPr="00D63D2D">
        <w:rPr>
          <w:rFonts w:eastAsia="Times New Roman"/>
          <w:i/>
          <w:sz w:val="21"/>
          <w:lang w:eastAsia="pl-PL"/>
        </w:rPr>
        <w:t>sprzęt</w:t>
      </w:r>
      <w:r w:rsidR="0014281D" w:rsidRPr="00D63D2D">
        <w:rPr>
          <w:rFonts w:eastAsia="Times New Roman"/>
          <w:i/>
          <w:sz w:val="21"/>
          <w:lang w:eastAsia="pl-PL"/>
        </w:rPr>
        <w:t xml:space="preserve"> </w:t>
      </w:r>
      <w:r w:rsidR="00E61613" w:rsidRPr="00D63D2D">
        <w:rPr>
          <w:rFonts w:eastAsia="Times New Roman"/>
          <w:i/>
          <w:sz w:val="21"/>
          <w:lang w:eastAsia="pl-PL"/>
        </w:rPr>
        <w:t xml:space="preserve"> budowalny</w:t>
      </w:r>
      <w:r w:rsidR="0014281D" w:rsidRPr="00D63D2D">
        <w:rPr>
          <w:rFonts w:eastAsia="Times New Roman"/>
          <w:i/>
          <w:sz w:val="21"/>
          <w:lang w:eastAsia="pl-PL"/>
        </w:rPr>
        <w:t xml:space="preserve"> o wartości</w:t>
      </w:r>
      <w:r w:rsidR="00D53B9A" w:rsidRPr="00D63D2D">
        <w:rPr>
          <w:rFonts w:eastAsia="Times New Roman"/>
          <w:i/>
          <w:sz w:val="21"/>
          <w:lang w:eastAsia="pl-PL"/>
        </w:rPr>
        <w:t xml:space="preserve"> blisko 660 mln PLN.</w:t>
      </w:r>
      <w:r w:rsidR="00EB18BD" w:rsidRPr="00D63D2D">
        <w:rPr>
          <w:rStyle w:val="Uwydatnienie"/>
          <w:rFonts w:ascii="Calibri" w:hAnsi="Calibri" w:cs="Arial"/>
          <w:sz w:val="21"/>
        </w:rPr>
        <w:t xml:space="preserve"> To znaczy, że dla dużej części sektora budowlanego nasza oferta jest atrakcyjną odpowiedzią na ich potrzeby. W ubiegłym roku dzięki znajomości potrzeb przedsiębiorców z sektora budowalnego i dobrze zapro</w:t>
      </w:r>
      <w:r w:rsidR="00180D28" w:rsidRPr="00D63D2D">
        <w:rPr>
          <w:rStyle w:val="Uwydatnienie"/>
          <w:rFonts w:ascii="Calibri" w:hAnsi="Calibri" w:cs="Arial"/>
          <w:sz w:val="21"/>
        </w:rPr>
        <w:t>jektowanej usłudze</w:t>
      </w:r>
      <w:r w:rsidR="00EB18BD" w:rsidRPr="00D63D2D">
        <w:rPr>
          <w:rFonts w:eastAsia="Times New Roman"/>
          <w:i/>
          <w:sz w:val="21"/>
          <w:lang w:eastAsia="pl-PL"/>
        </w:rPr>
        <w:t xml:space="preserve"> zwiększy</w:t>
      </w:r>
      <w:r w:rsidR="00180D28" w:rsidRPr="00D63D2D">
        <w:rPr>
          <w:rFonts w:eastAsia="Times New Roman"/>
          <w:i/>
          <w:sz w:val="21"/>
          <w:lang w:eastAsia="pl-PL"/>
        </w:rPr>
        <w:t xml:space="preserve">liśmy </w:t>
      </w:r>
      <w:r w:rsidR="00FF53AB" w:rsidRPr="00D63D2D">
        <w:rPr>
          <w:rFonts w:eastAsia="Times New Roman"/>
          <w:i/>
          <w:sz w:val="21"/>
          <w:lang w:eastAsia="pl-PL"/>
        </w:rPr>
        <w:t>nasze udziały na rynku budowlanym do 20 proc. i nadal jesteśmy numerem jeden w finansowaniu maszyn i urządzeń budowlanych</w:t>
      </w:r>
      <w:r w:rsidR="00E61613" w:rsidRPr="00D63D2D">
        <w:rPr>
          <w:rFonts w:eastAsia="Times New Roman"/>
          <w:sz w:val="21"/>
          <w:lang w:eastAsia="pl-PL"/>
        </w:rPr>
        <w:t xml:space="preserve">. </w:t>
      </w:r>
      <w:r w:rsidR="00E61613" w:rsidRPr="00D63D2D">
        <w:rPr>
          <w:rFonts w:eastAsia="Times New Roman"/>
          <w:i/>
          <w:sz w:val="21"/>
          <w:lang w:eastAsia="pl-PL"/>
        </w:rPr>
        <w:t xml:space="preserve">Tym bardziej zatem cieszy nas fakt, że już po raz czwarty zostaliśmy wyróżnieni Laurem </w:t>
      </w:r>
      <w:proofErr w:type="spellStart"/>
      <w:r w:rsidR="00E61613" w:rsidRPr="00D63D2D">
        <w:rPr>
          <w:rFonts w:eastAsia="Times New Roman"/>
          <w:i/>
          <w:sz w:val="21"/>
          <w:lang w:eastAsia="pl-PL"/>
        </w:rPr>
        <w:t>Buildera</w:t>
      </w:r>
      <w:proofErr w:type="spellEnd"/>
      <w:r w:rsidR="00E61613" w:rsidRPr="00D63D2D">
        <w:rPr>
          <w:rFonts w:eastAsia="Times New Roman"/>
          <w:i/>
          <w:sz w:val="21"/>
          <w:lang w:eastAsia="pl-PL"/>
        </w:rPr>
        <w:t xml:space="preserve">. </w:t>
      </w:r>
      <w:r w:rsidR="00E61613" w:rsidRPr="00D63D2D">
        <w:rPr>
          <w:rFonts w:cstheme="minorHAnsi"/>
          <w:i/>
          <w:sz w:val="21"/>
        </w:rPr>
        <w:t>Dla mnie osobiście zaszczytem jest, że jako prezes EFL, znalazłem się w elitarnym gronie</w:t>
      </w:r>
      <w:r w:rsidR="00180D28" w:rsidRPr="00D63D2D">
        <w:rPr>
          <w:rFonts w:cstheme="minorHAnsi"/>
          <w:i/>
          <w:sz w:val="21"/>
        </w:rPr>
        <w:t xml:space="preserve"> OSOBOWOŚCI BRANŻY </w:t>
      </w:r>
      <w:r w:rsidR="00E61613" w:rsidRPr="00D63D2D">
        <w:rPr>
          <w:rFonts w:eastAsia="Times New Roman"/>
          <w:sz w:val="21"/>
          <w:lang w:eastAsia="pl-PL"/>
        </w:rPr>
        <w:t xml:space="preserve">– </w:t>
      </w:r>
      <w:r>
        <w:rPr>
          <w:rFonts w:eastAsia="Times New Roman"/>
          <w:sz w:val="21"/>
          <w:lang w:eastAsia="pl-PL"/>
        </w:rPr>
        <w:t>dodał</w:t>
      </w:r>
      <w:r w:rsidR="00E61613" w:rsidRPr="00D63D2D">
        <w:rPr>
          <w:rFonts w:eastAsia="Times New Roman"/>
          <w:b/>
          <w:color w:val="43856D"/>
          <w:sz w:val="21"/>
          <w:lang w:eastAsia="pl-PL"/>
        </w:rPr>
        <w:t xml:space="preserve"> prezes EFL</w:t>
      </w:r>
      <w:r w:rsidR="00E61613" w:rsidRPr="00D63D2D">
        <w:rPr>
          <w:rFonts w:eastAsia="Times New Roman"/>
          <w:color w:val="43856D"/>
          <w:sz w:val="21"/>
          <w:lang w:eastAsia="pl-PL"/>
        </w:rPr>
        <w:t xml:space="preserve"> </w:t>
      </w:r>
      <w:r w:rsidR="00FF53AB" w:rsidRPr="00D63D2D">
        <w:rPr>
          <w:rFonts w:eastAsia="Times New Roman"/>
          <w:sz w:val="21"/>
          <w:lang w:eastAsia="pl-PL"/>
        </w:rPr>
        <w:t xml:space="preserve">. </w:t>
      </w:r>
    </w:p>
    <w:p w14:paraId="544FFFB1" w14:textId="77910310" w:rsidR="00180D28" w:rsidRPr="00D63D2D" w:rsidRDefault="00180D28" w:rsidP="00D63D2D">
      <w:pPr>
        <w:tabs>
          <w:tab w:val="left" w:pos="6960"/>
        </w:tabs>
        <w:spacing w:after="120" w:line="276" w:lineRule="auto"/>
        <w:jc w:val="both"/>
        <w:rPr>
          <w:rFonts w:cstheme="minorHAnsi"/>
          <w:sz w:val="21"/>
        </w:rPr>
      </w:pPr>
      <w:r w:rsidRPr="00D63D2D">
        <w:rPr>
          <w:rFonts w:cstheme="minorHAnsi"/>
          <w:color w:val="000000"/>
          <w:sz w:val="21"/>
        </w:rPr>
        <w:t xml:space="preserve">Magazyn Builder przyznał </w:t>
      </w:r>
      <w:r w:rsidRPr="00D63D2D">
        <w:rPr>
          <w:rFonts w:cstheme="minorHAnsi"/>
          <w:sz w:val="21"/>
        </w:rPr>
        <w:t xml:space="preserve">wyróżnienia POLSKI HERKULES, OSOBOWOŚĆ BRANŻY, BUDOWLANA FIRMA ROKU i LAURY BUILDERA już po raz XVIII. </w:t>
      </w:r>
    </w:p>
    <w:p w14:paraId="4FF70B88" w14:textId="14894597" w:rsidR="003D675C" w:rsidRPr="00D63D2D" w:rsidRDefault="00180D28" w:rsidP="00D63D2D">
      <w:pPr>
        <w:tabs>
          <w:tab w:val="left" w:pos="6960"/>
        </w:tabs>
        <w:spacing w:after="120" w:line="276" w:lineRule="auto"/>
        <w:jc w:val="both"/>
        <w:rPr>
          <w:rFonts w:cstheme="minorHAnsi"/>
          <w:sz w:val="21"/>
        </w:rPr>
      </w:pPr>
      <w:r w:rsidRPr="00D63D2D">
        <w:rPr>
          <w:rFonts w:cstheme="minorHAnsi"/>
          <w:b/>
          <w:sz w:val="21"/>
        </w:rPr>
        <w:t>OSOBOWOŚĆ BRANŻY</w:t>
      </w:r>
      <w:r w:rsidRPr="00D63D2D">
        <w:rPr>
          <w:rFonts w:cstheme="minorHAnsi"/>
          <w:sz w:val="21"/>
        </w:rPr>
        <w:t xml:space="preserve"> t</w:t>
      </w:r>
      <w:r w:rsidR="003D675C" w:rsidRPr="00D63D2D">
        <w:rPr>
          <w:rFonts w:cstheme="minorHAnsi"/>
          <w:sz w:val="21"/>
        </w:rPr>
        <w:t>o nagrody dla niekwestionowanych liderów branży i najlepszych managerów spośród przedstawicieli wszystkich uczestników procesu inwestycyjnego: inwestorów publicznych oraz prywatnych, deweloperów, architektów i projektantów, wykonawców, producentów oraz doradców branżowych, a także firm i organizacji wspierających branżę oraz działających na rzecz polskiego budownictwa, nauki i edukacji.</w:t>
      </w:r>
    </w:p>
    <w:p w14:paraId="713F6867" w14:textId="662970C8" w:rsidR="00180D28" w:rsidRPr="00D63D2D" w:rsidRDefault="00180D28" w:rsidP="00D63D2D">
      <w:pPr>
        <w:tabs>
          <w:tab w:val="left" w:pos="6960"/>
        </w:tabs>
        <w:spacing w:after="120" w:line="276" w:lineRule="auto"/>
        <w:jc w:val="both"/>
        <w:rPr>
          <w:rFonts w:cstheme="minorHAnsi"/>
          <w:sz w:val="21"/>
        </w:rPr>
      </w:pPr>
      <w:r w:rsidRPr="00D63D2D">
        <w:rPr>
          <w:rFonts w:cstheme="minorHAnsi"/>
          <w:sz w:val="21"/>
        </w:rPr>
        <w:t xml:space="preserve">Dla prezesa Radosława Woźniaka </w:t>
      </w:r>
      <w:r w:rsidR="00752498" w:rsidRPr="00D63D2D">
        <w:rPr>
          <w:rFonts w:cstheme="minorHAnsi"/>
          <w:sz w:val="21"/>
        </w:rPr>
        <w:t>, który znalazł</w:t>
      </w:r>
      <w:r w:rsidRPr="00D63D2D">
        <w:rPr>
          <w:rFonts w:cstheme="minorHAnsi"/>
          <w:sz w:val="21"/>
        </w:rPr>
        <w:t xml:space="preserve"> się w gronie tegorocznych laureatów Osobowości Branży</w:t>
      </w:r>
      <w:r w:rsidR="0067566D">
        <w:rPr>
          <w:rFonts w:cstheme="minorHAnsi"/>
          <w:sz w:val="21"/>
        </w:rPr>
        <w:t>,</w:t>
      </w:r>
      <w:r w:rsidRPr="00D63D2D">
        <w:rPr>
          <w:rFonts w:cstheme="minorHAnsi"/>
          <w:sz w:val="21"/>
        </w:rPr>
        <w:t xml:space="preserve"> to już druga nagroda</w:t>
      </w:r>
      <w:r w:rsidR="00752498" w:rsidRPr="00D63D2D">
        <w:rPr>
          <w:rFonts w:cstheme="minorHAnsi"/>
          <w:sz w:val="21"/>
        </w:rPr>
        <w:t xml:space="preserve"> w tym roku. Pierwszą </w:t>
      </w:r>
      <w:r w:rsidR="0067566D">
        <w:rPr>
          <w:rFonts w:cstheme="minorHAnsi"/>
          <w:sz w:val="21"/>
        </w:rPr>
        <w:t xml:space="preserve">– </w:t>
      </w:r>
      <w:r w:rsidR="00752498" w:rsidRPr="00D63D2D">
        <w:rPr>
          <w:rFonts w:cstheme="minorHAnsi"/>
          <w:sz w:val="21"/>
        </w:rPr>
        <w:t>tytuł FINANSISTA ROKU 202</w:t>
      </w:r>
      <w:r w:rsidR="0067566D">
        <w:rPr>
          <w:rFonts w:cstheme="minorHAnsi"/>
          <w:sz w:val="21"/>
        </w:rPr>
        <w:t>0 –</w:t>
      </w:r>
      <w:r w:rsidRPr="00D63D2D">
        <w:rPr>
          <w:rFonts w:cstheme="minorHAnsi"/>
          <w:sz w:val="21"/>
        </w:rPr>
        <w:t xml:space="preserve"> </w:t>
      </w:r>
      <w:r w:rsidR="00752498" w:rsidRPr="00D63D2D">
        <w:rPr>
          <w:rFonts w:cstheme="minorHAnsi"/>
          <w:sz w:val="21"/>
        </w:rPr>
        <w:t xml:space="preserve">przyznał szefowi EFL tygodnik Gazeta Finansowa. </w:t>
      </w:r>
    </w:p>
    <w:p w14:paraId="513D14F8" w14:textId="27F79915" w:rsidR="00945EAD" w:rsidRPr="00D63D2D" w:rsidRDefault="00946099" w:rsidP="00D63D2D">
      <w:pPr>
        <w:tabs>
          <w:tab w:val="left" w:pos="6960"/>
        </w:tabs>
        <w:spacing w:after="120" w:line="276" w:lineRule="auto"/>
        <w:jc w:val="both"/>
        <w:rPr>
          <w:sz w:val="21"/>
        </w:rPr>
      </w:pPr>
      <w:r w:rsidRPr="00D63D2D">
        <w:rPr>
          <w:rStyle w:val="s1"/>
          <w:rFonts w:ascii="Calibri" w:hAnsi="Calibri" w:cs="Arial"/>
          <w:sz w:val="21"/>
        </w:rPr>
        <w:t xml:space="preserve">Wyróżnienie </w:t>
      </w:r>
      <w:r w:rsidRPr="00D63D2D">
        <w:rPr>
          <w:rStyle w:val="s1"/>
          <w:rFonts w:ascii="Calibri" w:hAnsi="Calibri" w:cs="Arial"/>
          <w:b/>
          <w:sz w:val="21"/>
        </w:rPr>
        <w:t xml:space="preserve">Laury </w:t>
      </w:r>
      <w:proofErr w:type="spellStart"/>
      <w:r w:rsidRPr="00D63D2D">
        <w:rPr>
          <w:rStyle w:val="s1"/>
          <w:rFonts w:ascii="Calibri" w:hAnsi="Calibri" w:cs="Arial"/>
          <w:b/>
          <w:sz w:val="21"/>
        </w:rPr>
        <w:t>Buildera</w:t>
      </w:r>
      <w:proofErr w:type="spellEnd"/>
      <w:r w:rsidRPr="00D63D2D">
        <w:rPr>
          <w:rStyle w:val="s1"/>
          <w:rFonts w:ascii="Calibri" w:hAnsi="Calibri" w:cs="Arial"/>
          <w:sz w:val="21"/>
        </w:rPr>
        <w:t xml:space="preserve"> przyznawane jest firmom i instytucjom spoza branży budowlanej, których działalność i świadczone usługi wspierają rozwój branży budowlanej i działających w niej firm. Kapituła bierze pod uwagę dostępność produktu lub usługi, nowatorstwo, dostosowanie do wymogów branży budowlanej, potrzeb klientów i zmien</w:t>
      </w:r>
      <w:r w:rsidR="00945EAD" w:rsidRPr="00D63D2D">
        <w:rPr>
          <w:rStyle w:val="s1"/>
          <w:rFonts w:ascii="Calibri" w:hAnsi="Calibri" w:cs="Arial"/>
          <w:sz w:val="21"/>
        </w:rPr>
        <w:t>iającego się rynku.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1E1AAD" w:rsidRPr="00ED3203" w14:paraId="39D7C866" w14:textId="77777777" w:rsidTr="00AA7946">
        <w:tc>
          <w:tcPr>
            <w:tcW w:w="9632" w:type="dxa"/>
            <w:shd w:val="clear" w:color="auto" w:fill="22744F"/>
          </w:tcPr>
          <w:p w14:paraId="201DFF4C" w14:textId="77777777" w:rsidR="001E1AAD" w:rsidRPr="00ED3203" w:rsidRDefault="001E1AAD" w:rsidP="00AA7946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1E1AAD" w:rsidRPr="0067566D" w14:paraId="6BFB4E80" w14:textId="77777777" w:rsidTr="00AA7946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14:paraId="262FB6F7" w14:textId="77777777" w:rsidR="001E1AAD" w:rsidRPr="00ED3203" w:rsidRDefault="001E1AAD" w:rsidP="00AA7946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lastRenderedPageBreak/>
              <w:t>Maja Lidke</w:t>
            </w:r>
          </w:p>
          <w:p w14:paraId="0F8AE744" w14:textId="77777777" w:rsidR="001E1AAD" w:rsidRPr="00ED3203" w:rsidRDefault="001E1AAD" w:rsidP="00AA7946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5ED6E4C2" w14:textId="77777777" w:rsidR="001E1AAD" w:rsidRPr="00ED3203" w:rsidRDefault="001E1AAD" w:rsidP="00AA79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7512C422" w14:textId="77777777" w:rsidR="001E1AAD" w:rsidRPr="00575566" w:rsidRDefault="001E1AAD" w:rsidP="00AA7946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3635A39B" w14:textId="77777777" w:rsidR="00946099" w:rsidRPr="00D63D2D" w:rsidRDefault="00946099" w:rsidP="00946099">
      <w:pPr>
        <w:tabs>
          <w:tab w:val="left" w:pos="6960"/>
        </w:tabs>
        <w:rPr>
          <w:rFonts w:ascii="Geomanist" w:hAnsi="Geomanist"/>
          <w:lang w:val="en-US"/>
        </w:rPr>
      </w:pPr>
    </w:p>
    <w:sectPr w:rsidR="00946099" w:rsidRPr="00D63D2D" w:rsidSect="00A61696">
      <w:headerReference w:type="default" r:id="rId8"/>
      <w:footerReference w:type="default" r:id="rId9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0B2C" w14:textId="77777777" w:rsidR="00A9140D" w:rsidRDefault="00A9140D" w:rsidP="00A61696">
      <w:pPr>
        <w:spacing w:after="0" w:line="240" w:lineRule="auto"/>
      </w:pPr>
      <w:r>
        <w:separator/>
      </w:r>
    </w:p>
  </w:endnote>
  <w:endnote w:type="continuationSeparator" w:id="0">
    <w:p w14:paraId="2CCFFC0F" w14:textId="77777777" w:rsidR="00A9140D" w:rsidRDefault="00A9140D" w:rsidP="00A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19F6B918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960" cy="1533511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3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C5BA" w14:textId="77777777" w:rsidR="00A9140D" w:rsidRDefault="00A9140D" w:rsidP="00A61696">
      <w:pPr>
        <w:spacing w:after="0" w:line="240" w:lineRule="auto"/>
      </w:pPr>
      <w:r>
        <w:separator/>
      </w:r>
    </w:p>
  </w:footnote>
  <w:footnote w:type="continuationSeparator" w:id="0">
    <w:p w14:paraId="0767A4C1" w14:textId="77777777" w:rsidR="00A9140D" w:rsidRDefault="00A9140D" w:rsidP="00A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747EE"/>
    <w:rsid w:val="0013036F"/>
    <w:rsid w:val="0014281D"/>
    <w:rsid w:val="00180D28"/>
    <w:rsid w:val="001A713C"/>
    <w:rsid w:val="001D673B"/>
    <w:rsid w:val="001E1AAD"/>
    <w:rsid w:val="002E16CA"/>
    <w:rsid w:val="003608BD"/>
    <w:rsid w:val="00397B28"/>
    <w:rsid w:val="003D675C"/>
    <w:rsid w:val="00444547"/>
    <w:rsid w:val="004C7F74"/>
    <w:rsid w:val="00514442"/>
    <w:rsid w:val="005565A1"/>
    <w:rsid w:val="00620072"/>
    <w:rsid w:val="0067566D"/>
    <w:rsid w:val="00686B0F"/>
    <w:rsid w:val="007241CE"/>
    <w:rsid w:val="00752498"/>
    <w:rsid w:val="007909BC"/>
    <w:rsid w:val="007F0927"/>
    <w:rsid w:val="0093210B"/>
    <w:rsid w:val="00945EAD"/>
    <w:rsid w:val="00946099"/>
    <w:rsid w:val="00996314"/>
    <w:rsid w:val="009F5E1F"/>
    <w:rsid w:val="00A61696"/>
    <w:rsid w:val="00A9140D"/>
    <w:rsid w:val="00B62F34"/>
    <w:rsid w:val="00BE5CDE"/>
    <w:rsid w:val="00C52E60"/>
    <w:rsid w:val="00CB67E3"/>
    <w:rsid w:val="00D4410E"/>
    <w:rsid w:val="00D53B9A"/>
    <w:rsid w:val="00D63D2D"/>
    <w:rsid w:val="00DE4F03"/>
    <w:rsid w:val="00E61613"/>
    <w:rsid w:val="00EA11E6"/>
    <w:rsid w:val="00EB18BD"/>
    <w:rsid w:val="00F030E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3AD8DEC8-A052-4BE5-AD86-425A871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paragraph" w:customStyle="1" w:styleId="Default">
    <w:name w:val="Default"/>
    <w:rsid w:val="00946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6099"/>
    <w:rPr>
      <w:b/>
      <w:bCs/>
    </w:rPr>
  </w:style>
  <w:style w:type="paragraph" w:customStyle="1" w:styleId="p2">
    <w:name w:val="p2"/>
    <w:basedOn w:val="Normalny"/>
    <w:rsid w:val="00946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46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946099"/>
  </w:style>
  <w:style w:type="character" w:styleId="Uwydatnienie">
    <w:name w:val="Emphasis"/>
    <w:basedOn w:val="Domylnaczcionkaakapitu"/>
    <w:uiPriority w:val="20"/>
    <w:qFormat/>
    <w:rsid w:val="00444547"/>
    <w:rPr>
      <w:i/>
      <w:iCs/>
    </w:rPr>
  </w:style>
  <w:style w:type="paragraph" w:styleId="NormalnyWeb">
    <w:name w:val="Normal (Web)"/>
    <w:basedOn w:val="Normalny"/>
    <w:uiPriority w:val="99"/>
    <w:unhideWhenUsed/>
    <w:rsid w:val="00FF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53AB"/>
    <w:pPr>
      <w:spacing w:after="0" w:line="240" w:lineRule="auto"/>
    </w:pPr>
  </w:style>
  <w:style w:type="character" w:styleId="Hipercze">
    <w:name w:val="Hyperlink"/>
    <w:unhideWhenUsed/>
    <w:rsid w:val="001E1A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9C7F-3C30-4273-9914-53E7A553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3</cp:revision>
  <dcterms:created xsi:type="dcterms:W3CDTF">2021-02-08T07:27:00Z</dcterms:created>
  <dcterms:modified xsi:type="dcterms:W3CDTF">2021-02-12T06:44:00Z</dcterms:modified>
</cp:coreProperties>
</file>