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F32" w14:textId="594EDD49" w:rsidR="004F554A" w:rsidRPr="00331D37" w:rsidRDefault="00D50A36" w:rsidP="00D50A36">
      <w:pPr>
        <w:pStyle w:val="Tytu"/>
        <w:tabs>
          <w:tab w:val="left" w:pos="6096"/>
        </w:tabs>
        <w:suppressAutoHyphens/>
        <w:spacing w:after="360"/>
        <w:jc w:val="left"/>
        <w:outlineLvl w:val="0"/>
        <w:rPr>
          <w:rFonts w:ascii="Century Gothic" w:eastAsia="Century Gothic" w:hAnsi="Century Gothic" w:cs="Century Gothic"/>
          <w:kern w:val="2"/>
          <w:sz w:val="36"/>
          <w:szCs w:val="36"/>
          <w:lang w:val="pl-PL"/>
        </w:rPr>
      </w:pPr>
      <w:r w:rsidRPr="00331D37">
        <w:rPr>
          <w:rFonts w:ascii="Century Gothic" w:hAnsi="Century Gothic"/>
          <w:kern w:val="2"/>
          <w:sz w:val="36"/>
          <w:szCs w:val="36"/>
          <w:lang w:val="pl-PL"/>
        </w:rPr>
        <w:t xml:space="preserve">Nowe rozwiązanie Cloud Email Security firmy </w:t>
      </w:r>
      <w:r w:rsidR="00534354" w:rsidRPr="00331D37">
        <w:rPr>
          <w:rFonts w:ascii="Century Gothic" w:hAnsi="Century Gothic"/>
          <w:kern w:val="2"/>
          <w:sz w:val="36"/>
          <w:szCs w:val="36"/>
          <w:lang w:val="pl-PL"/>
        </w:rPr>
        <w:t xml:space="preserve">Zyxel </w:t>
      </w:r>
      <w:r w:rsidRPr="00331D37">
        <w:rPr>
          <w:rFonts w:ascii="Century Gothic" w:hAnsi="Century Gothic"/>
          <w:kern w:val="2"/>
          <w:sz w:val="36"/>
          <w:szCs w:val="36"/>
          <w:lang w:val="pl-PL"/>
        </w:rPr>
        <w:t>pomaga małym i średnim firmom</w:t>
      </w:r>
      <w:r w:rsidRPr="00331D37">
        <w:rPr>
          <w:rFonts w:ascii="Century Gothic" w:hAnsi="Century Gothic"/>
          <w:kern w:val="2"/>
          <w:sz w:val="36"/>
          <w:szCs w:val="36"/>
          <w:lang w:val="pl-PL"/>
        </w:rPr>
        <w:br/>
      </w:r>
      <w:r w:rsidR="001C37B9" w:rsidRPr="00331D37">
        <w:rPr>
          <w:rFonts w:ascii="Century Gothic" w:hAnsi="Century Gothic"/>
          <w:kern w:val="2"/>
          <w:sz w:val="36"/>
          <w:szCs w:val="36"/>
          <w:lang w:val="pl-PL"/>
        </w:rPr>
        <w:t>zwiększyć bezpieczeństwo</w:t>
      </w:r>
      <w:r w:rsidRPr="00331D37">
        <w:rPr>
          <w:rFonts w:ascii="Century Gothic" w:hAnsi="Century Gothic"/>
          <w:kern w:val="2"/>
          <w:sz w:val="36"/>
          <w:szCs w:val="36"/>
          <w:lang w:val="pl-PL"/>
        </w:rPr>
        <w:t xml:space="preserve"> prac</w:t>
      </w:r>
      <w:r w:rsidR="001C37B9" w:rsidRPr="00331D37">
        <w:rPr>
          <w:rFonts w:ascii="Century Gothic" w:hAnsi="Century Gothic"/>
          <w:kern w:val="2"/>
          <w:sz w:val="36"/>
          <w:szCs w:val="36"/>
          <w:lang w:val="pl-PL"/>
        </w:rPr>
        <w:t>y</w:t>
      </w:r>
      <w:r w:rsidRPr="00331D37">
        <w:rPr>
          <w:rFonts w:ascii="Century Gothic" w:hAnsi="Century Gothic"/>
          <w:kern w:val="2"/>
          <w:sz w:val="36"/>
          <w:szCs w:val="36"/>
          <w:lang w:val="pl-PL"/>
        </w:rPr>
        <w:t xml:space="preserve"> zdaln</w:t>
      </w:r>
      <w:r w:rsidR="001C37B9" w:rsidRPr="00331D37">
        <w:rPr>
          <w:rFonts w:ascii="Century Gothic" w:hAnsi="Century Gothic"/>
          <w:kern w:val="2"/>
          <w:sz w:val="36"/>
          <w:szCs w:val="36"/>
          <w:lang w:val="pl-PL"/>
        </w:rPr>
        <w:t>ej</w:t>
      </w:r>
    </w:p>
    <w:p w14:paraId="3A1C016A" w14:textId="5DAFD3A5" w:rsidR="004F554A" w:rsidRPr="00331D37" w:rsidRDefault="00D50A36" w:rsidP="00D50A36">
      <w:pPr>
        <w:suppressAutoHyphens/>
        <w:spacing w:before="360" w:after="360"/>
        <w:jc w:val="both"/>
        <w:rPr>
          <w:i/>
          <w:iCs/>
          <w:sz w:val="28"/>
          <w:szCs w:val="28"/>
          <w:lang w:val="pl-PL"/>
        </w:rPr>
      </w:pPr>
      <w:r w:rsidRPr="00331D37">
        <w:rPr>
          <w:i/>
          <w:iCs/>
          <w:sz w:val="28"/>
          <w:szCs w:val="28"/>
          <w:lang w:val="pl-PL"/>
        </w:rPr>
        <w:t>Chmurowe rozwiązanie SaaS pozwala  powstrzymać zagrożenia w chmurze, zanim dotrą do firmowej sieci</w:t>
      </w:r>
    </w:p>
    <w:p w14:paraId="5F6F0796" w14:textId="365B3189" w:rsidR="004F554A" w:rsidRPr="00331D37" w:rsidRDefault="00534354" w:rsidP="00D50A36">
      <w:pPr>
        <w:suppressAutoHyphens/>
        <w:spacing w:before="360" w:after="360"/>
        <w:jc w:val="both"/>
        <w:rPr>
          <w:lang w:val="pl-PL"/>
        </w:rPr>
      </w:pPr>
      <w:r w:rsidRPr="00331D37">
        <w:rPr>
          <w:lang w:val="pl-PL"/>
        </w:rPr>
        <w:t xml:space="preserve">Zyxel Networks, </w:t>
      </w:r>
      <w:r w:rsidR="00D50A36" w:rsidRPr="00331D37">
        <w:rPr>
          <w:color w:val="0E101A"/>
          <w:u w:color="0E101A"/>
          <w:lang w:val="pl-PL"/>
        </w:rPr>
        <w:t xml:space="preserve">lider w dostarczaniu bezpiecznych rozwiązań biznesowych i domowych opartych na sztucznej inteligencji i chmurze, poinformował dziś o wydaniu nowego rozwiązania SaaS </w:t>
      </w:r>
      <w:r w:rsidR="00F67EF5">
        <w:rPr>
          <w:color w:val="0E101A"/>
          <w:u w:color="0E101A"/>
          <w:lang w:val="pl-PL"/>
        </w:rPr>
        <w:t xml:space="preserve">- </w:t>
      </w:r>
      <w:r w:rsidR="00D50A36" w:rsidRPr="00331D37">
        <w:rPr>
          <w:color w:val="0E101A"/>
          <w:u w:color="0E101A"/>
          <w:lang w:val="pl-PL"/>
        </w:rPr>
        <w:t xml:space="preserve"> </w:t>
      </w:r>
      <w:hyperlink r:id="rId7" w:history="1">
        <w:r w:rsidRPr="00331D37">
          <w:rPr>
            <w:rStyle w:val="Hyperlink0"/>
            <w:lang w:val="pl-PL"/>
          </w:rPr>
          <w:t>Cloud Email Security (CES</w:t>
        </w:r>
      </w:hyperlink>
      <w:r w:rsidRPr="00331D37">
        <w:rPr>
          <w:rStyle w:val="dn"/>
          <w:lang w:val="pl-PL"/>
        </w:rPr>
        <w:t xml:space="preserve">). </w:t>
      </w:r>
    </w:p>
    <w:p w14:paraId="4182FBA8" w14:textId="77777777" w:rsidR="004F554A" w:rsidRPr="00331D37" w:rsidRDefault="00534354" w:rsidP="00D50A36">
      <w:pPr>
        <w:suppressAutoHyphens/>
        <w:spacing w:before="360" w:after="360"/>
        <w:jc w:val="both"/>
        <w:rPr>
          <w:lang w:val="pl-PL"/>
        </w:rPr>
      </w:pPr>
      <w:r w:rsidRPr="00331D37">
        <w:rPr>
          <w:rStyle w:val="dn"/>
          <w:noProof/>
          <w:lang w:val="pl-PL"/>
        </w:rPr>
        <w:drawing>
          <wp:inline distT="0" distB="0" distL="0" distR="0" wp14:anchorId="4C33E0C9" wp14:editId="7D434DEA">
            <wp:extent cx="5278121" cy="2199005"/>
            <wp:effectExtent l="0" t="0" r="0" b="0"/>
            <wp:docPr id="1073741827" name="officeArt object" descr="CES_PR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S_PR_1.jpg" descr="CES_PR_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1" cy="2199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BC30A1" w14:textId="4C6EADDD" w:rsidR="00D50A36" w:rsidRPr="00331D37" w:rsidRDefault="00D50A36" w:rsidP="00D50A36">
      <w:pPr>
        <w:suppressAutoHyphens/>
        <w:spacing w:before="180" w:after="360"/>
        <w:jc w:val="both"/>
        <w:rPr>
          <w:rStyle w:val="dn"/>
          <w:lang w:val="pl-PL"/>
        </w:rPr>
      </w:pPr>
      <w:r w:rsidRPr="00331D37">
        <w:rPr>
          <w:rStyle w:val="dn"/>
          <w:lang w:val="pl-PL"/>
        </w:rPr>
        <w:t>W ciągu minionych 18 miesięcy</w:t>
      </w:r>
      <w:r w:rsidR="00BF2156">
        <w:rPr>
          <w:rStyle w:val="dn"/>
          <w:lang w:val="pl-PL"/>
        </w:rPr>
        <w:t>, w wielu sektorach gospodarki,</w:t>
      </w:r>
      <w:r w:rsidRPr="00331D37">
        <w:rPr>
          <w:rStyle w:val="dn"/>
          <w:lang w:val="pl-PL"/>
        </w:rPr>
        <w:t xml:space="preserve"> model pracy elastycznej stał się normą</w:t>
      </w:r>
      <w:r w:rsidR="00BF2156">
        <w:rPr>
          <w:rStyle w:val="dn"/>
          <w:lang w:val="pl-PL"/>
        </w:rPr>
        <w:t>. P</w:t>
      </w:r>
      <w:r w:rsidRPr="00331D37">
        <w:rPr>
          <w:rStyle w:val="dn"/>
          <w:lang w:val="pl-PL"/>
        </w:rPr>
        <w:t xml:space="preserve">omimo licznych zalet, przysparza on problemów administratorom sieci, którzy </w:t>
      </w:r>
      <w:r w:rsidR="00254830" w:rsidRPr="00331D37">
        <w:rPr>
          <w:rStyle w:val="dn"/>
          <w:lang w:val="pl-PL"/>
        </w:rPr>
        <w:t>starają się zabezpieczyć</w:t>
      </w:r>
      <w:r w:rsidRPr="00331D37">
        <w:rPr>
          <w:rStyle w:val="dn"/>
          <w:lang w:val="pl-PL"/>
        </w:rPr>
        <w:t xml:space="preserve"> </w:t>
      </w:r>
      <w:r w:rsidR="00BF2156">
        <w:rPr>
          <w:rStyle w:val="dn"/>
          <w:lang w:val="pl-PL"/>
        </w:rPr>
        <w:t xml:space="preserve">pracujący </w:t>
      </w:r>
      <w:r w:rsidRPr="00331D37">
        <w:rPr>
          <w:rStyle w:val="dn"/>
          <w:lang w:val="pl-PL"/>
        </w:rPr>
        <w:t>zdaln</w:t>
      </w:r>
      <w:r w:rsidR="00BF2156">
        <w:rPr>
          <w:rStyle w:val="dn"/>
          <w:lang w:val="pl-PL"/>
        </w:rPr>
        <w:t>ie</w:t>
      </w:r>
      <w:r w:rsidRPr="00331D37">
        <w:rPr>
          <w:rStyle w:val="dn"/>
          <w:lang w:val="pl-PL"/>
        </w:rPr>
        <w:t xml:space="preserve"> p</w:t>
      </w:r>
      <w:r w:rsidR="00BF2156">
        <w:rPr>
          <w:rStyle w:val="dn"/>
          <w:lang w:val="pl-PL"/>
        </w:rPr>
        <w:t>ersonel</w:t>
      </w:r>
      <w:r w:rsidRPr="00331D37">
        <w:rPr>
          <w:rStyle w:val="dn"/>
          <w:lang w:val="pl-PL"/>
        </w:rPr>
        <w:t xml:space="preserve"> przed rosnącymi zagrożeniami, często dysponując </w:t>
      </w:r>
      <w:r w:rsidR="001A6293">
        <w:rPr>
          <w:rStyle w:val="dn"/>
          <w:lang w:val="pl-PL"/>
        </w:rPr>
        <w:t>niewielkim</w:t>
      </w:r>
      <w:r w:rsidRPr="00331D37">
        <w:rPr>
          <w:rStyle w:val="dn"/>
          <w:lang w:val="pl-PL"/>
        </w:rPr>
        <w:t xml:space="preserve"> budżetem i zasobami.</w:t>
      </w:r>
    </w:p>
    <w:p w14:paraId="71E9DB75" w14:textId="22B7228C" w:rsidR="00D50A36" w:rsidRPr="00331D37" w:rsidRDefault="0055437C" w:rsidP="00D50A36">
      <w:pPr>
        <w:suppressAutoHyphens/>
        <w:spacing w:before="360" w:after="360" w:line="360" w:lineRule="exact"/>
        <w:jc w:val="both"/>
        <w:rPr>
          <w:rStyle w:val="dn"/>
          <w:lang w:val="pl-PL"/>
        </w:rPr>
      </w:pPr>
      <w:hyperlink r:id="rId9" w:history="1">
        <w:r w:rsidR="00BF2156">
          <w:rPr>
            <w:rStyle w:val="Hyperlink0"/>
            <w:lang w:val="pl-PL"/>
          </w:rPr>
          <w:t>Badania wskazują</w:t>
        </w:r>
      </w:hyperlink>
      <w:r w:rsidR="00D50A36" w:rsidRPr="00331D37">
        <w:rPr>
          <w:rStyle w:val="dn"/>
          <w:lang w:val="pl-PL"/>
        </w:rPr>
        <w:t>, że serwery poczty były jednymi z trzech najczęstszych celów w incydentach naruszenia ochrony danych w 2020 roku</w:t>
      </w:r>
      <w:r w:rsidR="00BF2156">
        <w:rPr>
          <w:rStyle w:val="dn"/>
          <w:lang w:val="pl-PL"/>
        </w:rPr>
        <w:t xml:space="preserve">. </w:t>
      </w:r>
      <w:r w:rsidR="00D50A36" w:rsidRPr="00331D37">
        <w:rPr>
          <w:rStyle w:val="dn"/>
          <w:lang w:val="pl-PL"/>
        </w:rPr>
        <w:t xml:space="preserve"> Rozwiązanie Zyxel </w:t>
      </w:r>
      <w:r w:rsidR="00534354" w:rsidRPr="00331D37">
        <w:rPr>
          <w:rStyle w:val="dn"/>
          <w:lang w:val="pl-PL"/>
        </w:rPr>
        <w:t xml:space="preserve">Cloud Email Security </w:t>
      </w:r>
      <w:r w:rsidR="00D50A36" w:rsidRPr="00331D37">
        <w:rPr>
          <w:rStyle w:val="dn"/>
          <w:lang w:val="pl-PL"/>
        </w:rPr>
        <w:t>zaprojektowano, aby pomóc</w:t>
      </w:r>
      <w:r w:rsidR="00BF2156">
        <w:rPr>
          <w:rStyle w:val="dn"/>
          <w:lang w:val="pl-PL"/>
        </w:rPr>
        <w:t xml:space="preserve"> małym i średnim firmom</w:t>
      </w:r>
      <w:r w:rsidR="00D50A36" w:rsidRPr="00331D37">
        <w:rPr>
          <w:rStyle w:val="dn"/>
          <w:lang w:val="pl-PL"/>
        </w:rPr>
        <w:t xml:space="preserve"> </w:t>
      </w:r>
      <w:r w:rsidR="0031085E">
        <w:rPr>
          <w:rStyle w:val="dn"/>
          <w:lang w:val="pl-PL"/>
        </w:rPr>
        <w:t xml:space="preserve"> chronić </w:t>
      </w:r>
      <w:r w:rsidR="00D50A36" w:rsidRPr="00331D37">
        <w:rPr>
          <w:rStyle w:val="dn"/>
          <w:lang w:val="pl-PL"/>
        </w:rPr>
        <w:t>serwer</w:t>
      </w:r>
      <w:r w:rsidR="0031085E">
        <w:rPr>
          <w:rStyle w:val="dn"/>
          <w:lang w:val="pl-PL"/>
        </w:rPr>
        <w:t>y</w:t>
      </w:r>
      <w:r w:rsidR="00D50A36" w:rsidRPr="00331D37">
        <w:rPr>
          <w:rStyle w:val="dn"/>
          <w:lang w:val="pl-PL"/>
        </w:rPr>
        <w:t xml:space="preserve"> poczty przed zagrożeniami cyfrowymi bez zmian w istniejącej infrastrukturze sieci.</w:t>
      </w:r>
    </w:p>
    <w:p w14:paraId="4A1E1B0D" w14:textId="08ED8450" w:rsidR="00D50A36" w:rsidRPr="00331D37" w:rsidRDefault="00D50A36" w:rsidP="00D50A36">
      <w:pPr>
        <w:suppressAutoHyphens/>
        <w:spacing w:before="360" w:after="360" w:line="360" w:lineRule="exact"/>
        <w:jc w:val="both"/>
        <w:rPr>
          <w:rStyle w:val="dn"/>
          <w:lang w:val="pl-PL"/>
        </w:rPr>
      </w:pPr>
      <w:r w:rsidRPr="00331D37">
        <w:rPr>
          <w:rStyle w:val="dn"/>
          <w:lang w:val="pl-PL"/>
        </w:rPr>
        <w:t>Rozwiązanie łączy ochronę przed złośliwym oprogramowaniem, p</w:t>
      </w:r>
      <w:r w:rsidR="00DD432E" w:rsidRPr="00331D37">
        <w:rPr>
          <w:rStyle w:val="dn"/>
          <w:lang w:val="pl-PL"/>
        </w:rPr>
        <w:t xml:space="preserve">hishingiem oraz spamem z szyfrowaniem TLS. Oferuje administratorom </w:t>
      </w:r>
      <w:r w:rsidR="00DD432E" w:rsidRPr="00331D37">
        <w:rPr>
          <w:rStyle w:val="dn"/>
          <w:lang w:val="pl-PL"/>
        </w:rPr>
        <w:lastRenderedPageBreak/>
        <w:t xml:space="preserve">sieci kompleksowe, chmurowe zabezpieczenia poczty elektronicznej, idealne do </w:t>
      </w:r>
      <w:r w:rsidR="001A6293">
        <w:rPr>
          <w:rStyle w:val="dn"/>
          <w:lang w:val="pl-PL"/>
        </w:rPr>
        <w:t>o</w:t>
      </w:r>
      <w:r w:rsidR="00DD432E" w:rsidRPr="00331D37">
        <w:rPr>
          <w:rStyle w:val="dn"/>
          <w:lang w:val="pl-PL"/>
        </w:rPr>
        <w:t>chron</w:t>
      </w:r>
      <w:r w:rsidR="001A6293">
        <w:rPr>
          <w:rStyle w:val="dn"/>
          <w:lang w:val="pl-PL"/>
        </w:rPr>
        <w:t>y</w:t>
      </w:r>
      <w:r w:rsidR="00DD432E" w:rsidRPr="00331D37">
        <w:rPr>
          <w:rStyle w:val="dn"/>
          <w:lang w:val="pl-PL"/>
        </w:rPr>
        <w:t xml:space="preserve"> rozproszonego personelu firmy</w:t>
      </w:r>
      <w:r w:rsidR="0031085E">
        <w:rPr>
          <w:rStyle w:val="dn"/>
          <w:lang w:val="pl-PL"/>
        </w:rPr>
        <w:t>.</w:t>
      </w:r>
    </w:p>
    <w:p w14:paraId="1AA5D794" w14:textId="6993F03E" w:rsidR="004F554A" w:rsidRPr="00331D37" w:rsidRDefault="00DD432E" w:rsidP="00D50A36">
      <w:pPr>
        <w:suppressAutoHyphens/>
        <w:spacing w:before="360" w:line="360" w:lineRule="exact"/>
        <w:jc w:val="both"/>
        <w:rPr>
          <w:rStyle w:val="dn"/>
          <w:b/>
          <w:bCs/>
          <w:lang w:val="pl-PL"/>
        </w:rPr>
      </w:pPr>
      <w:r w:rsidRPr="00331D37">
        <w:rPr>
          <w:rStyle w:val="dn"/>
          <w:b/>
          <w:bCs/>
          <w:lang w:val="pl-PL"/>
        </w:rPr>
        <w:t>Kompleksowe zarządzanie w chmurze</w:t>
      </w:r>
    </w:p>
    <w:p w14:paraId="6289963D" w14:textId="7A72E456" w:rsidR="00254830" w:rsidRPr="00331D37" w:rsidRDefault="00254830" w:rsidP="00D50A36">
      <w:pPr>
        <w:suppressAutoHyphens/>
        <w:spacing w:after="360" w:line="360" w:lineRule="exact"/>
        <w:jc w:val="both"/>
        <w:rPr>
          <w:rStyle w:val="dn"/>
          <w:lang w:val="pl-PL"/>
        </w:rPr>
      </w:pPr>
      <w:r w:rsidRPr="00331D37">
        <w:rPr>
          <w:rStyle w:val="dn"/>
          <w:lang w:val="pl-PL"/>
        </w:rPr>
        <w:t>Aby jeszcze bardziej ułatwić małym i średnim firmom zabezpieczanie serwerów poczty, rozwiązanie opart</w:t>
      </w:r>
      <w:r w:rsidR="00BE5953">
        <w:rPr>
          <w:rStyle w:val="dn"/>
          <w:lang w:val="pl-PL"/>
        </w:rPr>
        <w:t>o</w:t>
      </w:r>
      <w:r w:rsidRPr="00331D37">
        <w:rPr>
          <w:rStyle w:val="dn"/>
          <w:lang w:val="pl-PL"/>
        </w:rPr>
        <w:t xml:space="preserve"> na chmurze. Oznacza to, że nie trzeba instalować żadnego dodatkowego sprzętu</w:t>
      </w:r>
      <w:r w:rsidR="0031085E">
        <w:rPr>
          <w:rStyle w:val="dn"/>
          <w:lang w:val="pl-PL"/>
        </w:rPr>
        <w:t xml:space="preserve">. </w:t>
      </w:r>
      <w:r w:rsidR="0031085E" w:rsidRPr="00331D37">
        <w:rPr>
          <w:rStyle w:val="dn"/>
          <w:lang w:val="pl-PL"/>
        </w:rPr>
        <w:t>Zyxel Cloud Email Security</w:t>
      </w:r>
      <w:r w:rsidR="0031085E">
        <w:rPr>
          <w:rStyle w:val="dn"/>
          <w:lang w:val="pl-PL"/>
        </w:rPr>
        <w:t xml:space="preserve"> </w:t>
      </w:r>
      <w:r w:rsidRPr="00331D37">
        <w:rPr>
          <w:rStyle w:val="dn"/>
          <w:lang w:val="pl-PL"/>
        </w:rPr>
        <w:t xml:space="preserve">harmonijnie współdziała z każdą istniejącą infrastrukturą sieciową </w:t>
      </w:r>
      <w:r w:rsidR="0065068B">
        <w:rPr>
          <w:rStyle w:val="dn"/>
          <w:lang w:val="pl-PL"/>
        </w:rPr>
        <w:t>i</w:t>
      </w:r>
      <w:r w:rsidRPr="00331D37">
        <w:rPr>
          <w:rStyle w:val="dn"/>
          <w:lang w:val="pl-PL"/>
        </w:rPr>
        <w:t xml:space="preserve"> rozwiązaniem zabezpieczającym. </w:t>
      </w:r>
      <w:r w:rsidR="0031085E">
        <w:rPr>
          <w:rStyle w:val="dn"/>
          <w:lang w:val="pl-PL"/>
        </w:rPr>
        <w:t xml:space="preserve">Korzystając z rozwiązania CES </w:t>
      </w:r>
      <w:r w:rsidRPr="00331D37">
        <w:rPr>
          <w:rStyle w:val="dn"/>
          <w:lang w:val="pl-PL"/>
        </w:rPr>
        <w:t xml:space="preserve"> firmy nie doświadczą żadnych zakłóceń w działaniu usług pocztowych ani w kontaktach z klientami i pracownikami. </w:t>
      </w:r>
    </w:p>
    <w:p w14:paraId="309D64ED" w14:textId="19E9F6D5" w:rsidR="00583F41" w:rsidRPr="00331D37" w:rsidRDefault="00583F41" w:rsidP="00D50A36">
      <w:pPr>
        <w:suppressAutoHyphens/>
        <w:spacing w:before="360" w:after="360" w:line="360" w:lineRule="exact"/>
        <w:jc w:val="both"/>
        <w:rPr>
          <w:rStyle w:val="dn"/>
          <w:lang w:val="pl-PL"/>
        </w:rPr>
      </w:pPr>
      <w:r w:rsidRPr="00331D37">
        <w:rPr>
          <w:rStyle w:val="dn"/>
          <w:lang w:val="pl-PL"/>
        </w:rPr>
        <w:t>Kompleksowa konsola administracyjna umożliwia administratorom sieci zarządzanie, monitorowanie i analizowanie zachowań użytkowników oraz skrzynek pocztowych. Pozwala to  łatwo identyfikować potencjalne zagrożenia bez zatrudniania dodatkowego personelu IT albo specjalistów ds. bezpieczeństwa.</w:t>
      </w:r>
    </w:p>
    <w:p w14:paraId="77AE0BBE" w14:textId="47DCD8CE" w:rsidR="004F554A" w:rsidRPr="00331D37" w:rsidRDefault="00583F41" w:rsidP="00D50A36">
      <w:pPr>
        <w:suppressAutoHyphens/>
        <w:spacing w:before="360" w:line="360" w:lineRule="exact"/>
        <w:jc w:val="both"/>
        <w:rPr>
          <w:rStyle w:val="dn"/>
          <w:b/>
          <w:bCs/>
          <w:lang w:val="pl-PL"/>
        </w:rPr>
      </w:pPr>
      <w:r w:rsidRPr="00331D37">
        <w:rPr>
          <w:rStyle w:val="dn"/>
          <w:b/>
          <w:bCs/>
          <w:lang w:val="pl-PL"/>
        </w:rPr>
        <w:t>Elastyczna i bezproblemowa ochrona poczty</w:t>
      </w:r>
    </w:p>
    <w:p w14:paraId="7C99647C" w14:textId="24AEB5CC" w:rsidR="009E27C1" w:rsidRPr="00331D37" w:rsidRDefault="00583F41" w:rsidP="009E27C1">
      <w:pPr>
        <w:suppressAutoHyphens/>
        <w:spacing w:after="360" w:line="360" w:lineRule="exact"/>
        <w:jc w:val="both"/>
        <w:rPr>
          <w:rStyle w:val="dn"/>
          <w:lang w:val="pl-PL"/>
        </w:rPr>
      </w:pPr>
      <w:r w:rsidRPr="00331D37">
        <w:rPr>
          <w:rStyle w:val="dn"/>
          <w:lang w:val="pl-PL"/>
        </w:rPr>
        <w:t>Łatwe w użyciu rozwiązanie CES jest usługą</w:t>
      </w:r>
      <w:r w:rsidR="0065068B">
        <w:rPr>
          <w:rStyle w:val="dn"/>
          <w:lang w:val="pl-PL"/>
        </w:rPr>
        <w:t xml:space="preserve"> </w:t>
      </w:r>
      <w:r w:rsidR="0065068B" w:rsidRPr="0065068B">
        <w:rPr>
          <w:rStyle w:val="dn"/>
          <w:lang w:val="pl-PL"/>
        </w:rPr>
        <w:t>subskrypcyjną</w:t>
      </w:r>
      <w:r w:rsidRPr="00331D37">
        <w:rPr>
          <w:rStyle w:val="dn"/>
          <w:lang w:val="pl-PL"/>
        </w:rPr>
        <w:t xml:space="preserve">, którą można </w:t>
      </w:r>
      <w:r w:rsidR="005346E5" w:rsidRPr="00331D37">
        <w:rPr>
          <w:rStyle w:val="dn"/>
          <w:lang w:val="pl-PL"/>
        </w:rPr>
        <w:t xml:space="preserve">elastycznie </w:t>
      </w:r>
      <w:r w:rsidRPr="00331D37">
        <w:rPr>
          <w:rStyle w:val="dn"/>
          <w:lang w:val="pl-PL"/>
        </w:rPr>
        <w:t xml:space="preserve">licencjonować dla </w:t>
      </w:r>
      <w:r w:rsidR="00534354" w:rsidRPr="00331D37">
        <w:rPr>
          <w:rStyle w:val="dn"/>
          <w:lang w:val="pl-PL"/>
        </w:rPr>
        <w:t>5, 10, 25</w:t>
      </w:r>
      <w:r w:rsidRPr="00331D37">
        <w:rPr>
          <w:rStyle w:val="dn"/>
          <w:lang w:val="pl-PL"/>
        </w:rPr>
        <w:t xml:space="preserve"> i</w:t>
      </w:r>
      <w:r w:rsidR="00534354" w:rsidRPr="00331D37">
        <w:rPr>
          <w:rStyle w:val="dn"/>
          <w:lang w:val="pl-PL"/>
        </w:rPr>
        <w:t xml:space="preserve"> 50 </w:t>
      </w:r>
      <w:r w:rsidRPr="00331D37">
        <w:rPr>
          <w:rStyle w:val="dn"/>
          <w:lang w:val="pl-PL"/>
        </w:rPr>
        <w:t xml:space="preserve">użytkowników w miarę rozwoju firmy. </w:t>
      </w:r>
      <w:r w:rsidR="009E27C1" w:rsidRPr="00331D37">
        <w:rPr>
          <w:rStyle w:val="dn"/>
          <w:lang w:val="pl-PL"/>
        </w:rPr>
        <w:t xml:space="preserve">Jest kompatybilne z systemami chmurowymi, takimi jak </w:t>
      </w:r>
      <w:r w:rsidR="00534354" w:rsidRPr="00331D37">
        <w:rPr>
          <w:rStyle w:val="dn"/>
          <w:lang w:val="pl-PL"/>
        </w:rPr>
        <w:t xml:space="preserve">Office 365 </w:t>
      </w:r>
      <w:r w:rsidR="009E27C1" w:rsidRPr="00331D37">
        <w:rPr>
          <w:rStyle w:val="dn"/>
          <w:lang w:val="pl-PL"/>
        </w:rPr>
        <w:t>oraz</w:t>
      </w:r>
      <w:r w:rsidR="00534354" w:rsidRPr="00331D37">
        <w:rPr>
          <w:rStyle w:val="dn"/>
          <w:lang w:val="pl-PL"/>
        </w:rPr>
        <w:t xml:space="preserve"> Google, </w:t>
      </w:r>
      <w:r w:rsidR="009E27C1" w:rsidRPr="00331D37">
        <w:rPr>
          <w:rStyle w:val="dn"/>
          <w:lang w:val="pl-PL"/>
        </w:rPr>
        <w:t>a także z lokalnymi serwerami e-mail, co gwarantuje ochronę sieci bez względu na to, gdzie znajduje się personel lub serwery.</w:t>
      </w:r>
    </w:p>
    <w:p w14:paraId="3127C394" w14:textId="3D956642" w:rsidR="005346E5" w:rsidRPr="00331D37" w:rsidRDefault="00534354" w:rsidP="00D402EB">
      <w:pPr>
        <w:suppressAutoHyphens/>
        <w:spacing w:before="360" w:after="360" w:line="360" w:lineRule="exact"/>
        <w:jc w:val="both"/>
        <w:rPr>
          <w:rStyle w:val="dn"/>
          <w:lang w:val="pl-PL"/>
        </w:rPr>
      </w:pPr>
      <w:r w:rsidRPr="00331D37">
        <w:rPr>
          <w:rStyle w:val="dn"/>
          <w:lang w:val="pl-PL"/>
        </w:rPr>
        <w:t xml:space="preserve">Nathan Yen, </w:t>
      </w:r>
      <w:r w:rsidR="009E27C1" w:rsidRPr="00331D37">
        <w:rPr>
          <w:rStyle w:val="dn"/>
          <w:lang w:val="pl-PL"/>
        </w:rPr>
        <w:t>pełniący obowiązki wiceprezesa w dziale</w:t>
      </w:r>
      <w:r w:rsidRPr="00331D37">
        <w:rPr>
          <w:rStyle w:val="dn"/>
          <w:lang w:val="pl-PL"/>
        </w:rPr>
        <w:t xml:space="preserve"> Gateway Business Unit</w:t>
      </w:r>
      <w:r w:rsidR="009E27C1" w:rsidRPr="00331D37">
        <w:rPr>
          <w:rStyle w:val="dn"/>
          <w:lang w:val="pl-PL"/>
        </w:rPr>
        <w:t xml:space="preserve"> firmy Zyxel, wyjaśnia: Nie można ignorować wyzwań, przed którymi stoją administratorzy sieci w małych i średnich firmach. </w:t>
      </w:r>
      <w:r w:rsidR="00D402EB" w:rsidRPr="00331D37">
        <w:rPr>
          <w:rStyle w:val="dn"/>
          <w:lang w:val="pl-PL"/>
        </w:rPr>
        <w:t xml:space="preserve">Zmienił się zakres ich obowiązków, a geograficzne rozproszenie pracowników utrudnia </w:t>
      </w:r>
      <w:r w:rsidR="00F921AA" w:rsidRPr="00331D37">
        <w:rPr>
          <w:rStyle w:val="dn"/>
          <w:lang w:val="pl-PL"/>
        </w:rPr>
        <w:t>obronę</w:t>
      </w:r>
      <w:r w:rsidR="00D402EB" w:rsidRPr="00331D37">
        <w:rPr>
          <w:rStyle w:val="dn"/>
          <w:lang w:val="pl-PL"/>
        </w:rPr>
        <w:t xml:space="preserve"> przed coraz bardziej wyrafinowanymi i uporczywymi zagrożeniami. Nasze rozwiązanie </w:t>
      </w:r>
      <w:r w:rsidRPr="00331D37">
        <w:rPr>
          <w:rStyle w:val="dn"/>
          <w:lang w:val="pl-PL"/>
        </w:rPr>
        <w:t>Cloud Email Security</w:t>
      </w:r>
      <w:r w:rsidR="00D402EB" w:rsidRPr="00331D37">
        <w:rPr>
          <w:rStyle w:val="dn"/>
          <w:lang w:val="pl-PL"/>
        </w:rPr>
        <w:t xml:space="preserve"> ma złagodzić to obciążenie oraz pomóc firmom lepiej chronić sieci</w:t>
      </w:r>
      <w:r w:rsidR="005346E5" w:rsidRPr="00331D37">
        <w:rPr>
          <w:rStyle w:val="dn"/>
          <w:lang w:val="pl-PL"/>
        </w:rPr>
        <w:t xml:space="preserve"> </w:t>
      </w:r>
      <w:r w:rsidR="00F921AA" w:rsidRPr="00331D37">
        <w:rPr>
          <w:rStyle w:val="dn"/>
          <w:lang w:val="pl-PL"/>
        </w:rPr>
        <w:t xml:space="preserve">w </w:t>
      </w:r>
      <w:r w:rsidR="00511A17">
        <w:rPr>
          <w:rStyle w:val="dn"/>
          <w:lang w:val="pl-PL"/>
        </w:rPr>
        <w:t>warunkach</w:t>
      </w:r>
      <w:r w:rsidR="00F921AA" w:rsidRPr="00331D37">
        <w:rPr>
          <w:rStyle w:val="dn"/>
          <w:lang w:val="pl-PL"/>
        </w:rPr>
        <w:t xml:space="preserve"> </w:t>
      </w:r>
      <w:r w:rsidR="00511A17">
        <w:rPr>
          <w:rStyle w:val="dn"/>
          <w:lang w:val="pl-PL"/>
        </w:rPr>
        <w:t xml:space="preserve">długoterminowej </w:t>
      </w:r>
      <w:r w:rsidR="00F921AA" w:rsidRPr="00331D37">
        <w:rPr>
          <w:rStyle w:val="dn"/>
          <w:lang w:val="pl-PL"/>
        </w:rPr>
        <w:t>pracy hybrydowej.</w:t>
      </w:r>
    </w:p>
    <w:p w14:paraId="073A3C61" w14:textId="66B5137F" w:rsidR="004F554A" w:rsidRPr="00331D37" w:rsidRDefault="00F921AA" w:rsidP="00D50A36">
      <w:pPr>
        <w:suppressAutoHyphens/>
        <w:spacing w:before="360" w:after="360" w:line="360" w:lineRule="exact"/>
        <w:rPr>
          <w:rStyle w:val="dn"/>
          <w:color w:val="FF0000"/>
          <w:u w:color="FF0000"/>
          <w:lang w:val="pl-PL"/>
        </w:rPr>
      </w:pPr>
      <w:r w:rsidRPr="00331D37">
        <w:rPr>
          <w:rStyle w:val="dn"/>
          <w:lang w:val="pl-PL"/>
        </w:rPr>
        <w:lastRenderedPageBreak/>
        <w:t xml:space="preserve">Licencję na rozwiązanie </w:t>
      </w:r>
      <w:r w:rsidR="00534354" w:rsidRPr="00331D37">
        <w:rPr>
          <w:rStyle w:val="dn"/>
          <w:lang w:val="pl-PL"/>
        </w:rPr>
        <w:t xml:space="preserve">Zyxel CES </w:t>
      </w:r>
      <w:r w:rsidRPr="00331D37">
        <w:rPr>
          <w:rStyle w:val="dn"/>
          <w:lang w:val="pl-PL"/>
        </w:rPr>
        <w:t xml:space="preserve">można nabyć w </w:t>
      </w:r>
      <w:r w:rsidR="00534354" w:rsidRPr="00331D37">
        <w:rPr>
          <w:rStyle w:val="dn"/>
          <w:lang w:val="pl-PL"/>
        </w:rPr>
        <w:t xml:space="preserve">Zyxel Marketplace </w:t>
      </w:r>
      <w:r w:rsidRPr="00331D37">
        <w:rPr>
          <w:rStyle w:val="dn"/>
          <w:lang w:val="pl-PL"/>
        </w:rPr>
        <w:t>albo u dystrybutorów</w:t>
      </w:r>
      <w:r w:rsidR="00534354" w:rsidRPr="00331D37">
        <w:rPr>
          <w:rStyle w:val="dn"/>
          <w:lang w:val="pl-PL"/>
        </w:rPr>
        <w:t xml:space="preserve">. </w:t>
      </w:r>
      <w:r w:rsidRPr="00331D37">
        <w:rPr>
          <w:rStyle w:val="dn"/>
          <w:lang w:val="pl-PL"/>
        </w:rPr>
        <w:t>Więcej informacji można znaleźć pod adresem</w:t>
      </w:r>
      <w:r w:rsidR="00621E30">
        <w:rPr>
          <w:rStyle w:val="dn"/>
          <w:lang w:val="pl-PL"/>
        </w:rPr>
        <w:t>:</w:t>
      </w:r>
      <w:r w:rsidRPr="00331D37">
        <w:rPr>
          <w:rStyle w:val="dn"/>
          <w:lang w:val="pl-PL"/>
        </w:rPr>
        <w:t xml:space="preserve"> </w:t>
      </w:r>
      <w:hyperlink r:id="rId10" w:history="1">
        <w:r w:rsidR="00534354" w:rsidRPr="00331D37">
          <w:rPr>
            <w:rStyle w:val="Hyperlink1"/>
            <w:lang w:val="pl-PL"/>
          </w:rPr>
          <w:t>https://www.zyxel.com/CES</w:t>
        </w:r>
      </w:hyperlink>
    </w:p>
    <w:p w14:paraId="602AFADA" w14:textId="77777777" w:rsidR="004F554A" w:rsidRPr="00331D37" w:rsidRDefault="004F554A" w:rsidP="00D50A36">
      <w:pPr>
        <w:suppressAutoHyphens/>
        <w:spacing w:before="360"/>
        <w:rPr>
          <w:rStyle w:val="dn"/>
          <w:color w:val="FF0000"/>
          <w:u w:color="FF0000"/>
          <w:lang w:val="pl-PL"/>
        </w:rPr>
      </w:pPr>
    </w:p>
    <w:p w14:paraId="6BE65E13" w14:textId="77777777" w:rsidR="004F554A" w:rsidRPr="00331D37" w:rsidRDefault="004F554A" w:rsidP="00D50A36">
      <w:pPr>
        <w:suppressAutoHyphens/>
        <w:spacing w:before="360"/>
        <w:rPr>
          <w:rStyle w:val="dn"/>
          <w:color w:val="FF0000"/>
          <w:u w:color="FF0000"/>
          <w:lang w:val="pl-PL"/>
        </w:rPr>
      </w:pPr>
    </w:p>
    <w:p w14:paraId="1CF5AD15" w14:textId="77777777" w:rsidR="0065068B" w:rsidRPr="003F621D" w:rsidRDefault="0065068B" w:rsidP="0065068B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Zyxel Networks</w:t>
      </w:r>
    </w:p>
    <w:p w14:paraId="17FDCB22" w14:textId="77777777" w:rsidR="0065068B" w:rsidRPr="003F621D" w:rsidRDefault="0065068B" w:rsidP="0065068B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Fonts w:ascii="Century Gothic" w:hAnsi="Century Gothic"/>
          <w:color w:val="000000" w:themeColor="text1"/>
          <w:sz w:val="16"/>
          <w:szCs w:val="16"/>
        </w:rPr>
        <w:t>Zyxel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7E669C48" w14:textId="77777777" w:rsidR="0065068B" w:rsidRPr="003F621D" w:rsidRDefault="0065068B" w:rsidP="0065068B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Fonts w:ascii="Century Gothic" w:hAnsi="Century Gothic"/>
          <w:color w:val="000000" w:themeColor="text1"/>
          <w:sz w:val="16"/>
          <w:szCs w:val="16"/>
        </w:rPr>
        <w:t>Zyxel jest znaczącą marką na globalnym rynku urządzeń sieciowych:</w:t>
      </w:r>
    </w:p>
    <w:p w14:paraId="41867A8E" w14:textId="77777777" w:rsidR="0065068B" w:rsidRPr="003F621D" w:rsidRDefault="0065068B" w:rsidP="0065068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16"/>
          <w:szCs w:val="16"/>
          <w:lang w:val="pl-PL"/>
        </w:rPr>
      </w:pPr>
      <w:r w:rsidRPr="003F621D">
        <w:rPr>
          <w:color w:val="000000" w:themeColor="text1"/>
          <w:sz w:val="16"/>
          <w:szCs w:val="16"/>
          <w:lang w:val="pl-PL"/>
        </w:rPr>
        <w:t>obecny na 150 rynkach na całym świecie</w:t>
      </w:r>
    </w:p>
    <w:p w14:paraId="5F1871ED" w14:textId="77777777" w:rsidR="0065068B" w:rsidRPr="003F621D" w:rsidRDefault="0065068B" w:rsidP="0065068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16"/>
          <w:szCs w:val="16"/>
          <w:lang w:val="pl-PL"/>
        </w:rPr>
      </w:pPr>
      <w:r w:rsidRPr="003F621D">
        <w:rPr>
          <w:color w:val="000000" w:themeColor="text1"/>
          <w:sz w:val="16"/>
          <w:szCs w:val="16"/>
          <w:lang w:val="pl-PL"/>
        </w:rPr>
        <w:t>1 mln firm pracuje lepiej, dzięki produktom marki Zyxel</w:t>
      </w:r>
    </w:p>
    <w:p w14:paraId="47D770DB" w14:textId="77777777" w:rsidR="0065068B" w:rsidRPr="003F621D" w:rsidRDefault="0065068B" w:rsidP="0065068B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sz w:val="16"/>
          <w:szCs w:val="16"/>
          <w:lang w:val="pl-PL"/>
        </w:rPr>
      </w:pPr>
      <w:r w:rsidRPr="003F621D">
        <w:rPr>
          <w:color w:val="000000" w:themeColor="text1"/>
          <w:sz w:val="16"/>
          <w:szCs w:val="16"/>
          <w:lang w:val="pl-PL"/>
        </w:rPr>
        <w:t>100 milionów urządzeń łączących na globalną skalę</w:t>
      </w:r>
    </w:p>
    <w:p w14:paraId="2F1160A5" w14:textId="77777777" w:rsidR="0065068B" w:rsidRPr="003F621D" w:rsidRDefault="0065068B" w:rsidP="0065068B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Fonts w:ascii="Century Gothic" w:hAnsi="Century Gothic"/>
          <w:color w:val="000000" w:themeColor="text1"/>
          <w:sz w:val="16"/>
          <w:szCs w:val="16"/>
        </w:rPr>
        <w:t>Obecnie, Zyxel tworząc sieci przyszłości, uwalnia potencjał i spełnia wymagania nowoczesnych miejsc pracy – wspiera ludzi w biurze, codziennym życiu i w czasie wolnym.</w:t>
      </w:r>
    </w:p>
    <w:p w14:paraId="48B560AC" w14:textId="77777777" w:rsidR="0065068B" w:rsidRPr="003F621D" w:rsidRDefault="0065068B" w:rsidP="0065068B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Dołącz do nas na </w:t>
      </w:r>
      <w:hyperlink r:id="rId11" w:tgtFrame="_blank" w:history="1">
        <w:r w:rsidRPr="003F621D">
          <w:rPr>
            <w:rStyle w:val="Hipercze"/>
            <w:rFonts w:ascii="Century Gothic" w:hAnsi="Century Gothic"/>
            <w:b/>
            <w:bCs/>
            <w:color w:val="000000" w:themeColor="text1"/>
          </w:rPr>
          <w:t>Facebooku</w:t>
        </w:r>
      </w:hyperlink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 i </w:t>
      </w:r>
      <w:hyperlink r:id="rId12" w:tgtFrame="_blank" w:history="1">
        <w:r w:rsidRPr="003F621D">
          <w:rPr>
            <w:rStyle w:val="Hipercze"/>
            <w:rFonts w:ascii="Century Gothic" w:hAnsi="Century Gothic"/>
            <w:b/>
            <w:bCs/>
            <w:color w:val="000000" w:themeColor="text1"/>
          </w:rPr>
          <w:t>LinkedIn</w:t>
        </w:r>
      </w:hyperlink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!</w:t>
      </w:r>
    </w:p>
    <w:p w14:paraId="36FABD10" w14:textId="30816021" w:rsidR="004F554A" w:rsidRPr="00331D37" w:rsidRDefault="004F554A" w:rsidP="0065068B">
      <w:pPr>
        <w:suppressAutoHyphens/>
        <w:spacing w:before="360"/>
        <w:rPr>
          <w:lang w:val="pl-PL"/>
        </w:rPr>
      </w:pPr>
    </w:p>
    <w:sectPr w:rsidR="004F554A" w:rsidRPr="00331D37">
      <w:headerReference w:type="default" r:id="rId13"/>
      <w:footerReference w:type="default" r:id="rId14"/>
      <w:pgSz w:w="11900" w:h="16840"/>
      <w:pgMar w:top="2449" w:right="1797" w:bottom="1440" w:left="1797" w:header="10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05C2" w14:textId="77777777" w:rsidR="007D547F" w:rsidRDefault="007D547F">
      <w:r>
        <w:separator/>
      </w:r>
    </w:p>
  </w:endnote>
  <w:endnote w:type="continuationSeparator" w:id="0">
    <w:p w14:paraId="45570DE4" w14:textId="77777777" w:rsidR="007D547F" w:rsidRDefault="007D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8F8" w14:textId="77777777" w:rsidR="004F554A" w:rsidRDefault="004F554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C5D" w14:textId="77777777" w:rsidR="007D547F" w:rsidRDefault="007D547F">
      <w:r>
        <w:separator/>
      </w:r>
    </w:p>
  </w:footnote>
  <w:footnote w:type="continuationSeparator" w:id="0">
    <w:p w14:paraId="5C3B2F70" w14:textId="77777777" w:rsidR="007D547F" w:rsidRDefault="007D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B39F" w14:textId="77777777" w:rsidR="004F554A" w:rsidRDefault="00534354">
    <w:pPr>
      <w:pStyle w:val="Nagwek"/>
      <w:tabs>
        <w:tab w:val="clear" w:pos="4153"/>
        <w:tab w:val="clear" w:pos="8306"/>
        <w:tab w:val="left" w:pos="523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832EB44" wp14:editId="54788E1B">
              <wp:simplePos x="0" y="0"/>
              <wp:positionH relativeFrom="page">
                <wp:posOffset>5394325</wp:posOffset>
              </wp:positionH>
              <wp:positionV relativeFrom="page">
                <wp:posOffset>880744</wp:posOffset>
              </wp:positionV>
              <wp:extent cx="1102995" cy="3429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4C3028" w14:textId="77777777" w:rsidR="004F554A" w:rsidRDefault="00534354">
                          <w:r>
                            <w:rPr>
                              <w:b/>
                              <w:bCs/>
                              <w:color w:val="64BE00"/>
                              <w:sz w:val="20"/>
                              <w:szCs w:val="20"/>
                              <w:u w:color="64BE00"/>
                            </w:rPr>
                            <w:t>www.zyxel.com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2EB4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424.75pt;margin-top:69.35pt;width:86.85pt;height:2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" filled="f" stroked="f" strokeweight="1pt">
              <v:stroke miterlimit="4"/>
              <v:textbox inset="1.2699mm,1.2699mm,1.2699mm,1.2699mm">
                <w:txbxContent>
                  <w:p w14:paraId="484C3028" w14:textId="77777777" w:rsidR="004F554A" w:rsidRDefault="00534354">
                    <w:r>
                      <w:rPr>
                        <w:b/>
                        <w:bCs/>
                        <w:color w:val="64BE00"/>
                        <w:sz w:val="20"/>
                        <w:szCs w:val="20"/>
                        <w:u w:color="64BE00"/>
                      </w:rPr>
                      <w:t>www.zyxel.com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bCs/>
        <w:noProof/>
        <w:sz w:val="17"/>
        <w:szCs w:val="17"/>
      </w:rPr>
      <w:drawing>
        <wp:inline distT="0" distB="0" distL="0" distR="0" wp14:anchorId="2FF08C22" wp14:editId="3A3CC487">
          <wp:extent cx="1669415" cy="755016"/>
          <wp:effectExtent l="0" t="0" r="0" b="0"/>
          <wp:docPr id="1073741825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415" cy="755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F606C"/>
    <w:multiLevelType w:val="multilevel"/>
    <w:tmpl w:val="B14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4A"/>
    <w:rsid w:val="001A6293"/>
    <w:rsid w:val="001C37B9"/>
    <w:rsid w:val="00254830"/>
    <w:rsid w:val="0031085E"/>
    <w:rsid w:val="00331D37"/>
    <w:rsid w:val="004751B5"/>
    <w:rsid w:val="004F554A"/>
    <w:rsid w:val="00511A17"/>
    <w:rsid w:val="00534354"/>
    <w:rsid w:val="005346E5"/>
    <w:rsid w:val="0055437C"/>
    <w:rsid w:val="00583430"/>
    <w:rsid w:val="00583F41"/>
    <w:rsid w:val="00621E30"/>
    <w:rsid w:val="0065068B"/>
    <w:rsid w:val="007D547F"/>
    <w:rsid w:val="00857935"/>
    <w:rsid w:val="0094403C"/>
    <w:rsid w:val="009E27C1"/>
    <w:rsid w:val="00A56BF8"/>
    <w:rsid w:val="00B17505"/>
    <w:rsid w:val="00B64404"/>
    <w:rsid w:val="00BE5953"/>
    <w:rsid w:val="00BF2156"/>
    <w:rsid w:val="00D402EB"/>
    <w:rsid w:val="00D50A36"/>
    <w:rsid w:val="00DD432E"/>
    <w:rsid w:val="00F67EF5"/>
    <w:rsid w:val="00F921AA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D71"/>
  <w15:docId w15:val="{55F69893-0535-4DCC-9BF5-04DE551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entury Gothic" w:hAnsi="Century Gothic"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kern w:val="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3EAB"/>
      <w:u w:val="single" w:color="003EAB"/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dn"/>
    <w:rPr>
      <w:rFonts w:ascii="Century Gothic" w:eastAsia="Century Gothic" w:hAnsi="Century Gothic" w:cs="Century Gothic"/>
      <w:outline w:val="0"/>
      <w:color w:val="003EAB"/>
      <w:u w:val="single" w:color="003EA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entury Gothic" w:hAnsi="Century Gothic" w:cs="Arial Unicode MS"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dnA">
    <w:name w:val="Žádný A"/>
    <w:rsid w:val="00583430"/>
  </w:style>
  <w:style w:type="paragraph" w:styleId="NormalnyWeb">
    <w:name w:val="Normal (Web)"/>
    <w:basedOn w:val="Normalny"/>
    <w:uiPriority w:val="99"/>
    <w:semiHidden/>
    <w:unhideWhenUsed/>
    <w:rsid w:val="0065068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styleId="Pogrubienie">
    <w:name w:val="Strong"/>
    <w:basedOn w:val="Domylnaczcionkaakapitu"/>
    <w:uiPriority w:val="22"/>
    <w:qFormat/>
    <w:rsid w:val="0065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yxel.com/CES" TargetMode="External"/><Relationship Id="rId12" Type="http://schemas.openxmlformats.org/officeDocument/2006/relationships/hyperlink" Target="https://www.linkedin.com/company/183285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Zyxel-Polska-143979928613852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yxel.com/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izon.com/business/resources/reports/dbi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Stec</dc:creator>
  <cp:lastModifiedBy>Grazyna Stec</cp:lastModifiedBy>
  <cp:revision>9</cp:revision>
  <cp:lastPrinted>2021-09-07T09:22:00Z</cp:lastPrinted>
  <dcterms:created xsi:type="dcterms:W3CDTF">2021-09-03T09:41:00Z</dcterms:created>
  <dcterms:modified xsi:type="dcterms:W3CDTF">2021-09-14T08:00:00Z</dcterms:modified>
</cp:coreProperties>
</file>