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609" w14:textId="77777777" w:rsidR="000056EB" w:rsidRPr="00987B55" w:rsidRDefault="000056EB">
      <w:pPr>
        <w:rPr>
          <w:lang w:val="pl-PL"/>
        </w:rPr>
      </w:pPr>
    </w:p>
    <w:p w14:paraId="013950C6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0EDC65D1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383ACB02" w14:textId="062A5CE9" w:rsidR="001312FF" w:rsidRPr="00987B55" w:rsidRDefault="00DA265F" w:rsidP="001312FF">
      <w:pPr>
        <w:pStyle w:val="TitleCover"/>
        <w:spacing w:before="0" w:line="360" w:lineRule="auto"/>
        <w:jc w:val="both"/>
        <w:rPr>
          <w:rFonts w:cstheme="minorHAnsi"/>
          <w:lang w:val="pl-PL"/>
        </w:rPr>
      </w:pPr>
      <w:r w:rsidRPr="00DC7037">
        <w:rPr>
          <w:noProof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44A6912" wp14:editId="45AAE30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E707" w14:textId="0665B055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5CDCADC" w14:textId="1E243475" w:rsidR="001312FF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DFD27FF" w14:textId="77777777" w:rsidR="00DA265F" w:rsidRPr="00DA265F" w:rsidRDefault="00DA265F" w:rsidP="00DA265F">
      <w:pPr>
        <w:pStyle w:val="SubtitleCover"/>
        <w:rPr>
          <w:lang w:val="pl-PL"/>
        </w:rPr>
      </w:pPr>
    </w:p>
    <w:p w14:paraId="21EF3869" w14:textId="7DFAFDFE" w:rsidR="008D7E37" w:rsidRDefault="008D7E37" w:rsidP="00F72E25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>
        <w:rPr>
          <w:rFonts w:cstheme="minorHAnsi"/>
          <w:color w:val="000000"/>
          <w:sz w:val="32"/>
          <w:lang w:val="pl-PL"/>
        </w:rPr>
        <w:t>Obsługa komunikacji REST na KSD nonOSD</w:t>
      </w:r>
    </w:p>
    <w:p w14:paraId="60335054" w14:textId="4C009E35" w:rsidR="001312FF" w:rsidRDefault="001312FF" w:rsidP="00F72E25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 w:rsidRPr="00987B55">
        <w:rPr>
          <w:rFonts w:cstheme="minorHAnsi"/>
          <w:color w:val="000000"/>
          <w:sz w:val="32"/>
          <w:lang w:val="pl-PL"/>
        </w:rPr>
        <w:t>ZAPYTANIE O INFORMACJĘ</w:t>
      </w:r>
      <w:r w:rsidR="002C583C">
        <w:rPr>
          <w:rFonts w:cstheme="minorHAnsi"/>
          <w:color w:val="000000"/>
          <w:sz w:val="32"/>
          <w:lang w:val="pl-PL"/>
        </w:rPr>
        <w:t xml:space="preserve"> (RFI)</w:t>
      </w:r>
    </w:p>
    <w:p w14:paraId="4EC2404E" w14:textId="77777777" w:rsidR="00A7358B" w:rsidRPr="00A7358B" w:rsidRDefault="00A7358B" w:rsidP="00A7358B">
      <w:pPr>
        <w:pStyle w:val="Tekstpodstawowy"/>
        <w:rPr>
          <w:lang w:val="pl-PL"/>
        </w:rPr>
      </w:pPr>
    </w:p>
    <w:p w14:paraId="25248021" w14:textId="2347DC0B" w:rsidR="00C55297" w:rsidRDefault="00C55297" w:rsidP="00C55297">
      <w:pPr>
        <w:pStyle w:val="Tekstpodstawowy"/>
        <w:rPr>
          <w:lang w:val="pl-PL"/>
        </w:rPr>
      </w:pPr>
    </w:p>
    <w:p w14:paraId="16D16060" w14:textId="796AF633" w:rsidR="00C601D3" w:rsidRDefault="00C601D3" w:rsidP="00C55297">
      <w:pPr>
        <w:pStyle w:val="Tekstpodstawowy"/>
        <w:rPr>
          <w:lang w:val="pl-PL"/>
        </w:rPr>
      </w:pPr>
    </w:p>
    <w:p w14:paraId="1773ECA1" w14:textId="77777777" w:rsidR="00C601D3" w:rsidRDefault="00C601D3" w:rsidP="00C55297">
      <w:pPr>
        <w:pStyle w:val="Tekstpodstawowy"/>
        <w:rPr>
          <w:lang w:val="pl-PL"/>
        </w:rPr>
      </w:pPr>
    </w:p>
    <w:p w14:paraId="30163F63" w14:textId="608A9487" w:rsidR="00C55297" w:rsidRDefault="00C55297" w:rsidP="00C55297">
      <w:pPr>
        <w:pStyle w:val="Tekstpodstawowy"/>
        <w:rPr>
          <w:lang w:val="pl-PL"/>
        </w:rPr>
      </w:pPr>
    </w:p>
    <w:p w14:paraId="3F70D789" w14:textId="66EA0B1F" w:rsidR="00C55297" w:rsidRDefault="00C55297" w:rsidP="00C55297">
      <w:pPr>
        <w:pStyle w:val="Tekstpodstawowy"/>
        <w:rPr>
          <w:lang w:val="pl-PL"/>
        </w:rPr>
      </w:pPr>
    </w:p>
    <w:p w14:paraId="3BB9860B" w14:textId="57582F68" w:rsidR="002C583C" w:rsidRDefault="002C583C" w:rsidP="00C55297">
      <w:pPr>
        <w:pStyle w:val="Tekstpodstawowy"/>
        <w:rPr>
          <w:lang w:val="pl-PL"/>
        </w:rPr>
      </w:pPr>
    </w:p>
    <w:p w14:paraId="460EBCCF" w14:textId="21E73530" w:rsidR="002C583C" w:rsidRDefault="002C583C" w:rsidP="009B286F">
      <w:pPr>
        <w:pStyle w:val="Tekstpodstawowy"/>
        <w:ind w:firstLine="0"/>
        <w:rPr>
          <w:lang w:val="pl-PL"/>
        </w:rPr>
      </w:pPr>
    </w:p>
    <w:p w14:paraId="3DF049E1" w14:textId="77777777" w:rsidR="00EF47AB" w:rsidRDefault="00EF47AB" w:rsidP="00C55297">
      <w:pPr>
        <w:pStyle w:val="Tekstpodstawowy"/>
        <w:rPr>
          <w:lang w:val="pl-PL"/>
        </w:rPr>
      </w:pPr>
    </w:p>
    <w:p w14:paraId="6F383E49" w14:textId="77777777" w:rsidR="00C55297" w:rsidRPr="00C55297" w:rsidRDefault="00C55297" w:rsidP="00C55297">
      <w:pPr>
        <w:pStyle w:val="Tekstpodstawowy"/>
        <w:rPr>
          <w:lang w:val="pl-PL"/>
        </w:rPr>
      </w:pPr>
    </w:p>
    <w:p w14:paraId="181BD423" w14:textId="6013D7B7" w:rsidR="00C601D3" w:rsidRDefault="00A10830" w:rsidP="009B286F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Wrzesień</w:t>
      </w:r>
      <w:r w:rsidR="009D0237">
        <w:rPr>
          <w:b/>
          <w:color w:val="000000" w:themeColor="text1"/>
          <w:lang w:val="pl-PL"/>
        </w:rPr>
        <w:t xml:space="preserve"> 2021 r</w:t>
      </w:r>
      <w:r w:rsidR="001312FF" w:rsidRPr="00987B55">
        <w:rPr>
          <w:b/>
          <w:color w:val="000000" w:themeColor="text1"/>
          <w:lang w:val="pl-PL"/>
        </w:rPr>
        <w:t>.</w:t>
      </w:r>
    </w:p>
    <w:p w14:paraId="0CAB9885" w14:textId="7149FF14" w:rsidR="00C601D3" w:rsidRDefault="00C601D3">
      <w:pPr>
        <w:spacing w:before="0" w:after="160" w:line="259" w:lineRule="auto"/>
        <w:rPr>
          <w:rFonts w:eastAsia="Times New Roman"/>
          <w:b/>
          <w:color w:val="000000" w:themeColor="text1"/>
          <w:lang w:val="pl-PL"/>
        </w:rPr>
      </w:pPr>
    </w:p>
    <w:p w14:paraId="2898B5AF" w14:textId="74477B2B" w:rsidR="009D0237" w:rsidRDefault="009D0237">
      <w:pPr>
        <w:spacing w:before="0" w:after="160" w:line="259" w:lineRule="auto"/>
        <w:rPr>
          <w:rFonts w:eastAsia="Times New Roman"/>
          <w:b/>
          <w:color w:val="000000" w:themeColor="text1"/>
          <w:lang w:val="pl-PL"/>
        </w:rPr>
      </w:pPr>
    </w:p>
    <w:p w14:paraId="754D0BD7" w14:textId="77777777" w:rsidR="00A10830" w:rsidRDefault="00A10830">
      <w:pPr>
        <w:spacing w:before="0" w:after="160" w:line="259" w:lineRule="auto"/>
        <w:rPr>
          <w:rFonts w:eastAsia="Times New Roman"/>
          <w:b/>
          <w:color w:val="000000" w:themeColor="text1"/>
          <w:lang w:val="pl-PL"/>
        </w:rPr>
      </w:pPr>
    </w:p>
    <w:p w14:paraId="057EBC5D" w14:textId="77777777" w:rsidR="009D0237" w:rsidRDefault="009D0237">
      <w:pPr>
        <w:spacing w:before="0" w:after="160" w:line="259" w:lineRule="auto"/>
        <w:rPr>
          <w:rFonts w:eastAsia="Times New Roman"/>
          <w:b/>
          <w:color w:val="000000" w:themeColor="text1"/>
          <w:lang w:val="pl-PL"/>
        </w:rPr>
      </w:pPr>
    </w:p>
    <w:sdt>
      <w:sdtPr>
        <w:rPr>
          <w:rFonts w:cstheme="minorHAnsi"/>
          <w:caps w:val="0"/>
          <w:color w:val="auto"/>
          <w:spacing w:val="0"/>
          <w:sz w:val="28"/>
          <w:szCs w:val="28"/>
          <w:lang w:val="pl-PL"/>
        </w:rPr>
        <w:id w:val="73975752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EA60AA4" w14:textId="77777777" w:rsidR="001312FF" w:rsidRPr="00EF47AB" w:rsidRDefault="001312FF" w:rsidP="001312FF">
          <w:pPr>
            <w:pStyle w:val="Nagwekspisutreci"/>
            <w:spacing w:line="360" w:lineRule="auto"/>
            <w:rPr>
              <w:rFonts w:cstheme="minorHAnsi"/>
              <w:lang w:val="pl-PL"/>
            </w:rPr>
          </w:pPr>
          <w:r w:rsidRPr="00987B55">
            <w:rPr>
              <w:rFonts w:cstheme="minorHAnsi"/>
              <w:caps w:val="0"/>
              <w:sz w:val="24"/>
              <w:szCs w:val="24"/>
              <w:lang w:val="pl-PL"/>
            </w:rPr>
            <w:t>SPIS T</w:t>
          </w:r>
          <w:r w:rsidRPr="00EF47AB">
            <w:rPr>
              <w:rFonts w:cstheme="minorHAnsi"/>
              <w:caps w:val="0"/>
              <w:lang w:val="pl-PL"/>
            </w:rPr>
            <w:t>REŚCI</w:t>
          </w:r>
        </w:p>
        <w:p w14:paraId="3A6CA3B1" w14:textId="77777777" w:rsidR="00BD7CDE" w:rsidRPr="00BD7CDE" w:rsidRDefault="00BD7CDE" w:rsidP="00BD7CDE">
          <w:pPr>
            <w:pStyle w:val="Spistreci1"/>
          </w:pPr>
        </w:p>
        <w:p w14:paraId="5CD9263F" w14:textId="50280842" w:rsidR="00E833CE" w:rsidRDefault="001312FF">
          <w:pPr>
            <w:pStyle w:val="Spistreci1"/>
            <w:rPr>
              <w:rFonts w:asciiTheme="minorHAnsi" w:hAnsiTheme="minorHAnsi" w:cstheme="minorBidi"/>
              <w:b w:val="0"/>
              <w:bCs w:val="0"/>
              <w:noProof/>
              <w:lang w:eastAsia="pl-PL"/>
            </w:rPr>
          </w:pPr>
          <w:r w:rsidRPr="00DA265F">
            <w:fldChar w:fldCharType="begin"/>
          </w:r>
          <w:r w:rsidRPr="00DA265F">
            <w:instrText xml:space="preserve"> TOC \o "1-3" \h \z \u </w:instrText>
          </w:r>
          <w:r w:rsidRPr="00DA265F">
            <w:fldChar w:fldCharType="separate"/>
          </w:r>
          <w:hyperlink w:anchor="_Toc82165983" w:history="1">
            <w:r w:rsidR="00E833CE" w:rsidRPr="00AA6E82">
              <w:rPr>
                <w:rStyle w:val="Hipercze"/>
                <w:noProof/>
              </w:rPr>
              <w:t>1.</w:t>
            </w:r>
            <w:r w:rsidR="00E833CE">
              <w:rPr>
                <w:rFonts w:asciiTheme="minorHAnsi" w:hAnsiTheme="minorHAnsi" w:cstheme="minorBidi"/>
                <w:b w:val="0"/>
                <w:bCs w:val="0"/>
                <w:noProof/>
                <w:lang w:eastAsia="pl-PL"/>
              </w:rPr>
              <w:tab/>
            </w:r>
            <w:r w:rsidR="00E833CE" w:rsidRPr="00AA6E82">
              <w:rPr>
                <w:rStyle w:val="Hipercze"/>
                <w:noProof/>
              </w:rPr>
              <w:t>Informacje podstawowe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_Toc82165983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3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119D246B" w14:textId="5BE8E57C" w:rsidR="00E833CE" w:rsidRDefault="00A3072D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</w:pPr>
          <w:hyperlink w:anchor="_Toc82165984" w:history="1">
            <w:r w:rsidR="00E833CE" w:rsidRPr="00AA6E82">
              <w:rPr>
                <w:rStyle w:val="Hipercze"/>
                <w:noProof/>
                <w:lang w:val="pl-PL"/>
              </w:rPr>
              <w:t>1.1.</w:t>
            </w:r>
            <w:r w:rsidR="00E833CE">
              <w:rPr>
                <w:rFonts w:asciiTheme="minorHAnsi" w:hAnsiTheme="minorHAnsi"/>
                <w:noProof/>
                <w:sz w:val="22"/>
                <w:szCs w:val="22"/>
                <w:lang w:val="pl-PL" w:eastAsia="pl-PL"/>
              </w:rPr>
              <w:tab/>
            </w:r>
            <w:r w:rsidR="00E833CE" w:rsidRPr="00AA6E82">
              <w:rPr>
                <w:rStyle w:val="Hipercze"/>
                <w:noProof/>
                <w:lang w:val="pl-PL"/>
              </w:rPr>
              <w:t>Własność dokumentu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_Toc82165984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3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548AD511" w14:textId="1F414D6B" w:rsidR="00E833CE" w:rsidRDefault="00A3072D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</w:pPr>
          <w:hyperlink w:anchor="_Toc82165985" w:history="1">
            <w:r w:rsidR="00E833CE" w:rsidRPr="00AA6E82">
              <w:rPr>
                <w:rStyle w:val="Hipercze"/>
                <w:noProof/>
                <w:lang w:val="pl-PL"/>
              </w:rPr>
              <w:t>1.2.</w:t>
            </w:r>
            <w:r w:rsidR="00E833CE">
              <w:rPr>
                <w:rFonts w:asciiTheme="minorHAnsi" w:hAnsiTheme="minorHAnsi"/>
                <w:noProof/>
                <w:sz w:val="22"/>
                <w:szCs w:val="22"/>
                <w:lang w:val="pl-PL" w:eastAsia="pl-PL"/>
              </w:rPr>
              <w:tab/>
            </w:r>
            <w:r w:rsidR="00E833CE" w:rsidRPr="00AA6E82">
              <w:rPr>
                <w:rStyle w:val="Hipercze"/>
                <w:noProof/>
                <w:lang w:val="pl-PL"/>
              </w:rPr>
              <w:t>Informacje na temat Grupy ENERGA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_Toc82165985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3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6D1CCFDB" w14:textId="734471B2" w:rsidR="00E833CE" w:rsidRDefault="00A3072D">
          <w:pPr>
            <w:pStyle w:val="Spistreci1"/>
            <w:rPr>
              <w:rFonts w:asciiTheme="minorHAnsi" w:hAnsiTheme="minorHAnsi" w:cstheme="minorBidi"/>
              <w:b w:val="0"/>
              <w:bCs w:val="0"/>
              <w:noProof/>
              <w:lang w:eastAsia="pl-PL"/>
            </w:rPr>
          </w:pPr>
          <w:hyperlink w:anchor="_Toc82165986" w:history="1">
            <w:r w:rsidR="00E833CE" w:rsidRPr="00AA6E82">
              <w:rPr>
                <w:rStyle w:val="Hipercze"/>
                <w:noProof/>
              </w:rPr>
              <w:t>2.</w:t>
            </w:r>
            <w:r w:rsidR="00E833CE">
              <w:rPr>
                <w:rFonts w:asciiTheme="minorHAnsi" w:hAnsiTheme="minorHAnsi" w:cstheme="minorBidi"/>
                <w:b w:val="0"/>
                <w:bCs w:val="0"/>
                <w:noProof/>
                <w:lang w:eastAsia="pl-PL"/>
              </w:rPr>
              <w:tab/>
            </w:r>
            <w:r w:rsidR="00E833CE" w:rsidRPr="00AA6E82">
              <w:rPr>
                <w:rStyle w:val="Hipercze"/>
                <w:noProof/>
              </w:rPr>
              <w:t>Opis przedmiotu Zapytania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_Toc82165986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3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055EE6DE" w14:textId="37A592F9" w:rsidR="00E833CE" w:rsidRDefault="00A3072D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</w:pPr>
          <w:hyperlink w:anchor="_Toc82165987" w:history="1">
            <w:r w:rsidR="00E833CE" w:rsidRPr="00AA6E82">
              <w:rPr>
                <w:rStyle w:val="Hipercze"/>
                <w:noProof/>
                <w:lang w:val="pl-PL"/>
              </w:rPr>
              <w:t>2.1.</w:t>
            </w:r>
            <w:r w:rsidR="00E833CE">
              <w:rPr>
                <w:rFonts w:asciiTheme="minorHAnsi" w:hAnsiTheme="minorHAnsi"/>
                <w:noProof/>
                <w:sz w:val="22"/>
                <w:szCs w:val="22"/>
                <w:lang w:val="pl-PL" w:eastAsia="pl-PL"/>
              </w:rPr>
              <w:tab/>
            </w:r>
            <w:r w:rsidR="00E833CE" w:rsidRPr="00AA6E82">
              <w:rPr>
                <w:rStyle w:val="Hipercze"/>
                <w:noProof/>
                <w:lang w:val="pl-PL"/>
              </w:rPr>
              <w:t>Informacje ogólne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_Toc82165987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3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24CB921D" w14:textId="3DF7B527" w:rsidR="00E833CE" w:rsidRDefault="00A3072D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</w:pPr>
          <w:hyperlink w:anchor="_Toc82165988" w:history="1">
            <w:r w:rsidR="00E833CE" w:rsidRPr="00AA6E82">
              <w:rPr>
                <w:rStyle w:val="Hipercze"/>
                <w:noProof/>
                <w:lang w:val="pl-PL"/>
              </w:rPr>
              <w:t>2.2.</w:t>
            </w:r>
            <w:r w:rsidR="00E833CE">
              <w:rPr>
                <w:rFonts w:asciiTheme="minorHAnsi" w:hAnsiTheme="minorHAnsi"/>
                <w:noProof/>
                <w:sz w:val="22"/>
                <w:szCs w:val="22"/>
                <w:lang w:val="pl-PL" w:eastAsia="pl-PL"/>
              </w:rPr>
              <w:tab/>
            </w:r>
            <w:r w:rsidR="00E833CE" w:rsidRPr="00AA6E82">
              <w:rPr>
                <w:rStyle w:val="Hipercze"/>
                <w:noProof/>
                <w:lang w:val="pl-PL"/>
              </w:rPr>
              <w:t>Wycena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_Toc82165988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5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30B1369B" w14:textId="43CB10CB" w:rsidR="00E833CE" w:rsidRDefault="00A3072D">
          <w:pPr>
            <w:pStyle w:val="Spistreci1"/>
            <w:rPr>
              <w:rFonts w:asciiTheme="minorHAnsi" w:hAnsiTheme="minorHAnsi" w:cstheme="minorBidi"/>
              <w:b w:val="0"/>
              <w:bCs w:val="0"/>
              <w:noProof/>
              <w:lang w:eastAsia="pl-PL"/>
            </w:rPr>
          </w:pPr>
          <w:hyperlink w:anchor="_Toc82165989" w:history="1">
            <w:r w:rsidR="00E833CE" w:rsidRPr="00AA6E82">
              <w:rPr>
                <w:rStyle w:val="Hipercze"/>
                <w:noProof/>
              </w:rPr>
              <w:t>3.</w:t>
            </w:r>
            <w:r w:rsidR="00E833CE">
              <w:rPr>
                <w:rFonts w:asciiTheme="minorHAnsi" w:hAnsiTheme="minorHAnsi" w:cstheme="minorBidi"/>
                <w:b w:val="0"/>
                <w:bCs w:val="0"/>
                <w:noProof/>
                <w:lang w:eastAsia="pl-PL"/>
              </w:rPr>
              <w:tab/>
            </w:r>
            <w:r w:rsidR="00E833CE" w:rsidRPr="00AA6E82">
              <w:rPr>
                <w:rStyle w:val="Hipercze"/>
                <w:noProof/>
              </w:rPr>
              <w:t>Wymagania dotyczące odpowiedzi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_Toc82165989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5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1988AA82" w14:textId="5185145C" w:rsidR="00E833CE" w:rsidRDefault="00A3072D">
          <w:pPr>
            <w:pStyle w:val="Spistreci1"/>
            <w:rPr>
              <w:rFonts w:asciiTheme="minorHAnsi" w:hAnsiTheme="minorHAnsi" w:cstheme="minorBidi"/>
              <w:b w:val="0"/>
              <w:bCs w:val="0"/>
              <w:noProof/>
              <w:lang w:eastAsia="pl-PL"/>
            </w:rPr>
          </w:pPr>
          <w:hyperlink w:anchor="_Toc82165990" w:history="1">
            <w:r w:rsidR="00E833CE" w:rsidRPr="00AA6E82">
              <w:rPr>
                <w:rStyle w:val="Hipercze"/>
                <w:noProof/>
              </w:rPr>
              <w:t>4.</w:t>
            </w:r>
            <w:r w:rsidR="00E833CE">
              <w:rPr>
                <w:rFonts w:asciiTheme="minorHAnsi" w:hAnsiTheme="minorHAnsi" w:cstheme="minorBidi"/>
                <w:b w:val="0"/>
                <w:bCs w:val="0"/>
                <w:noProof/>
                <w:lang w:eastAsia="pl-PL"/>
              </w:rPr>
              <w:tab/>
            </w:r>
            <w:r w:rsidR="00E833CE" w:rsidRPr="00AA6E82">
              <w:rPr>
                <w:rStyle w:val="Hipercze"/>
                <w:noProof/>
              </w:rPr>
              <w:t>Informacje dodatkowe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_Toc82165990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6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2B01FAAB" w14:textId="50320EB3" w:rsidR="00E833CE" w:rsidRDefault="00A3072D">
          <w:pPr>
            <w:pStyle w:val="Spistreci1"/>
            <w:rPr>
              <w:rFonts w:asciiTheme="minorHAnsi" w:hAnsiTheme="minorHAnsi" w:cstheme="minorBidi"/>
              <w:b w:val="0"/>
              <w:bCs w:val="0"/>
              <w:noProof/>
              <w:lang w:eastAsia="pl-PL"/>
            </w:rPr>
          </w:pPr>
          <w:hyperlink w:anchor="_Toc82165991" w:history="1">
            <w:r w:rsidR="00E833CE" w:rsidRPr="00AA6E82">
              <w:rPr>
                <w:rStyle w:val="Hipercze"/>
                <w:noProof/>
              </w:rPr>
              <w:t>5.</w:t>
            </w:r>
            <w:r w:rsidR="00E833CE">
              <w:rPr>
                <w:rFonts w:asciiTheme="minorHAnsi" w:hAnsiTheme="minorHAnsi" w:cstheme="minorBidi"/>
                <w:b w:val="0"/>
                <w:bCs w:val="0"/>
                <w:noProof/>
                <w:lang w:eastAsia="pl-PL"/>
              </w:rPr>
              <w:tab/>
            </w:r>
            <w:r w:rsidR="00E833CE" w:rsidRPr="00AA6E82">
              <w:rPr>
                <w:rStyle w:val="Hipercze"/>
                <w:noProof/>
              </w:rPr>
              <w:t>Załączniki</w:t>
            </w:r>
            <w:r w:rsidR="00E833CE">
              <w:rPr>
                <w:noProof/>
                <w:webHidden/>
              </w:rPr>
              <w:tab/>
            </w:r>
            <w:r w:rsidR="00E833CE">
              <w:rPr>
                <w:noProof/>
                <w:webHidden/>
              </w:rPr>
              <w:fldChar w:fldCharType="begin"/>
            </w:r>
            <w:r w:rsidR="00E833CE">
              <w:rPr>
                <w:noProof/>
                <w:webHidden/>
              </w:rPr>
              <w:instrText xml:space="preserve"> PAGEREF _Toc82165991 \h </w:instrText>
            </w:r>
            <w:r w:rsidR="00E833CE">
              <w:rPr>
                <w:noProof/>
                <w:webHidden/>
              </w:rPr>
            </w:r>
            <w:r w:rsidR="00E833CE">
              <w:rPr>
                <w:noProof/>
                <w:webHidden/>
              </w:rPr>
              <w:fldChar w:fldCharType="separate"/>
            </w:r>
            <w:r w:rsidR="00E833CE">
              <w:rPr>
                <w:noProof/>
                <w:webHidden/>
              </w:rPr>
              <w:t>6</w:t>
            </w:r>
            <w:r w:rsidR="00E833CE">
              <w:rPr>
                <w:noProof/>
                <w:webHidden/>
              </w:rPr>
              <w:fldChar w:fldCharType="end"/>
            </w:r>
          </w:hyperlink>
        </w:p>
        <w:p w14:paraId="6C6DCA63" w14:textId="05FA49DE" w:rsidR="001312FF" w:rsidRPr="00987B55" w:rsidRDefault="001312FF" w:rsidP="001312FF">
          <w:pPr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DA265F">
            <w:rPr>
              <w:rFonts w:ascii="Arial" w:hAnsi="Arial" w:cs="Arial"/>
              <w:b/>
              <w:bCs/>
              <w:sz w:val="22"/>
              <w:szCs w:val="22"/>
              <w:lang w:val="pl-PL"/>
            </w:rPr>
            <w:fldChar w:fldCharType="end"/>
          </w:r>
        </w:p>
      </w:sdtContent>
    </w:sdt>
    <w:p w14:paraId="4AFA36BE" w14:textId="77777777" w:rsidR="001312FF" w:rsidRPr="00987B55" w:rsidRDefault="001312FF" w:rsidP="001312FF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987B55">
        <w:rPr>
          <w:rFonts w:cstheme="minorHAnsi"/>
          <w:sz w:val="24"/>
          <w:szCs w:val="24"/>
          <w:lang w:val="pl-PL"/>
        </w:rPr>
        <w:br w:type="page"/>
      </w:r>
    </w:p>
    <w:p w14:paraId="7C12FDBF" w14:textId="77777777" w:rsidR="001312FF" w:rsidRPr="00931C3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0" w:name="_Toc82165983"/>
      <w:bookmarkStart w:id="1" w:name="_Toc12857"/>
      <w:r w:rsidRPr="00931C35">
        <w:rPr>
          <w:sz w:val="24"/>
          <w:szCs w:val="24"/>
          <w:lang w:val="pl-PL"/>
        </w:rPr>
        <w:lastRenderedPageBreak/>
        <w:t>Informacje podstawowe</w:t>
      </w:r>
      <w:bookmarkEnd w:id="0"/>
      <w:r w:rsidRPr="00931C35">
        <w:rPr>
          <w:sz w:val="24"/>
          <w:szCs w:val="24"/>
          <w:lang w:val="pl-PL"/>
        </w:rPr>
        <w:t xml:space="preserve"> </w:t>
      </w:r>
      <w:bookmarkEnd w:id="1"/>
    </w:p>
    <w:p w14:paraId="7F9D89B6" w14:textId="77777777" w:rsidR="001312FF" w:rsidRPr="00931C35" w:rsidRDefault="001312FF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2" w:name="_Toc82165984"/>
      <w:bookmarkStart w:id="3" w:name="_Toc12858"/>
      <w:r w:rsidRPr="00931C35">
        <w:rPr>
          <w:sz w:val="22"/>
          <w:szCs w:val="22"/>
          <w:lang w:val="pl-PL"/>
        </w:rPr>
        <w:t>Własność dokumentu</w:t>
      </w:r>
      <w:bookmarkEnd w:id="2"/>
      <w:r w:rsidRPr="00931C35">
        <w:rPr>
          <w:sz w:val="22"/>
          <w:szCs w:val="22"/>
          <w:lang w:val="pl-PL"/>
        </w:rPr>
        <w:t xml:space="preserve"> </w:t>
      </w:r>
      <w:bookmarkEnd w:id="3"/>
    </w:p>
    <w:p w14:paraId="659FA119" w14:textId="64B6A66D" w:rsidR="000616E3" w:rsidRPr="000616E3" w:rsidRDefault="000616E3" w:rsidP="000616E3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0616E3">
        <w:rPr>
          <w:sz w:val="24"/>
          <w:szCs w:val="24"/>
          <w:lang w:val="pl-PL"/>
        </w:rPr>
        <w:t xml:space="preserve">Niniejszy dokument stanowi własność Energa Informatyka i Technologie Sp. z o.o. </w:t>
      </w:r>
    </w:p>
    <w:p w14:paraId="37F43431" w14:textId="565C461D" w:rsidR="000616E3" w:rsidRPr="000616E3" w:rsidRDefault="000616E3" w:rsidP="000616E3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0616E3">
        <w:rPr>
          <w:sz w:val="24"/>
          <w:szCs w:val="24"/>
          <w:lang w:val="pl-PL"/>
        </w:rPr>
        <w:t>(dalej: EITE</w:t>
      </w:r>
      <w:r w:rsidR="00E664DF">
        <w:rPr>
          <w:sz w:val="24"/>
          <w:szCs w:val="24"/>
          <w:lang w:val="pl-PL"/>
        </w:rPr>
        <w:t xml:space="preserve">). </w:t>
      </w:r>
      <w:r w:rsidRPr="000616E3">
        <w:rPr>
          <w:sz w:val="24"/>
          <w:szCs w:val="24"/>
          <w:lang w:val="pl-PL"/>
        </w:rPr>
        <w:t xml:space="preserve">Kopiowanie lub rozpowszechnianie tego dokumentu, w całości lub częściowo, </w:t>
      </w:r>
      <w:r w:rsidR="000D6A07">
        <w:rPr>
          <w:sz w:val="24"/>
          <w:szCs w:val="24"/>
          <w:lang w:val="pl-PL"/>
        </w:rPr>
        <w:br/>
      </w:r>
      <w:r w:rsidRPr="000616E3">
        <w:rPr>
          <w:sz w:val="24"/>
          <w:szCs w:val="24"/>
          <w:lang w:val="pl-PL"/>
        </w:rPr>
        <w:t xml:space="preserve">w jakiejkolwiek formie, jest niedozwolone bez uprzedniej zgody. </w:t>
      </w:r>
    </w:p>
    <w:p w14:paraId="282B3A9C" w14:textId="68BD1CBD" w:rsidR="001312FF" w:rsidRPr="00987B55" w:rsidRDefault="000616E3" w:rsidP="000616E3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0616E3">
        <w:rPr>
          <w:sz w:val="24"/>
          <w:szCs w:val="24"/>
          <w:lang w:val="pl-PL"/>
        </w:rPr>
        <w:t>Energa Informatyka i Technologie Sp. z o.o. ma prawo zażądać w dowolnym momencie zwrotu wszystkich kopii tego dokumentu.</w:t>
      </w:r>
      <w:r w:rsidR="001312FF" w:rsidRPr="00987B55">
        <w:rPr>
          <w:sz w:val="24"/>
          <w:szCs w:val="24"/>
          <w:lang w:val="pl-PL"/>
        </w:rPr>
        <w:t xml:space="preserve"> </w:t>
      </w:r>
    </w:p>
    <w:p w14:paraId="1D74453F" w14:textId="17F00F90" w:rsidR="001312FF" w:rsidRPr="00931C35" w:rsidRDefault="00FD1092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4" w:name="_Toc82165985"/>
      <w:r w:rsidRPr="00931C35">
        <w:rPr>
          <w:sz w:val="22"/>
          <w:szCs w:val="22"/>
          <w:lang w:val="pl-PL"/>
        </w:rPr>
        <w:t>Informacje na temat Grupy ENERGA</w:t>
      </w:r>
      <w:bookmarkEnd w:id="4"/>
    </w:p>
    <w:p w14:paraId="10913BCF" w14:textId="71E84AEF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ENERGA</w:t>
      </w:r>
      <w:r w:rsidR="000D6A07">
        <w:rPr>
          <w:sz w:val="24"/>
          <w:szCs w:val="24"/>
          <w:lang w:val="pl-PL"/>
        </w:rPr>
        <w:t xml:space="preserve"> Grupa ORLEN</w:t>
      </w:r>
      <w:r w:rsidRPr="00987B55">
        <w:rPr>
          <w:sz w:val="24"/>
          <w:szCs w:val="24"/>
          <w:lang w:val="pl-PL"/>
        </w:rPr>
        <w:t xml:space="preserve"> jest jedną z czterech grup elektroenergetycznych w Polsce. Siedziba spółki zarządzającej – Energa SA znajduje się w Gdańsku. Podstawowa działalność spółek Grupy obejmuje dystrybucję, wytwarzanie oraz obrót energią elektryczną, cieplną i gazem. Jesteśmy jednym z trzech największych dostawców energii elektrycznej w Polsce.  Zasilamy w energię elektryczną ponad 2,9 mln klientów indywidualnych i biznesowych. Eksploatujemy ponad 184 tys. km linii energetycznych.  </w:t>
      </w:r>
    </w:p>
    <w:p w14:paraId="73A65B9C" w14:textId="77777777" w:rsidR="001312FF" w:rsidRPr="00931C3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5" w:name="_Toc82165986"/>
      <w:r w:rsidRPr="00931C35">
        <w:rPr>
          <w:sz w:val="24"/>
          <w:szCs w:val="24"/>
          <w:lang w:val="pl-PL"/>
        </w:rPr>
        <w:t>Opis przedmiotu Zapytania</w:t>
      </w:r>
      <w:bookmarkEnd w:id="5"/>
    </w:p>
    <w:p w14:paraId="0DC2CA45" w14:textId="4C8CD4B7" w:rsidR="00F72E25" w:rsidRPr="00490211" w:rsidRDefault="00F72E25" w:rsidP="00F72E25">
      <w:pPr>
        <w:spacing w:before="0" w:after="0" w:line="360" w:lineRule="auto"/>
        <w:jc w:val="both"/>
        <w:rPr>
          <w:sz w:val="24"/>
          <w:szCs w:val="24"/>
          <w:lang w:val="pl-PL"/>
        </w:rPr>
      </w:pPr>
      <w:bookmarkStart w:id="6" w:name="_Toc536006408"/>
      <w:bookmarkStart w:id="7" w:name="_Toc532995316"/>
      <w:r w:rsidRPr="00490211">
        <w:rPr>
          <w:sz w:val="24"/>
          <w:szCs w:val="24"/>
          <w:lang w:val="pl-PL"/>
        </w:rPr>
        <w:t>Celem zapytania o informację (RFI) jest uzyskanie przez Energa Informatyka i Technolo</w:t>
      </w:r>
      <w:r w:rsidR="00E664DF" w:rsidRPr="00490211">
        <w:rPr>
          <w:sz w:val="24"/>
          <w:szCs w:val="24"/>
          <w:lang w:val="pl-PL"/>
        </w:rPr>
        <w:t xml:space="preserve">gie </w:t>
      </w:r>
      <w:r w:rsidR="00BB38A2" w:rsidRPr="00490211">
        <w:rPr>
          <w:sz w:val="24"/>
          <w:szCs w:val="24"/>
          <w:lang w:val="pl-PL"/>
        </w:rPr>
        <w:br/>
      </w:r>
      <w:r w:rsidR="00E664DF" w:rsidRPr="00490211">
        <w:rPr>
          <w:sz w:val="24"/>
          <w:szCs w:val="24"/>
          <w:lang w:val="pl-PL"/>
        </w:rPr>
        <w:t>Sp. z o.o. (EITE)</w:t>
      </w:r>
      <w:r w:rsidRPr="00490211">
        <w:rPr>
          <w:sz w:val="24"/>
          <w:szCs w:val="24"/>
          <w:lang w:val="pl-PL"/>
        </w:rPr>
        <w:t xml:space="preserve"> wyceny</w:t>
      </w:r>
      <w:r w:rsidR="00490211" w:rsidRPr="00490211">
        <w:rPr>
          <w:sz w:val="24"/>
          <w:szCs w:val="24"/>
          <w:lang w:val="pl-PL"/>
        </w:rPr>
        <w:t xml:space="preserve"> działań konfiguracyjno-developerskich niezbędnych do dostosowania   wszystkich środowisk  KSD </w:t>
      </w:r>
      <w:proofErr w:type="spellStart"/>
      <w:r w:rsidR="00490211" w:rsidRPr="00490211">
        <w:rPr>
          <w:sz w:val="24"/>
          <w:szCs w:val="24"/>
          <w:lang w:val="pl-PL"/>
        </w:rPr>
        <w:t>nonOSD</w:t>
      </w:r>
      <w:proofErr w:type="spellEnd"/>
      <w:r w:rsidR="00490211" w:rsidRPr="00490211">
        <w:rPr>
          <w:sz w:val="24"/>
          <w:szCs w:val="24"/>
          <w:lang w:val="pl-PL"/>
        </w:rPr>
        <w:t xml:space="preserve"> do obsługi komunikacji REST</w:t>
      </w:r>
      <w:r w:rsidR="00490211">
        <w:rPr>
          <w:sz w:val="24"/>
          <w:szCs w:val="24"/>
          <w:lang w:val="pl-PL"/>
        </w:rPr>
        <w:t>.</w:t>
      </w:r>
    </w:p>
    <w:p w14:paraId="20249787" w14:textId="1F822345" w:rsidR="003D773A" w:rsidRDefault="00AF1DBD" w:rsidP="003D773A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8" w:name="_Toc82165987"/>
      <w:r>
        <w:rPr>
          <w:sz w:val="22"/>
          <w:szCs w:val="22"/>
          <w:lang w:val="pl-PL"/>
        </w:rPr>
        <w:t>Informacje ogólne</w:t>
      </w:r>
      <w:bookmarkEnd w:id="8"/>
    </w:p>
    <w:p w14:paraId="607BE03A" w14:textId="4298163B" w:rsidR="00490211" w:rsidRPr="00490211" w:rsidRDefault="00490211" w:rsidP="00490211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490211">
        <w:rPr>
          <w:sz w:val="24"/>
          <w:szCs w:val="24"/>
          <w:lang w:val="pl-PL"/>
        </w:rPr>
        <w:t xml:space="preserve">Oczekujemy szacunkowej wyceny zespołu czynności konfiguracyjnych do obsługi  komunikacji REST na </w:t>
      </w:r>
      <w:proofErr w:type="spellStart"/>
      <w:r w:rsidRPr="00490211">
        <w:rPr>
          <w:sz w:val="24"/>
          <w:szCs w:val="24"/>
          <w:lang w:val="pl-PL"/>
        </w:rPr>
        <w:t>nonOSD</w:t>
      </w:r>
      <w:proofErr w:type="spellEnd"/>
      <w:r w:rsidR="00A7358B">
        <w:rPr>
          <w:sz w:val="24"/>
          <w:szCs w:val="24"/>
          <w:lang w:val="pl-PL"/>
        </w:rPr>
        <w:t>,</w:t>
      </w:r>
      <w:r w:rsidRPr="00490211">
        <w:rPr>
          <w:sz w:val="24"/>
          <w:szCs w:val="24"/>
          <w:lang w:val="pl-PL"/>
        </w:rPr>
        <w:t xml:space="preserve"> a  w szczególności:</w:t>
      </w:r>
    </w:p>
    <w:p w14:paraId="0B55F4A7" w14:textId="074387D6" w:rsidR="00490211" w:rsidRPr="0094292A" w:rsidRDefault="00490211" w:rsidP="0094292A">
      <w:pPr>
        <w:pStyle w:val="Akapitzlist"/>
        <w:numPr>
          <w:ilvl w:val="0"/>
          <w:numId w:val="14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 xml:space="preserve">Implementacja nowej aplikacji </w:t>
      </w:r>
      <w:proofErr w:type="spellStart"/>
      <w:r w:rsidRPr="0094292A">
        <w:rPr>
          <w:sz w:val="24"/>
          <w:szCs w:val="24"/>
          <w:lang w:val="pl-PL"/>
        </w:rPr>
        <w:t>Multiprotocol</w:t>
      </w:r>
      <w:proofErr w:type="spellEnd"/>
      <w:r w:rsidRPr="0094292A">
        <w:rPr>
          <w:sz w:val="24"/>
          <w:szCs w:val="24"/>
          <w:lang w:val="pl-PL"/>
        </w:rPr>
        <w:t xml:space="preserve"> Gateway na </w:t>
      </w:r>
      <w:proofErr w:type="spellStart"/>
      <w:r w:rsidRPr="0094292A">
        <w:rPr>
          <w:sz w:val="24"/>
          <w:szCs w:val="24"/>
          <w:lang w:val="pl-PL"/>
        </w:rPr>
        <w:t>DataPower</w:t>
      </w:r>
      <w:proofErr w:type="spellEnd"/>
      <w:r w:rsidRPr="0094292A">
        <w:rPr>
          <w:sz w:val="24"/>
          <w:szCs w:val="24"/>
          <w:lang w:val="pl-PL"/>
        </w:rPr>
        <w:t xml:space="preserve"> Gateway, na wzór tej dla WS/SOAP. Będzie ona nasłuchiwać ruch REST/</w:t>
      </w:r>
      <w:proofErr w:type="spellStart"/>
      <w:r w:rsidRPr="0094292A">
        <w:rPr>
          <w:sz w:val="24"/>
          <w:szCs w:val="24"/>
          <w:lang w:val="pl-PL"/>
        </w:rPr>
        <w:t>https</w:t>
      </w:r>
      <w:proofErr w:type="spellEnd"/>
      <w:r w:rsidRPr="0094292A">
        <w:rPr>
          <w:sz w:val="24"/>
          <w:szCs w:val="24"/>
          <w:lang w:val="pl-PL"/>
        </w:rPr>
        <w:t xml:space="preserve"> na innym porcie niż WS. Aplikacja będzie miała podobne funkcjonalności co aplikacja dla WS/SOAP ukierunkowane na inny rodzaj komunikacji (REST) : </w:t>
      </w:r>
    </w:p>
    <w:p w14:paraId="7B976D80" w14:textId="53EEC350" w:rsidR="00490211" w:rsidRPr="0094292A" w:rsidRDefault="00490211" w:rsidP="0094292A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>generowanie Message Id komunikatu (według innego wzorca identyfikującego usług</w:t>
      </w:r>
      <w:r w:rsidR="00A7358B" w:rsidRPr="0094292A">
        <w:rPr>
          <w:sz w:val="24"/>
          <w:szCs w:val="24"/>
          <w:lang w:val="pl-PL"/>
        </w:rPr>
        <w:t>ę</w:t>
      </w:r>
      <w:r w:rsidRPr="0094292A">
        <w:rPr>
          <w:sz w:val="24"/>
          <w:szCs w:val="24"/>
          <w:lang w:val="pl-PL"/>
        </w:rPr>
        <w:t xml:space="preserve"> REST)</w:t>
      </w:r>
    </w:p>
    <w:p w14:paraId="7B50C899" w14:textId="4F9F946D" w:rsidR="00490211" w:rsidRPr="0094292A" w:rsidRDefault="00490211" w:rsidP="0094292A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lastRenderedPageBreak/>
        <w:t>tworzenie eventów do Business Monitora,  co w konsekwencji wymagać będzie zmiany w modelu monitorowania w Business Monitor, tak aby obsłużyć komunikaty REST.</w:t>
      </w:r>
    </w:p>
    <w:p w14:paraId="652C9495" w14:textId="659F9AA2" w:rsidR="00490211" w:rsidRPr="0094292A" w:rsidRDefault="00490211" w:rsidP="0094292A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 xml:space="preserve">umożliwianie autoryzacji w oparciu o użytkownika podanego w nagłówku w LDAP </w:t>
      </w:r>
    </w:p>
    <w:p w14:paraId="7A4D13D5" w14:textId="7EE503AA" w:rsidR="00490211" w:rsidRPr="0094292A" w:rsidRDefault="00490211" w:rsidP="0094292A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 xml:space="preserve">utworzenie osobnego plik konfiguracyjnego  np. </w:t>
      </w:r>
      <w:proofErr w:type="spellStart"/>
      <w:r w:rsidRPr="0094292A">
        <w:rPr>
          <w:sz w:val="24"/>
          <w:szCs w:val="24"/>
          <w:lang w:val="pl-PL"/>
        </w:rPr>
        <w:t>Restconfig</w:t>
      </w:r>
      <w:proofErr w:type="spellEnd"/>
      <w:r w:rsidRPr="0094292A">
        <w:rPr>
          <w:sz w:val="24"/>
          <w:szCs w:val="24"/>
          <w:lang w:val="pl-PL"/>
        </w:rPr>
        <w:t xml:space="preserve"> z routingiem dla </w:t>
      </w:r>
      <w:proofErr w:type="spellStart"/>
      <w:r w:rsidRPr="0094292A">
        <w:rPr>
          <w:sz w:val="24"/>
          <w:szCs w:val="24"/>
          <w:lang w:val="pl-PL"/>
        </w:rPr>
        <w:t>wywołań</w:t>
      </w:r>
      <w:proofErr w:type="spellEnd"/>
      <w:r w:rsidRPr="0094292A">
        <w:rPr>
          <w:sz w:val="24"/>
          <w:szCs w:val="24"/>
          <w:lang w:val="pl-PL"/>
        </w:rPr>
        <w:t xml:space="preserve"> REST</w:t>
      </w:r>
    </w:p>
    <w:p w14:paraId="79FECE4F" w14:textId="4CC39BF9" w:rsidR="00490211" w:rsidRPr="0094292A" w:rsidRDefault="00490211" w:rsidP="0094292A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>dodatkowe konfiguracje na Data Power Gateway (</w:t>
      </w:r>
      <w:proofErr w:type="spellStart"/>
      <w:r w:rsidRPr="0094292A">
        <w:rPr>
          <w:sz w:val="24"/>
          <w:szCs w:val="24"/>
          <w:lang w:val="pl-PL"/>
        </w:rPr>
        <w:t>np</w:t>
      </w:r>
      <w:proofErr w:type="spellEnd"/>
      <w:r w:rsidRPr="0094292A">
        <w:rPr>
          <w:sz w:val="24"/>
          <w:szCs w:val="24"/>
          <w:lang w:val="pl-PL"/>
        </w:rPr>
        <w:t>: logowanie, wykorzystanie LBG)</w:t>
      </w:r>
    </w:p>
    <w:p w14:paraId="3F3D9753" w14:textId="77777777" w:rsidR="00490211" w:rsidRPr="00490211" w:rsidRDefault="00490211" w:rsidP="00490211">
      <w:pPr>
        <w:shd w:val="clear" w:color="auto" w:fill="FFFFFF"/>
        <w:rPr>
          <w:color w:val="000000"/>
          <w:szCs w:val="24"/>
          <w:lang w:val="pl-PL"/>
        </w:rPr>
      </w:pPr>
    </w:p>
    <w:p w14:paraId="5047439B" w14:textId="77777777" w:rsidR="00490211" w:rsidRPr="00490211" w:rsidRDefault="00490211" w:rsidP="00490211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490211">
        <w:rPr>
          <w:sz w:val="24"/>
          <w:szCs w:val="24"/>
          <w:lang w:val="pl-PL"/>
        </w:rPr>
        <w:t>Poniższy schemat prezentuje zasadę działania DPD REST:</w:t>
      </w:r>
    </w:p>
    <w:p w14:paraId="58F96E4B" w14:textId="77777777" w:rsidR="00490211" w:rsidRDefault="00490211" w:rsidP="0094292A">
      <w:pPr>
        <w:shd w:val="clear" w:color="auto" w:fill="FFFFFF"/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2AAF35A6" wp14:editId="1EA9E7AA">
            <wp:extent cx="5759450" cy="35794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C1B1F" w14:textId="77777777" w:rsidR="00490211" w:rsidRPr="00490211" w:rsidRDefault="00490211" w:rsidP="00490211">
      <w:pPr>
        <w:spacing w:before="0" w:after="0" w:line="360" w:lineRule="auto"/>
        <w:jc w:val="both"/>
        <w:rPr>
          <w:sz w:val="24"/>
          <w:szCs w:val="24"/>
          <w:lang w:val="pl-PL"/>
        </w:rPr>
      </w:pPr>
    </w:p>
    <w:p w14:paraId="11992BF0" w14:textId="71439D98" w:rsidR="00490211" w:rsidRPr="0094292A" w:rsidRDefault="00490211" w:rsidP="0094292A">
      <w:pPr>
        <w:pStyle w:val="Akapitzlist"/>
        <w:numPr>
          <w:ilvl w:val="0"/>
          <w:numId w:val="14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>Implementacja rozwiązania referencyjnego przepływu na IIB, wykorzystującego komunikację REST i wdrożenia na dwa węzły IIB (np. każdego środowiska) - przykładowa aplikację (przepływ) REST + dodatkowe funkcjonalności związane z biznesową funkcjonalnością usługi + dodatkowe konfiguracje jak</w:t>
      </w:r>
      <w:r w:rsidR="006F3ADE" w:rsidRPr="0094292A">
        <w:rPr>
          <w:sz w:val="24"/>
          <w:szCs w:val="24"/>
          <w:lang w:val="pl-PL"/>
        </w:rPr>
        <w:t xml:space="preserve">: </w:t>
      </w:r>
      <w:proofErr w:type="spellStart"/>
      <w:r w:rsidRPr="0094292A">
        <w:rPr>
          <w:sz w:val="24"/>
          <w:szCs w:val="24"/>
          <w:lang w:val="pl-PL"/>
        </w:rPr>
        <w:t>properties</w:t>
      </w:r>
      <w:proofErr w:type="spellEnd"/>
      <w:r w:rsidRPr="0094292A">
        <w:rPr>
          <w:sz w:val="24"/>
          <w:szCs w:val="24"/>
          <w:lang w:val="pl-PL"/>
        </w:rPr>
        <w:t xml:space="preserve">, </w:t>
      </w:r>
      <w:proofErr w:type="spellStart"/>
      <w:r w:rsidRPr="0094292A">
        <w:rPr>
          <w:sz w:val="24"/>
          <w:szCs w:val="24"/>
          <w:lang w:val="pl-PL"/>
        </w:rPr>
        <w:t>dfdl</w:t>
      </w:r>
      <w:proofErr w:type="spellEnd"/>
      <w:r w:rsidRPr="0094292A">
        <w:rPr>
          <w:sz w:val="24"/>
          <w:szCs w:val="24"/>
          <w:lang w:val="pl-PL"/>
        </w:rPr>
        <w:t xml:space="preserve"> .</w:t>
      </w:r>
    </w:p>
    <w:p w14:paraId="5D913720" w14:textId="73AC5AB7" w:rsidR="00A16304" w:rsidRPr="0094292A" w:rsidRDefault="00490211" w:rsidP="0094292A">
      <w:pPr>
        <w:pStyle w:val="Akapitzlist"/>
        <w:numPr>
          <w:ilvl w:val="0"/>
          <w:numId w:val="14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>Przygotowanie dokumentacji powykonawczej</w:t>
      </w:r>
      <w:r w:rsidR="00A16304" w:rsidRPr="0094292A">
        <w:rPr>
          <w:sz w:val="24"/>
          <w:szCs w:val="24"/>
          <w:lang w:val="pl-PL"/>
        </w:rPr>
        <w:t>:</w:t>
      </w:r>
    </w:p>
    <w:p w14:paraId="001255EF" w14:textId="71881BD7" w:rsidR="00A16304" w:rsidRPr="0094292A" w:rsidRDefault="00490211" w:rsidP="0094292A">
      <w:pPr>
        <w:pStyle w:val="Akapitzlist"/>
        <w:numPr>
          <w:ilvl w:val="1"/>
          <w:numId w:val="14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>aktualizacja posiadanej dokumentacji</w:t>
      </w:r>
      <w:r w:rsidR="00A16304" w:rsidRPr="0094292A">
        <w:rPr>
          <w:sz w:val="24"/>
          <w:szCs w:val="24"/>
          <w:lang w:val="pl-PL"/>
        </w:rPr>
        <w:t xml:space="preserve"> </w:t>
      </w:r>
      <w:r w:rsidR="006F3ADE" w:rsidRPr="0094292A">
        <w:rPr>
          <w:sz w:val="24"/>
          <w:szCs w:val="24"/>
          <w:lang w:val="pl-PL"/>
        </w:rPr>
        <w:t>(</w:t>
      </w:r>
      <w:r w:rsidR="00A16304" w:rsidRPr="0094292A">
        <w:rPr>
          <w:sz w:val="24"/>
          <w:szCs w:val="24"/>
          <w:lang w:val="pl-PL"/>
        </w:rPr>
        <w:t>Projekt Techniczny</w:t>
      </w:r>
      <w:r w:rsidRPr="0094292A">
        <w:rPr>
          <w:sz w:val="24"/>
          <w:szCs w:val="24"/>
          <w:lang w:val="pl-PL"/>
        </w:rPr>
        <w:t>),</w:t>
      </w:r>
    </w:p>
    <w:p w14:paraId="3C374817" w14:textId="5434BE98" w:rsidR="00490211" w:rsidRPr="00490211" w:rsidRDefault="006F3ADE" w:rsidP="0094292A">
      <w:pPr>
        <w:pStyle w:val="Akapitzlist"/>
        <w:numPr>
          <w:ilvl w:val="1"/>
          <w:numId w:val="14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przygotowanie</w:t>
      </w:r>
      <w:r w:rsidR="00490211" w:rsidRPr="00490211">
        <w:rPr>
          <w:sz w:val="24"/>
          <w:szCs w:val="24"/>
          <w:lang w:val="pl-PL"/>
        </w:rPr>
        <w:t xml:space="preserve"> wytycznych dla implementacji nowych usług REST (np. standardy budowania URI, nazewnictwo, edycja </w:t>
      </w:r>
      <w:proofErr w:type="spellStart"/>
      <w:r>
        <w:rPr>
          <w:sz w:val="24"/>
          <w:szCs w:val="24"/>
          <w:lang w:val="pl-PL"/>
        </w:rPr>
        <w:t>R</w:t>
      </w:r>
      <w:r w:rsidR="00490211" w:rsidRPr="00490211">
        <w:rPr>
          <w:sz w:val="24"/>
          <w:szCs w:val="24"/>
          <w:lang w:val="pl-PL"/>
        </w:rPr>
        <w:t>estconfig</w:t>
      </w:r>
      <w:proofErr w:type="spellEnd"/>
      <w:r w:rsidR="00490211" w:rsidRPr="00490211">
        <w:rPr>
          <w:sz w:val="24"/>
          <w:szCs w:val="24"/>
          <w:lang w:val="pl-PL"/>
        </w:rPr>
        <w:t>, procedury administracyjne).</w:t>
      </w:r>
    </w:p>
    <w:p w14:paraId="2FD57326" w14:textId="7EA83E4F" w:rsidR="00490211" w:rsidRPr="0094292A" w:rsidRDefault="00490211" w:rsidP="0094292A">
      <w:pPr>
        <w:pStyle w:val="Akapitzlist"/>
        <w:numPr>
          <w:ilvl w:val="0"/>
          <w:numId w:val="14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4292A">
        <w:rPr>
          <w:sz w:val="24"/>
          <w:szCs w:val="24"/>
          <w:lang w:val="pl-PL"/>
        </w:rPr>
        <w:t xml:space="preserve">Transfer wiedzy zaimplementowanych zmian w ramach wdrożonych Usług REST (1 dniowy warsztat szkoleniowy dla zespołu KSD </w:t>
      </w:r>
      <w:proofErr w:type="spellStart"/>
      <w:r w:rsidRPr="0094292A">
        <w:rPr>
          <w:sz w:val="24"/>
          <w:szCs w:val="24"/>
          <w:lang w:val="pl-PL"/>
        </w:rPr>
        <w:t>nonOSD</w:t>
      </w:r>
      <w:proofErr w:type="spellEnd"/>
      <w:r w:rsidRPr="0094292A">
        <w:rPr>
          <w:sz w:val="24"/>
          <w:szCs w:val="24"/>
          <w:lang w:val="pl-PL"/>
        </w:rPr>
        <w:t xml:space="preserve"> EITE)</w:t>
      </w:r>
      <w:r w:rsidR="006F3ADE" w:rsidRPr="0094292A">
        <w:rPr>
          <w:sz w:val="24"/>
          <w:szCs w:val="24"/>
          <w:lang w:val="pl-PL"/>
        </w:rPr>
        <w:t xml:space="preserve"> </w:t>
      </w:r>
    </w:p>
    <w:p w14:paraId="3D9754B2" w14:textId="51037897" w:rsidR="001312FF" w:rsidRPr="00AF1DBD" w:rsidRDefault="00FD1092" w:rsidP="00AF1DBD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9" w:name="_Toc82165989"/>
      <w:bookmarkEnd w:id="6"/>
      <w:bookmarkEnd w:id="7"/>
      <w:r w:rsidRPr="00AF1DBD">
        <w:rPr>
          <w:sz w:val="24"/>
          <w:szCs w:val="24"/>
          <w:lang w:val="pl-PL"/>
        </w:rPr>
        <w:t>Wymagania dotyczące odpowiedzi</w:t>
      </w:r>
      <w:bookmarkEnd w:id="9"/>
    </w:p>
    <w:p w14:paraId="7198F31F" w14:textId="13AEFE1E" w:rsidR="001312FF" w:rsidRPr="00335C6E" w:rsidRDefault="001312FF" w:rsidP="00555243">
      <w:pPr>
        <w:pStyle w:val="Akapitzlist"/>
        <w:numPr>
          <w:ilvl w:val="0"/>
          <w:numId w:val="3"/>
        </w:numPr>
        <w:spacing w:before="240"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335C6E">
        <w:rPr>
          <w:sz w:val="24"/>
          <w:szCs w:val="24"/>
          <w:lang w:val="pl-PL"/>
        </w:rPr>
        <w:t xml:space="preserve">Odpowiedź na zapytanie </w:t>
      </w:r>
      <w:r w:rsidR="00C83054" w:rsidRPr="00335C6E">
        <w:rPr>
          <w:sz w:val="24"/>
          <w:szCs w:val="24"/>
          <w:lang w:val="pl-PL"/>
        </w:rPr>
        <w:t xml:space="preserve">o informację </w:t>
      </w:r>
      <w:r w:rsidRPr="00335C6E">
        <w:rPr>
          <w:sz w:val="24"/>
          <w:szCs w:val="24"/>
          <w:lang w:val="pl-PL"/>
        </w:rPr>
        <w:t>należy przesłać drogą elektroniczną do dnia</w:t>
      </w:r>
      <w:r w:rsidRPr="00335C6E">
        <w:rPr>
          <w:b/>
          <w:bCs/>
          <w:sz w:val="24"/>
          <w:szCs w:val="24"/>
          <w:lang w:val="pl-PL"/>
        </w:rPr>
        <w:t xml:space="preserve"> </w:t>
      </w:r>
      <w:r w:rsidR="00376461">
        <w:rPr>
          <w:b/>
          <w:bCs/>
          <w:sz w:val="24"/>
          <w:szCs w:val="24"/>
          <w:lang w:val="pl-PL"/>
        </w:rPr>
        <w:t>27</w:t>
      </w:r>
      <w:r w:rsidR="009E30AF" w:rsidRPr="00335C6E">
        <w:rPr>
          <w:b/>
          <w:bCs/>
          <w:sz w:val="24"/>
          <w:szCs w:val="24"/>
          <w:lang w:val="pl-PL"/>
        </w:rPr>
        <w:t>.</w:t>
      </w:r>
      <w:r w:rsidR="008B070A" w:rsidRPr="00335C6E">
        <w:rPr>
          <w:b/>
          <w:bCs/>
          <w:sz w:val="24"/>
          <w:szCs w:val="24"/>
          <w:lang w:val="pl-PL"/>
        </w:rPr>
        <w:t>0</w:t>
      </w:r>
      <w:r w:rsidR="00335C6E" w:rsidRPr="00335C6E">
        <w:rPr>
          <w:b/>
          <w:bCs/>
          <w:sz w:val="24"/>
          <w:szCs w:val="24"/>
          <w:lang w:val="pl-PL"/>
        </w:rPr>
        <w:t>9</w:t>
      </w:r>
      <w:r w:rsidR="009E30AF" w:rsidRPr="00335C6E">
        <w:rPr>
          <w:b/>
          <w:bCs/>
          <w:sz w:val="24"/>
          <w:szCs w:val="24"/>
          <w:lang w:val="pl-PL"/>
        </w:rPr>
        <w:t>.</w:t>
      </w:r>
      <w:r w:rsidR="00A02DA7" w:rsidRPr="00335C6E">
        <w:rPr>
          <w:b/>
          <w:sz w:val="24"/>
          <w:szCs w:val="24"/>
          <w:lang w:val="pl-PL"/>
        </w:rPr>
        <w:t>20</w:t>
      </w:r>
      <w:r w:rsidR="00F93D99" w:rsidRPr="00335C6E">
        <w:rPr>
          <w:b/>
          <w:sz w:val="24"/>
          <w:szCs w:val="24"/>
          <w:lang w:val="pl-PL"/>
        </w:rPr>
        <w:t>2</w:t>
      </w:r>
      <w:r w:rsidR="008B070A" w:rsidRPr="00335C6E">
        <w:rPr>
          <w:b/>
          <w:sz w:val="24"/>
          <w:szCs w:val="24"/>
          <w:lang w:val="pl-PL"/>
        </w:rPr>
        <w:t>1</w:t>
      </w:r>
      <w:r w:rsidRPr="00335C6E">
        <w:rPr>
          <w:sz w:val="24"/>
          <w:szCs w:val="24"/>
          <w:lang w:val="pl-PL"/>
        </w:rPr>
        <w:t xml:space="preserve"> roku</w:t>
      </w:r>
      <w:r w:rsidR="00C83054" w:rsidRPr="00335C6E">
        <w:rPr>
          <w:sz w:val="24"/>
          <w:szCs w:val="24"/>
          <w:lang w:val="pl-PL"/>
        </w:rPr>
        <w:t xml:space="preserve"> </w:t>
      </w:r>
      <w:r w:rsidRPr="00335C6E">
        <w:rPr>
          <w:sz w:val="24"/>
          <w:szCs w:val="24"/>
          <w:lang w:val="pl-PL"/>
        </w:rPr>
        <w:t xml:space="preserve">do godz. </w:t>
      </w:r>
      <w:r w:rsidR="00A02DA7" w:rsidRPr="00335C6E">
        <w:rPr>
          <w:b/>
          <w:sz w:val="24"/>
          <w:szCs w:val="24"/>
          <w:lang w:val="pl-PL"/>
        </w:rPr>
        <w:t>1</w:t>
      </w:r>
      <w:r w:rsidR="000616E3" w:rsidRPr="00335C6E">
        <w:rPr>
          <w:b/>
          <w:sz w:val="24"/>
          <w:szCs w:val="24"/>
          <w:lang w:val="pl-PL"/>
        </w:rPr>
        <w:t>4</w:t>
      </w:r>
      <w:r w:rsidR="00A02DA7" w:rsidRPr="00335C6E">
        <w:rPr>
          <w:b/>
          <w:sz w:val="24"/>
          <w:szCs w:val="24"/>
          <w:lang w:val="pl-PL"/>
        </w:rPr>
        <w:t>:00</w:t>
      </w:r>
      <w:r w:rsidRPr="00335C6E">
        <w:rPr>
          <w:sz w:val="24"/>
          <w:szCs w:val="24"/>
          <w:lang w:val="pl-PL"/>
        </w:rPr>
        <w:t xml:space="preserve"> na adres: </w:t>
      </w:r>
      <w:hyperlink r:id="rId13" w:history="1">
        <w:r w:rsidR="00BB7885" w:rsidRPr="004B576F">
          <w:rPr>
            <w:rStyle w:val="Hipercze"/>
            <w:rFonts w:cstheme="minorHAnsi"/>
            <w:sz w:val="24"/>
            <w:szCs w:val="24"/>
          </w:rPr>
          <w:t>Marta.Krasniewska@energa.pl</w:t>
        </w:r>
      </w:hyperlink>
      <w:r w:rsidR="00BB7885">
        <w:rPr>
          <w:rFonts w:cstheme="minorHAnsi"/>
          <w:sz w:val="24"/>
          <w:szCs w:val="24"/>
        </w:rPr>
        <w:t xml:space="preserve"> </w:t>
      </w:r>
    </w:p>
    <w:p w14:paraId="13B3F0E3" w14:textId="77777777" w:rsidR="001312FF" w:rsidRPr="00335C6E" w:rsidRDefault="001312FF" w:rsidP="00555243">
      <w:pPr>
        <w:pStyle w:val="Akapitzlist"/>
        <w:numPr>
          <w:ilvl w:val="0"/>
          <w:numId w:val="3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335C6E">
        <w:rPr>
          <w:sz w:val="24"/>
          <w:szCs w:val="24"/>
          <w:lang w:val="pl-PL"/>
        </w:rPr>
        <w:t>Odpowiedź na zapytanie powinno zawierać, co najmniej:</w:t>
      </w:r>
    </w:p>
    <w:p w14:paraId="5C9CB478" w14:textId="32D9876B" w:rsidR="00BC46C2" w:rsidRPr="00335C6E" w:rsidRDefault="00F72E25" w:rsidP="00BC46C2">
      <w:pPr>
        <w:pStyle w:val="Akapitzlist"/>
        <w:numPr>
          <w:ilvl w:val="0"/>
          <w:numId w:val="9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35C6E">
        <w:rPr>
          <w:sz w:val="24"/>
          <w:szCs w:val="24"/>
          <w:lang w:val="pl-PL"/>
        </w:rPr>
        <w:t xml:space="preserve">wypełniony arkusz wyceny zgodnie z Załącznikiem nr </w:t>
      </w:r>
      <w:r w:rsidR="00B46601" w:rsidRPr="00335C6E">
        <w:rPr>
          <w:sz w:val="24"/>
          <w:szCs w:val="24"/>
          <w:lang w:val="pl-PL"/>
        </w:rPr>
        <w:t>2</w:t>
      </w:r>
      <w:r w:rsidR="00BC46C2" w:rsidRPr="00335C6E">
        <w:rPr>
          <w:sz w:val="24"/>
          <w:szCs w:val="24"/>
          <w:lang w:val="pl-PL"/>
        </w:rPr>
        <w:t>,</w:t>
      </w:r>
    </w:p>
    <w:p w14:paraId="1E3C556E" w14:textId="751EC6DE" w:rsidR="001312FF" w:rsidRPr="00335C6E" w:rsidRDefault="001312FF" w:rsidP="00555243">
      <w:pPr>
        <w:pStyle w:val="Akapitzlist"/>
        <w:numPr>
          <w:ilvl w:val="0"/>
          <w:numId w:val="3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35C6E">
        <w:rPr>
          <w:sz w:val="24"/>
          <w:szCs w:val="24"/>
          <w:lang w:val="pl-PL"/>
        </w:rPr>
        <w:t xml:space="preserve">Pytania dotyczące kwestii objętych niniejszym dokumentem można zadawać </w:t>
      </w:r>
      <w:r w:rsidR="001B0FD3" w:rsidRPr="00335C6E">
        <w:rPr>
          <w:sz w:val="24"/>
          <w:szCs w:val="24"/>
          <w:lang w:val="pl-PL"/>
        </w:rPr>
        <w:br/>
      </w:r>
      <w:r w:rsidRPr="00335C6E">
        <w:rPr>
          <w:sz w:val="24"/>
          <w:szCs w:val="24"/>
          <w:lang w:val="pl-PL"/>
        </w:rPr>
        <w:t xml:space="preserve">w terminie do dnia </w:t>
      </w:r>
      <w:r w:rsidR="00335C6E" w:rsidRPr="00335C6E">
        <w:rPr>
          <w:b/>
          <w:bCs/>
          <w:sz w:val="24"/>
          <w:szCs w:val="24"/>
          <w:lang w:val="pl-PL"/>
        </w:rPr>
        <w:t>22</w:t>
      </w:r>
      <w:r w:rsidR="009E30AF" w:rsidRPr="00335C6E">
        <w:rPr>
          <w:b/>
          <w:bCs/>
          <w:sz w:val="24"/>
          <w:szCs w:val="24"/>
          <w:lang w:val="pl-PL"/>
        </w:rPr>
        <w:t>.</w:t>
      </w:r>
      <w:r w:rsidR="00F72E25" w:rsidRPr="00335C6E">
        <w:rPr>
          <w:b/>
          <w:bCs/>
          <w:sz w:val="24"/>
          <w:szCs w:val="24"/>
          <w:lang w:val="pl-PL"/>
        </w:rPr>
        <w:t>0</w:t>
      </w:r>
      <w:r w:rsidR="00335C6E" w:rsidRPr="00335C6E">
        <w:rPr>
          <w:b/>
          <w:bCs/>
          <w:sz w:val="24"/>
          <w:szCs w:val="24"/>
          <w:lang w:val="pl-PL"/>
        </w:rPr>
        <w:t>9</w:t>
      </w:r>
      <w:r w:rsidR="00F72E25" w:rsidRPr="00335C6E">
        <w:rPr>
          <w:b/>
          <w:bCs/>
          <w:sz w:val="24"/>
          <w:szCs w:val="24"/>
          <w:lang w:val="pl-PL"/>
        </w:rPr>
        <w:t>.</w:t>
      </w:r>
      <w:r w:rsidR="00A02DA7" w:rsidRPr="00335C6E">
        <w:rPr>
          <w:b/>
          <w:bCs/>
          <w:sz w:val="24"/>
          <w:szCs w:val="24"/>
          <w:lang w:val="pl-PL"/>
        </w:rPr>
        <w:t>20</w:t>
      </w:r>
      <w:r w:rsidR="00F93D99" w:rsidRPr="00335C6E">
        <w:rPr>
          <w:b/>
          <w:bCs/>
          <w:sz w:val="24"/>
          <w:szCs w:val="24"/>
          <w:lang w:val="pl-PL"/>
        </w:rPr>
        <w:t>2</w:t>
      </w:r>
      <w:r w:rsidR="00F72E25" w:rsidRPr="00335C6E">
        <w:rPr>
          <w:b/>
          <w:bCs/>
          <w:sz w:val="24"/>
          <w:szCs w:val="24"/>
          <w:lang w:val="pl-PL"/>
        </w:rPr>
        <w:t>1</w:t>
      </w:r>
      <w:r w:rsidRPr="00335C6E">
        <w:rPr>
          <w:b/>
          <w:bCs/>
          <w:sz w:val="24"/>
          <w:szCs w:val="24"/>
          <w:lang w:val="pl-PL"/>
        </w:rPr>
        <w:t xml:space="preserve"> roku</w:t>
      </w:r>
      <w:r w:rsidRPr="00335C6E">
        <w:rPr>
          <w:sz w:val="24"/>
          <w:szCs w:val="24"/>
          <w:lang w:val="pl-PL"/>
        </w:rPr>
        <w:t xml:space="preserve"> do godz. </w:t>
      </w:r>
      <w:r w:rsidR="00A02DA7" w:rsidRPr="00335C6E">
        <w:rPr>
          <w:b/>
          <w:bCs/>
          <w:sz w:val="24"/>
          <w:szCs w:val="24"/>
          <w:lang w:val="pl-PL"/>
        </w:rPr>
        <w:t>12:00</w:t>
      </w:r>
      <w:r w:rsidRPr="00335C6E">
        <w:rPr>
          <w:sz w:val="24"/>
          <w:szCs w:val="24"/>
          <w:lang w:val="pl-PL"/>
        </w:rPr>
        <w:t xml:space="preserve"> kierując je do osoby uprawnionej do kontaktowania się z Wykonawcami zgodnie z pkt. 1 powyżej. </w:t>
      </w:r>
    </w:p>
    <w:p w14:paraId="0BA62BF0" w14:textId="670103BC" w:rsidR="001312FF" w:rsidRPr="00335C6E" w:rsidRDefault="001312FF" w:rsidP="00555243">
      <w:pPr>
        <w:pStyle w:val="Akapitzlist"/>
        <w:numPr>
          <w:ilvl w:val="0"/>
          <w:numId w:val="3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335C6E">
        <w:rPr>
          <w:sz w:val="24"/>
          <w:szCs w:val="24"/>
          <w:lang w:val="pl-PL"/>
        </w:rPr>
        <w:t xml:space="preserve">Zadawane pytania należy wpisać z wykorzystaniem szablonu określonego w Załączniku nr </w:t>
      </w:r>
      <w:r w:rsidR="00BC46C2" w:rsidRPr="00335C6E">
        <w:rPr>
          <w:sz w:val="24"/>
          <w:szCs w:val="24"/>
          <w:lang w:val="pl-PL"/>
        </w:rPr>
        <w:t>1</w:t>
      </w:r>
      <w:r w:rsidRPr="00335C6E">
        <w:rPr>
          <w:sz w:val="24"/>
          <w:szCs w:val="24"/>
          <w:lang w:val="pl-PL"/>
        </w:rPr>
        <w:t xml:space="preserve"> do Zapytania. </w:t>
      </w:r>
    </w:p>
    <w:p w14:paraId="00F05AE7" w14:textId="00077002" w:rsidR="001312FF" w:rsidRPr="00335C6E" w:rsidRDefault="001312FF" w:rsidP="00555243">
      <w:pPr>
        <w:pStyle w:val="Akapitzlist"/>
        <w:numPr>
          <w:ilvl w:val="0"/>
          <w:numId w:val="3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335C6E">
        <w:rPr>
          <w:sz w:val="24"/>
          <w:szCs w:val="24"/>
          <w:lang w:val="pl-PL"/>
        </w:rPr>
        <w:t>Pytania i udzielone przez EITE odpowiedzi zostaną przesłane do wszystkich Wykonawców w miarę możliwości niezwłocznie, bez ujawniania zadającego pytania,</w:t>
      </w:r>
      <w:r w:rsidR="00AF1DBD" w:rsidRPr="00335C6E">
        <w:rPr>
          <w:sz w:val="24"/>
          <w:szCs w:val="24"/>
          <w:lang w:val="pl-PL"/>
        </w:rPr>
        <w:t xml:space="preserve"> </w:t>
      </w:r>
      <w:r w:rsidRPr="00335C6E">
        <w:rPr>
          <w:sz w:val="24"/>
          <w:szCs w:val="24"/>
          <w:lang w:val="pl-PL"/>
        </w:rPr>
        <w:t xml:space="preserve">z zastrzeżeniem jak poniżej. </w:t>
      </w:r>
    </w:p>
    <w:p w14:paraId="1FDBF2B0" w14:textId="77777777" w:rsidR="001312FF" w:rsidRPr="00AF1DBD" w:rsidRDefault="00FD1092" w:rsidP="00AF1DBD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10" w:name="_Toc82165990"/>
      <w:r w:rsidRPr="00AF1DBD">
        <w:rPr>
          <w:sz w:val="24"/>
          <w:szCs w:val="24"/>
          <w:lang w:val="pl-PL"/>
        </w:rPr>
        <w:t>Informacje dodatkowe</w:t>
      </w:r>
      <w:bookmarkEnd w:id="10"/>
    </w:p>
    <w:p w14:paraId="53FA0834" w14:textId="6E56B67B" w:rsidR="001312FF" w:rsidRPr="00987B55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Niniejszy dokument stanowi zapytanie informacyjnie (RFI), które nie stanowi zaproszenia do złożenia oferty w rozumieniu ustawy z dnia 23 kwietnia 1964 Kodeksu Cywilnego (t</w:t>
      </w:r>
      <w:r w:rsidR="0057680F">
        <w:rPr>
          <w:sz w:val="24"/>
          <w:szCs w:val="24"/>
          <w:lang w:val="pl-PL"/>
        </w:rPr>
        <w:t xml:space="preserve">ekst </w:t>
      </w:r>
      <w:r w:rsidRPr="00987B55">
        <w:rPr>
          <w:sz w:val="24"/>
          <w:szCs w:val="24"/>
          <w:lang w:val="pl-PL"/>
        </w:rPr>
        <w:t>j</w:t>
      </w:r>
      <w:r w:rsidR="0057680F">
        <w:rPr>
          <w:sz w:val="24"/>
          <w:szCs w:val="24"/>
          <w:lang w:val="pl-PL"/>
        </w:rPr>
        <w:t>ednolity</w:t>
      </w:r>
      <w:r w:rsidRPr="00987B55">
        <w:rPr>
          <w:sz w:val="24"/>
          <w:szCs w:val="24"/>
          <w:lang w:val="pl-PL"/>
        </w:rPr>
        <w:t xml:space="preserve"> </w:t>
      </w:r>
      <w:r w:rsidR="0057680F">
        <w:rPr>
          <w:sz w:val="24"/>
          <w:szCs w:val="24"/>
          <w:lang w:val="pl-PL"/>
        </w:rPr>
        <w:t xml:space="preserve">z 16 maja 2019 r., </w:t>
      </w:r>
      <w:r w:rsidRPr="00987B55">
        <w:rPr>
          <w:sz w:val="24"/>
          <w:szCs w:val="24"/>
          <w:lang w:val="pl-PL"/>
        </w:rPr>
        <w:t>Dz. U. z 20</w:t>
      </w:r>
      <w:r w:rsidR="0057680F">
        <w:rPr>
          <w:sz w:val="24"/>
          <w:szCs w:val="24"/>
          <w:lang w:val="pl-PL"/>
        </w:rPr>
        <w:t>19</w:t>
      </w:r>
      <w:r w:rsidRPr="00987B55">
        <w:rPr>
          <w:sz w:val="24"/>
          <w:szCs w:val="24"/>
          <w:lang w:val="pl-PL"/>
        </w:rPr>
        <w:t xml:space="preserve"> r. poz. </w:t>
      </w:r>
      <w:r w:rsidR="0057680F">
        <w:rPr>
          <w:sz w:val="24"/>
          <w:szCs w:val="24"/>
          <w:lang w:val="pl-PL"/>
        </w:rPr>
        <w:t>1145</w:t>
      </w:r>
      <w:r w:rsidRPr="00987B55">
        <w:rPr>
          <w:sz w:val="24"/>
          <w:szCs w:val="24"/>
          <w:lang w:val="pl-PL"/>
        </w:rPr>
        <w:t xml:space="preserve"> z </w:t>
      </w:r>
      <w:proofErr w:type="spellStart"/>
      <w:r w:rsidRPr="00987B55">
        <w:rPr>
          <w:sz w:val="24"/>
          <w:szCs w:val="24"/>
          <w:lang w:val="pl-PL"/>
        </w:rPr>
        <w:t>póź</w:t>
      </w:r>
      <w:r w:rsidR="0057680F">
        <w:rPr>
          <w:sz w:val="24"/>
          <w:szCs w:val="24"/>
          <w:lang w:val="pl-PL"/>
        </w:rPr>
        <w:t>n</w:t>
      </w:r>
      <w:proofErr w:type="spellEnd"/>
      <w:r w:rsidRPr="00987B55">
        <w:rPr>
          <w:sz w:val="24"/>
          <w:szCs w:val="24"/>
          <w:lang w:val="pl-PL"/>
        </w:rPr>
        <w:t xml:space="preserve">. zm.). </w:t>
      </w:r>
    </w:p>
    <w:p w14:paraId="3A19960F" w14:textId="093926A6" w:rsidR="001312FF" w:rsidRPr="00987B55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Niniejsze Zapytanie o Informacje nie jest elementem jakiegokolwiek postępowania </w:t>
      </w:r>
      <w:r w:rsidR="00E53AC6">
        <w:rPr>
          <w:sz w:val="24"/>
          <w:szCs w:val="24"/>
          <w:lang w:val="pl-PL"/>
        </w:rPr>
        <w:br/>
      </w:r>
      <w:r w:rsidRPr="00987B55">
        <w:rPr>
          <w:sz w:val="24"/>
          <w:szCs w:val="24"/>
          <w:lang w:val="pl-PL"/>
        </w:rPr>
        <w:t>w rozumieniu ustawy z dnia 29 stycznia 20</w:t>
      </w:r>
      <w:r w:rsidR="0057680F">
        <w:rPr>
          <w:sz w:val="24"/>
          <w:szCs w:val="24"/>
          <w:lang w:val="pl-PL"/>
        </w:rPr>
        <w:t>0</w:t>
      </w:r>
      <w:r w:rsidRPr="00987B55">
        <w:rPr>
          <w:sz w:val="24"/>
          <w:szCs w:val="24"/>
          <w:lang w:val="pl-PL"/>
        </w:rPr>
        <w:t>4r. Prawo zamówień publicznych (t</w:t>
      </w:r>
      <w:r w:rsidR="0057680F">
        <w:rPr>
          <w:sz w:val="24"/>
          <w:szCs w:val="24"/>
          <w:lang w:val="pl-PL"/>
        </w:rPr>
        <w:t>ekst jednolity z 11 września 2019 r.,</w:t>
      </w:r>
      <w:r w:rsidRPr="00987B55">
        <w:rPr>
          <w:sz w:val="24"/>
          <w:szCs w:val="24"/>
          <w:lang w:val="pl-PL"/>
        </w:rPr>
        <w:t xml:space="preserve"> Dz. U. z 201</w:t>
      </w:r>
      <w:r w:rsidR="0057680F">
        <w:rPr>
          <w:sz w:val="24"/>
          <w:szCs w:val="24"/>
          <w:lang w:val="pl-PL"/>
        </w:rPr>
        <w:t xml:space="preserve">9 </w:t>
      </w:r>
      <w:r w:rsidRPr="00987B55">
        <w:rPr>
          <w:sz w:val="24"/>
          <w:szCs w:val="24"/>
          <w:lang w:val="pl-PL"/>
        </w:rPr>
        <w:t>r. poz.</w:t>
      </w:r>
      <w:r w:rsidR="0057680F">
        <w:rPr>
          <w:sz w:val="24"/>
          <w:szCs w:val="24"/>
          <w:lang w:val="pl-PL"/>
        </w:rPr>
        <w:t xml:space="preserve"> 1843</w:t>
      </w:r>
      <w:r w:rsidRPr="00987B55">
        <w:rPr>
          <w:sz w:val="24"/>
          <w:szCs w:val="24"/>
          <w:lang w:val="pl-PL"/>
        </w:rPr>
        <w:t xml:space="preserve"> z </w:t>
      </w:r>
      <w:proofErr w:type="spellStart"/>
      <w:r w:rsidRPr="00987B55">
        <w:rPr>
          <w:sz w:val="24"/>
          <w:szCs w:val="24"/>
          <w:lang w:val="pl-PL"/>
        </w:rPr>
        <w:t>póź</w:t>
      </w:r>
      <w:r w:rsidR="0057680F">
        <w:rPr>
          <w:sz w:val="24"/>
          <w:szCs w:val="24"/>
          <w:lang w:val="pl-PL"/>
        </w:rPr>
        <w:t>n</w:t>
      </w:r>
      <w:proofErr w:type="spellEnd"/>
      <w:r w:rsidRPr="00987B55">
        <w:rPr>
          <w:sz w:val="24"/>
          <w:szCs w:val="24"/>
          <w:lang w:val="pl-PL"/>
        </w:rPr>
        <w:t>. zm.)</w:t>
      </w:r>
      <w:r w:rsidR="00C8781D">
        <w:rPr>
          <w:sz w:val="24"/>
          <w:szCs w:val="24"/>
          <w:lang w:val="pl-PL"/>
        </w:rPr>
        <w:t>.</w:t>
      </w:r>
    </w:p>
    <w:p w14:paraId="029E9379" w14:textId="77777777" w:rsidR="001312FF" w:rsidRPr="00987B55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</w:t>
      </w:r>
      <w:r w:rsidRPr="00987B55">
        <w:rPr>
          <w:sz w:val="24"/>
          <w:szCs w:val="24"/>
          <w:lang w:val="pl-PL"/>
        </w:rPr>
        <w:lastRenderedPageBreak/>
        <w:t>niezbędnych dla postępowania zakupowego z zastrzeżeniem, że Zamawiający nie ujawni podmiotom trzecim tych danych, a także źródła ich uzyskania.</w:t>
      </w:r>
    </w:p>
    <w:p w14:paraId="188C2A27" w14:textId="77777777" w:rsidR="001312FF" w:rsidRPr="00987B55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5439DF8E" w14:textId="77777777" w:rsidR="001312FF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Prosimy o przedstawienie najbardziej korzystnej dla ENERGA Informatyka i Technologie Sp. z o.o. odpowiedzi.</w:t>
      </w:r>
    </w:p>
    <w:p w14:paraId="4B421CB5" w14:textId="77777777" w:rsidR="001312FF" w:rsidRPr="009E30AF" w:rsidRDefault="001312FF" w:rsidP="009E30A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11" w:name="_Toc82165991"/>
      <w:r w:rsidRPr="009E30AF">
        <w:rPr>
          <w:sz w:val="24"/>
          <w:szCs w:val="24"/>
          <w:lang w:val="pl-PL"/>
        </w:rPr>
        <w:t>Załączniki</w:t>
      </w:r>
      <w:bookmarkEnd w:id="11"/>
    </w:p>
    <w:p w14:paraId="42542897" w14:textId="77777777" w:rsidR="001312FF" w:rsidRPr="00335C6E" w:rsidRDefault="001312FF" w:rsidP="001312FF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335C6E">
        <w:rPr>
          <w:color w:val="000000" w:themeColor="text1"/>
          <w:sz w:val="24"/>
          <w:szCs w:val="24"/>
          <w:lang w:val="pl-PL"/>
        </w:rPr>
        <w:t>Integralną częścią niniejszego Zapytania o informację są wymienione poniżej Załączniki</w:t>
      </w:r>
    </w:p>
    <w:p w14:paraId="09A75367" w14:textId="23D66664" w:rsidR="00C601D3" w:rsidRPr="00335C6E" w:rsidRDefault="00C601D3" w:rsidP="00C601D3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335C6E">
        <w:rPr>
          <w:color w:val="000000" w:themeColor="text1"/>
          <w:sz w:val="24"/>
          <w:szCs w:val="24"/>
          <w:lang w:val="pl-PL"/>
        </w:rPr>
        <w:t xml:space="preserve">Załącznik </w:t>
      </w:r>
      <w:r w:rsidR="00836C50" w:rsidRPr="00335C6E">
        <w:rPr>
          <w:color w:val="000000" w:themeColor="text1"/>
          <w:sz w:val="24"/>
          <w:szCs w:val="24"/>
          <w:lang w:val="pl-PL"/>
        </w:rPr>
        <w:t xml:space="preserve">nr </w:t>
      </w:r>
      <w:r w:rsidR="00B46601" w:rsidRPr="00335C6E">
        <w:rPr>
          <w:color w:val="000000" w:themeColor="text1"/>
          <w:sz w:val="24"/>
          <w:szCs w:val="24"/>
          <w:lang w:val="pl-PL"/>
        </w:rPr>
        <w:t>1</w:t>
      </w:r>
      <w:r w:rsidRPr="00335C6E">
        <w:rPr>
          <w:color w:val="000000" w:themeColor="text1"/>
          <w:sz w:val="24"/>
          <w:szCs w:val="24"/>
          <w:lang w:val="pl-PL"/>
        </w:rPr>
        <w:t xml:space="preserve"> - Arkusz pytań</w:t>
      </w:r>
    </w:p>
    <w:p w14:paraId="73374638" w14:textId="1B0E4903" w:rsidR="00C601D3" w:rsidRPr="00C601D3" w:rsidRDefault="00C601D3" w:rsidP="00C601D3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335C6E">
        <w:rPr>
          <w:color w:val="000000" w:themeColor="text1"/>
          <w:sz w:val="24"/>
          <w:szCs w:val="24"/>
          <w:lang w:val="pl-PL"/>
        </w:rPr>
        <w:t xml:space="preserve">Załącznik </w:t>
      </w:r>
      <w:r w:rsidR="00836C50" w:rsidRPr="00335C6E">
        <w:rPr>
          <w:color w:val="000000" w:themeColor="text1"/>
          <w:sz w:val="24"/>
          <w:szCs w:val="24"/>
          <w:lang w:val="pl-PL"/>
        </w:rPr>
        <w:t xml:space="preserve">nr </w:t>
      </w:r>
      <w:r w:rsidR="00B46601" w:rsidRPr="00335C6E">
        <w:rPr>
          <w:color w:val="000000" w:themeColor="text1"/>
          <w:sz w:val="24"/>
          <w:szCs w:val="24"/>
          <w:lang w:val="pl-PL"/>
        </w:rPr>
        <w:t>2</w:t>
      </w:r>
      <w:r w:rsidRPr="00335C6E">
        <w:rPr>
          <w:color w:val="000000" w:themeColor="text1"/>
          <w:sz w:val="24"/>
          <w:szCs w:val="24"/>
          <w:lang w:val="pl-PL"/>
        </w:rPr>
        <w:t xml:space="preserve"> – Arkusz wyceny</w:t>
      </w:r>
    </w:p>
    <w:sectPr w:rsidR="00C601D3" w:rsidRPr="00C601D3" w:rsidSect="00E53A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98F6C" w14:textId="77777777" w:rsidR="00A3072D" w:rsidRDefault="00A3072D" w:rsidP="00721FA4">
      <w:pPr>
        <w:spacing w:before="0" w:after="0" w:line="240" w:lineRule="auto"/>
      </w:pPr>
      <w:r>
        <w:separator/>
      </w:r>
    </w:p>
  </w:endnote>
  <w:endnote w:type="continuationSeparator" w:id="0">
    <w:p w14:paraId="40D4D825" w14:textId="77777777" w:rsidR="00A3072D" w:rsidRDefault="00A3072D" w:rsidP="00721F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66AC" w14:textId="77777777" w:rsidR="00BD7CDE" w:rsidRDefault="00BD7C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62DF4E02" w:rsidR="00721FA4" w:rsidRDefault="00721FA4" w:rsidP="00721FA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D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DC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7238" w14:textId="77777777" w:rsidR="00BD7CDE" w:rsidRDefault="00BD7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F47A" w14:textId="77777777" w:rsidR="00A3072D" w:rsidRDefault="00A3072D" w:rsidP="00721FA4">
      <w:pPr>
        <w:spacing w:before="0" w:after="0" w:line="240" w:lineRule="auto"/>
      </w:pPr>
      <w:r>
        <w:separator/>
      </w:r>
    </w:p>
  </w:footnote>
  <w:footnote w:type="continuationSeparator" w:id="0">
    <w:p w14:paraId="423CC199" w14:textId="77777777" w:rsidR="00A3072D" w:rsidRDefault="00A3072D" w:rsidP="00721F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1E1B" w14:textId="77777777" w:rsidR="00BD7CDE" w:rsidRDefault="00BD7C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B9B3" w14:textId="77777777" w:rsidR="00BD7CDE" w:rsidRDefault="00BD7C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ECCB" w14:textId="77777777" w:rsidR="00BD7CDE" w:rsidRDefault="00BD7C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47A3"/>
    <w:multiLevelType w:val="hybridMultilevel"/>
    <w:tmpl w:val="D398F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6183C"/>
    <w:multiLevelType w:val="hybridMultilevel"/>
    <w:tmpl w:val="A07C3CEC"/>
    <w:lvl w:ilvl="0" w:tplc="04150019">
      <w:start w:val="1"/>
      <w:numFmt w:val="lowerLetter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" w15:restartNumberingAfterBreak="0">
    <w:nsid w:val="0AC31017"/>
    <w:multiLevelType w:val="hybridMultilevel"/>
    <w:tmpl w:val="EF60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2C7C"/>
    <w:multiLevelType w:val="hybridMultilevel"/>
    <w:tmpl w:val="37227C8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3B27E6"/>
    <w:multiLevelType w:val="hybridMultilevel"/>
    <w:tmpl w:val="0E2C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3A97"/>
    <w:multiLevelType w:val="hybridMultilevel"/>
    <w:tmpl w:val="E8B295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86DBB"/>
    <w:multiLevelType w:val="hybridMultilevel"/>
    <w:tmpl w:val="FB66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46376"/>
    <w:multiLevelType w:val="hybridMultilevel"/>
    <w:tmpl w:val="D8CC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D71CC"/>
    <w:multiLevelType w:val="multilevel"/>
    <w:tmpl w:val="705C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8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46039F"/>
    <w:multiLevelType w:val="hybridMultilevel"/>
    <w:tmpl w:val="A70638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757757"/>
    <w:multiLevelType w:val="hybridMultilevel"/>
    <w:tmpl w:val="2F2C2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D36"/>
    <w:multiLevelType w:val="hybridMultilevel"/>
    <w:tmpl w:val="E0665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1E5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766CE"/>
    <w:multiLevelType w:val="hybridMultilevel"/>
    <w:tmpl w:val="70F24CDA"/>
    <w:lvl w:ilvl="0" w:tplc="0415000F">
      <w:start w:val="1"/>
      <w:numFmt w:val="decimal"/>
      <w:lvlText w:val="%1.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FF"/>
    <w:rsid w:val="00003948"/>
    <w:rsid w:val="000056EB"/>
    <w:rsid w:val="0002317E"/>
    <w:rsid w:val="00026759"/>
    <w:rsid w:val="000269E0"/>
    <w:rsid w:val="000616E3"/>
    <w:rsid w:val="0008583C"/>
    <w:rsid w:val="00090EEF"/>
    <w:rsid w:val="000936C7"/>
    <w:rsid w:val="000B22CE"/>
    <w:rsid w:val="000C7142"/>
    <w:rsid w:val="000D6A07"/>
    <w:rsid w:val="000F0F6D"/>
    <w:rsid w:val="001312FF"/>
    <w:rsid w:val="0014711C"/>
    <w:rsid w:val="00163A9E"/>
    <w:rsid w:val="00170419"/>
    <w:rsid w:val="00182F1A"/>
    <w:rsid w:val="001930E2"/>
    <w:rsid w:val="001A02C0"/>
    <w:rsid w:val="001A4C09"/>
    <w:rsid w:val="001B0FD3"/>
    <w:rsid w:val="001F5D24"/>
    <w:rsid w:val="002416E6"/>
    <w:rsid w:val="00250D00"/>
    <w:rsid w:val="002867CE"/>
    <w:rsid w:val="002B3582"/>
    <w:rsid w:val="002B61E1"/>
    <w:rsid w:val="002C1990"/>
    <w:rsid w:val="002C583C"/>
    <w:rsid w:val="002F2725"/>
    <w:rsid w:val="002F732C"/>
    <w:rsid w:val="00320B3C"/>
    <w:rsid w:val="00321E1D"/>
    <w:rsid w:val="0032725D"/>
    <w:rsid w:val="0033429E"/>
    <w:rsid w:val="00335C6E"/>
    <w:rsid w:val="00361B9A"/>
    <w:rsid w:val="00376461"/>
    <w:rsid w:val="00394445"/>
    <w:rsid w:val="003B299B"/>
    <w:rsid w:val="003C7298"/>
    <w:rsid w:val="003D1E3E"/>
    <w:rsid w:val="003D5A58"/>
    <w:rsid w:val="003D6887"/>
    <w:rsid w:val="003D773A"/>
    <w:rsid w:val="003E4F1A"/>
    <w:rsid w:val="003F10B7"/>
    <w:rsid w:val="004018D8"/>
    <w:rsid w:val="00412607"/>
    <w:rsid w:val="00415FC6"/>
    <w:rsid w:val="00443986"/>
    <w:rsid w:val="004450D4"/>
    <w:rsid w:val="00460BB3"/>
    <w:rsid w:val="00472690"/>
    <w:rsid w:val="00474B23"/>
    <w:rsid w:val="00490211"/>
    <w:rsid w:val="0049441C"/>
    <w:rsid w:val="004B3C86"/>
    <w:rsid w:val="004C1434"/>
    <w:rsid w:val="004E3FCB"/>
    <w:rsid w:val="004F5E0C"/>
    <w:rsid w:val="00513A2F"/>
    <w:rsid w:val="00515742"/>
    <w:rsid w:val="00517B42"/>
    <w:rsid w:val="0053092A"/>
    <w:rsid w:val="00535639"/>
    <w:rsid w:val="00555243"/>
    <w:rsid w:val="00564E08"/>
    <w:rsid w:val="005727D3"/>
    <w:rsid w:val="0057680F"/>
    <w:rsid w:val="0058406A"/>
    <w:rsid w:val="005907D6"/>
    <w:rsid w:val="005A4613"/>
    <w:rsid w:val="005B0FC6"/>
    <w:rsid w:val="005F0F2E"/>
    <w:rsid w:val="005F4887"/>
    <w:rsid w:val="00625BA4"/>
    <w:rsid w:val="006539FE"/>
    <w:rsid w:val="00661B81"/>
    <w:rsid w:val="006E43D3"/>
    <w:rsid w:val="006F3ADE"/>
    <w:rsid w:val="007155B0"/>
    <w:rsid w:val="00721FA4"/>
    <w:rsid w:val="00725A65"/>
    <w:rsid w:val="007301B1"/>
    <w:rsid w:val="00757D4D"/>
    <w:rsid w:val="00767CDD"/>
    <w:rsid w:val="007A7A59"/>
    <w:rsid w:val="007B543B"/>
    <w:rsid w:val="007C41D6"/>
    <w:rsid w:val="007D11D6"/>
    <w:rsid w:val="007F255E"/>
    <w:rsid w:val="00831D4B"/>
    <w:rsid w:val="00836C50"/>
    <w:rsid w:val="00844DB6"/>
    <w:rsid w:val="00846AC5"/>
    <w:rsid w:val="008638B3"/>
    <w:rsid w:val="00894404"/>
    <w:rsid w:val="00896730"/>
    <w:rsid w:val="008B070A"/>
    <w:rsid w:val="008B5CE5"/>
    <w:rsid w:val="008D6717"/>
    <w:rsid w:val="008D7E37"/>
    <w:rsid w:val="008E5D94"/>
    <w:rsid w:val="00901C70"/>
    <w:rsid w:val="00903A4E"/>
    <w:rsid w:val="0091203B"/>
    <w:rsid w:val="00915352"/>
    <w:rsid w:val="00917B91"/>
    <w:rsid w:val="00930F14"/>
    <w:rsid w:val="00931C35"/>
    <w:rsid w:val="0094292A"/>
    <w:rsid w:val="009463D0"/>
    <w:rsid w:val="00987B55"/>
    <w:rsid w:val="009B286F"/>
    <w:rsid w:val="009D0237"/>
    <w:rsid w:val="009E30AF"/>
    <w:rsid w:val="009F76CE"/>
    <w:rsid w:val="00A02DA7"/>
    <w:rsid w:val="00A10830"/>
    <w:rsid w:val="00A16304"/>
    <w:rsid w:val="00A2723B"/>
    <w:rsid w:val="00A272E3"/>
    <w:rsid w:val="00A274B7"/>
    <w:rsid w:val="00A3072D"/>
    <w:rsid w:val="00A37B0E"/>
    <w:rsid w:val="00A637C4"/>
    <w:rsid w:val="00A65804"/>
    <w:rsid w:val="00A7358B"/>
    <w:rsid w:val="00A8429D"/>
    <w:rsid w:val="00A93955"/>
    <w:rsid w:val="00AD01A1"/>
    <w:rsid w:val="00AD5DDE"/>
    <w:rsid w:val="00AF1DBD"/>
    <w:rsid w:val="00B16848"/>
    <w:rsid w:val="00B24F42"/>
    <w:rsid w:val="00B4033C"/>
    <w:rsid w:val="00B46601"/>
    <w:rsid w:val="00B53F63"/>
    <w:rsid w:val="00B764B5"/>
    <w:rsid w:val="00B94817"/>
    <w:rsid w:val="00BB38A2"/>
    <w:rsid w:val="00BB7885"/>
    <w:rsid w:val="00BC46C2"/>
    <w:rsid w:val="00BC4A9B"/>
    <w:rsid w:val="00BD7CDE"/>
    <w:rsid w:val="00BF4489"/>
    <w:rsid w:val="00BF44D4"/>
    <w:rsid w:val="00C2596D"/>
    <w:rsid w:val="00C55297"/>
    <w:rsid w:val="00C601D3"/>
    <w:rsid w:val="00C605F9"/>
    <w:rsid w:val="00C72C70"/>
    <w:rsid w:val="00C83054"/>
    <w:rsid w:val="00C8781D"/>
    <w:rsid w:val="00C95310"/>
    <w:rsid w:val="00CA4569"/>
    <w:rsid w:val="00CB4466"/>
    <w:rsid w:val="00CC3039"/>
    <w:rsid w:val="00CE03BC"/>
    <w:rsid w:val="00D00865"/>
    <w:rsid w:val="00D01DE8"/>
    <w:rsid w:val="00D31D9A"/>
    <w:rsid w:val="00D547FC"/>
    <w:rsid w:val="00D8772A"/>
    <w:rsid w:val="00DA265F"/>
    <w:rsid w:val="00DD0AD9"/>
    <w:rsid w:val="00E10833"/>
    <w:rsid w:val="00E12DA4"/>
    <w:rsid w:val="00E23185"/>
    <w:rsid w:val="00E37493"/>
    <w:rsid w:val="00E425FD"/>
    <w:rsid w:val="00E53AC6"/>
    <w:rsid w:val="00E664DF"/>
    <w:rsid w:val="00E71FB6"/>
    <w:rsid w:val="00E833CE"/>
    <w:rsid w:val="00E911FE"/>
    <w:rsid w:val="00EC11F0"/>
    <w:rsid w:val="00EC4282"/>
    <w:rsid w:val="00ED0BC3"/>
    <w:rsid w:val="00ED4539"/>
    <w:rsid w:val="00EE35CD"/>
    <w:rsid w:val="00EF47AB"/>
    <w:rsid w:val="00F01367"/>
    <w:rsid w:val="00F31096"/>
    <w:rsid w:val="00F31E56"/>
    <w:rsid w:val="00F3285A"/>
    <w:rsid w:val="00F66B74"/>
    <w:rsid w:val="00F72E25"/>
    <w:rsid w:val="00F773F8"/>
    <w:rsid w:val="00F84801"/>
    <w:rsid w:val="00F93D99"/>
    <w:rsid w:val="00FA66F2"/>
    <w:rsid w:val="00FB6229"/>
    <w:rsid w:val="00FC5E0C"/>
    <w:rsid w:val="00FD1092"/>
    <w:rsid w:val="00FD4DC7"/>
    <w:rsid w:val="00FE423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CED83FAE-3E9C-40B8-9C6C-5C4F3420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D99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D7CDE"/>
    <w:pPr>
      <w:tabs>
        <w:tab w:val="left" w:pos="440"/>
        <w:tab w:val="right" w:leader="dot" w:pos="9060"/>
      </w:tabs>
      <w:ind w:left="426" w:hanging="426"/>
    </w:pPr>
    <w:rPr>
      <w:rFonts w:ascii="Arial" w:hAnsi="Arial" w:cs="Arial"/>
      <w:b/>
      <w:bCs/>
      <w:sz w:val="22"/>
      <w:szCs w:val="22"/>
      <w:lang w:val="pl-PL"/>
    </w:r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E53A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E53AC6"/>
    <w:rPr>
      <w:rFonts w:ascii="Calibri" w:eastAsia="Times New Roman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616E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Krasniewska@energ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2.xml><?xml version="1.0" encoding="utf-8"?>
<ds:datastoreItem xmlns:ds="http://schemas.openxmlformats.org/officeDocument/2006/customXml" ds:itemID="{BF2B330F-1F79-4DA9-BB74-AF649F28B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Kraśniewska Marta (22008121)</cp:lastModifiedBy>
  <cp:revision>3</cp:revision>
  <cp:lastPrinted>2020-11-12T13:22:00Z</cp:lastPrinted>
  <dcterms:created xsi:type="dcterms:W3CDTF">2021-09-14T05:25:00Z</dcterms:created>
  <dcterms:modified xsi:type="dcterms:W3CDTF">2021-09-14T08:07:00Z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