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A797C2F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263BB5" w:rsidRPr="00263BB5">
        <w:rPr>
          <w:sz w:val="22"/>
        </w:rPr>
        <w:t>0</w:t>
      </w:r>
      <w:r w:rsidR="00421C1D">
        <w:rPr>
          <w:sz w:val="22"/>
        </w:rPr>
        <w:t>8</w:t>
      </w:r>
      <w:r w:rsidR="00263BB5" w:rsidRPr="00263BB5">
        <w:rPr>
          <w:sz w:val="22"/>
        </w:rPr>
        <w:t>.</w:t>
      </w:r>
      <w:r w:rsidR="00CA59D7">
        <w:rPr>
          <w:sz w:val="22"/>
        </w:rPr>
        <w:t>10</w:t>
      </w:r>
      <w:r w:rsidR="00263BB5" w:rsidRPr="00263BB5">
        <w:rPr>
          <w:sz w:val="22"/>
        </w:rPr>
        <w:t xml:space="preserve">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145462C5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A65E433" w14:textId="42DF6885" w:rsidR="002524BD" w:rsidRPr="00812B06" w:rsidRDefault="00321F3A" w:rsidP="0043218A">
      <w:pPr>
        <w:rPr>
          <w:b/>
          <w:bCs/>
          <w:sz w:val="28"/>
          <w:szCs w:val="28"/>
        </w:rPr>
      </w:pPr>
      <w:bookmarkStart w:id="0" w:name="_Hlk84579413"/>
      <w:r>
        <w:rPr>
          <w:b/>
          <w:bCs/>
          <w:sz w:val="28"/>
          <w:szCs w:val="28"/>
        </w:rPr>
        <w:t>R</w:t>
      </w:r>
      <w:r w:rsidR="002524BD" w:rsidRPr="00812B06">
        <w:rPr>
          <w:b/>
          <w:bCs/>
          <w:sz w:val="28"/>
          <w:szCs w:val="28"/>
        </w:rPr>
        <w:t xml:space="preserve">ata dla hipoteki udzielonej w pandemii wzrośnie ponad 100 zł </w:t>
      </w:r>
      <w:bookmarkEnd w:id="0"/>
    </w:p>
    <w:p w14:paraId="218E6344" w14:textId="77777777" w:rsidR="00013136" w:rsidRDefault="00013136" w:rsidP="0043218A">
      <w:pPr>
        <w:rPr>
          <w:b/>
          <w:bCs/>
        </w:rPr>
      </w:pPr>
    </w:p>
    <w:p w14:paraId="53D96719" w14:textId="15550680" w:rsidR="0043218A" w:rsidRPr="0043218A" w:rsidRDefault="00013136" w:rsidP="0001313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Czasy najniższych historycznie stóp procentowych, a więc najtańszych kredytów, to już przeszłość. Średnia rata dla kredytu mieszkaniowego udzielonego w pandemii </w:t>
      </w:r>
      <w:r w:rsidR="0038211F">
        <w:rPr>
          <w:b/>
          <w:bCs/>
          <w:sz w:val="22"/>
        </w:rPr>
        <w:t>wzrośnie</w:t>
      </w:r>
      <w:r>
        <w:rPr>
          <w:b/>
          <w:bCs/>
          <w:sz w:val="22"/>
        </w:rPr>
        <w:t xml:space="preserve"> o ponad 100 zł</w:t>
      </w:r>
      <w:r w:rsidR="00684E9A">
        <w:rPr>
          <w:b/>
          <w:bCs/>
          <w:sz w:val="22"/>
        </w:rPr>
        <w:t xml:space="preserve"> miesięcznie</w:t>
      </w:r>
      <w:r>
        <w:rPr>
          <w:b/>
          <w:bCs/>
          <w:sz w:val="22"/>
        </w:rPr>
        <w:t xml:space="preserve">. </w:t>
      </w:r>
      <w:r w:rsidR="001143FB">
        <w:rPr>
          <w:b/>
          <w:bCs/>
          <w:sz w:val="22"/>
        </w:rPr>
        <w:t>D</w:t>
      </w:r>
      <w:r w:rsidR="00AD44D7">
        <w:rPr>
          <w:b/>
          <w:bCs/>
          <w:sz w:val="22"/>
        </w:rPr>
        <w:t>ecyzja</w:t>
      </w:r>
      <w:r w:rsidR="00AD44D7" w:rsidRPr="0043218A">
        <w:rPr>
          <w:b/>
          <w:bCs/>
          <w:sz w:val="22"/>
        </w:rPr>
        <w:t xml:space="preserve"> RPP </w:t>
      </w:r>
      <w:r>
        <w:rPr>
          <w:b/>
          <w:bCs/>
          <w:sz w:val="22"/>
        </w:rPr>
        <w:t xml:space="preserve">o </w:t>
      </w:r>
      <w:r w:rsidR="0043218A" w:rsidRPr="0043218A">
        <w:rPr>
          <w:b/>
          <w:bCs/>
          <w:sz w:val="22"/>
        </w:rPr>
        <w:t xml:space="preserve">podwyższeniu stopy referencyjnej o 0,4 pkt proc., tj. do poziomu 0,50%, bezpośrednio wpłynie na wzrost </w:t>
      </w:r>
      <w:r w:rsidR="00AD44D7">
        <w:rPr>
          <w:b/>
          <w:bCs/>
          <w:sz w:val="22"/>
        </w:rPr>
        <w:t xml:space="preserve">rynkowej </w:t>
      </w:r>
      <w:r w:rsidR="0043218A" w:rsidRPr="0043218A">
        <w:rPr>
          <w:b/>
          <w:bCs/>
          <w:sz w:val="22"/>
        </w:rPr>
        <w:t xml:space="preserve">stawki </w:t>
      </w:r>
      <w:r w:rsidR="00AD44D7">
        <w:rPr>
          <w:b/>
          <w:bCs/>
          <w:sz w:val="22"/>
        </w:rPr>
        <w:t>oprocentowania</w:t>
      </w:r>
      <w:r w:rsidR="005472B5">
        <w:rPr>
          <w:b/>
          <w:bCs/>
          <w:sz w:val="22"/>
        </w:rPr>
        <w:t xml:space="preserve"> kredytu</w:t>
      </w:r>
      <w:r w:rsidR="00AD44D7">
        <w:rPr>
          <w:b/>
          <w:bCs/>
          <w:sz w:val="22"/>
        </w:rPr>
        <w:t xml:space="preserve"> (</w:t>
      </w:r>
      <w:r w:rsidR="0043218A" w:rsidRPr="0043218A">
        <w:rPr>
          <w:b/>
          <w:bCs/>
          <w:sz w:val="22"/>
        </w:rPr>
        <w:t>WIBOR</w:t>
      </w:r>
      <w:r w:rsidR="00AD44D7">
        <w:rPr>
          <w:b/>
          <w:bCs/>
          <w:sz w:val="22"/>
        </w:rPr>
        <w:t>)</w:t>
      </w:r>
      <w:r w:rsidR="0043218A" w:rsidRPr="0043218A">
        <w:rPr>
          <w:b/>
          <w:bCs/>
          <w:sz w:val="22"/>
        </w:rPr>
        <w:t>, a tym samym na wzrost kwoty płaconych odsetek</w:t>
      </w:r>
      <w:r w:rsidR="005472B5">
        <w:rPr>
          <w:b/>
          <w:bCs/>
          <w:sz w:val="22"/>
        </w:rPr>
        <w:t xml:space="preserve"> od kredytów złotówkowych.</w:t>
      </w:r>
      <w:r w:rsidR="0043218A" w:rsidRPr="0043218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BIK </w:t>
      </w:r>
      <w:r w:rsidR="0038211F">
        <w:rPr>
          <w:b/>
          <w:bCs/>
          <w:sz w:val="22"/>
        </w:rPr>
        <w:t>przypomina</w:t>
      </w:r>
      <w:r>
        <w:rPr>
          <w:b/>
          <w:bCs/>
          <w:sz w:val="22"/>
        </w:rPr>
        <w:t xml:space="preserve">, by </w:t>
      </w:r>
      <w:r w:rsidR="0038211F">
        <w:rPr>
          <w:b/>
          <w:bCs/>
          <w:sz w:val="22"/>
        </w:rPr>
        <w:t xml:space="preserve">odpowiedzialnie </w:t>
      </w:r>
      <w:r>
        <w:rPr>
          <w:b/>
          <w:bCs/>
          <w:sz w:val="22"/>
        </w:rPr>
        <w:t xml:space="preserve">podejmować </w:t>
      </w:r>
      <w:r w:rsidRPr="00013136">
        <w:rPr>
          <w:b/>
          <w:bCs/>
          <w:sz w:val="22"/>
        </w:rPr>
        <w:t>decyzj</w:t>
      </w:r>
      <w:r>
        <w:rPr>
          <w:b/>
          <w:bCs/>
          <w:sz w:val="22"/>
        </w:rPr>
        <w:t>e</w:t>
      </w:r>
      <w:r w:rsidRPr="0001313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o zaciąganiu </w:t>
      </w:r>
      <w:r w:rsidRPr="00013136">
        <w:rPr>
          <w:b/>
          <w:bCs/>
          <w:sz w:val="22"/>
        </w:rPr>
        <w:t>zobowiąza</w:t>
      </w:r>
      <w:r>
        <w:rPr>
          <w:b/>
          <w:bCs/>
          <w:sz w:val="22"/>
        </w:rPr>
        <w:t>ń</w:t>
      </w:r>
      <w:r w:rsidRPr="00013136">
        <w:rPr>
          <w:b/>
          <w:bCs/>
          <w:sz w:val="22"/>
        </w:rPr>
        <w:t xml:space="preserve"> finansow</w:t>
      </w:r>
      <w:r>
        <w:rPr>
          <w:b/>
          <w:bCs/>
          <w:sz w:val="22"/>
        </w:rPr>
        <w:t xml:space="preserve">ych. </w:t>
      </w:r>
    </w:p>
    <w:p w14:paraId="77136EF4" w14:textId="77777777" w:rsidR="0043218A" w:rsidRPr="0043218A" w:rsidRDefault="0043218A" w:rsidP="0043218A">
      <w:pPr>
        <w:jc w:val="both"/>
        <w:rPr>
          <w:sz w:val="22"/>
        </w:rPr>
      </w:pPr>
    </w:p>
    <w:p w14:paraId="46EB55A0" w14:textId="4BA2DB92" w:rsidR="005472B5" w:rsidRDefault="005472B5" w:rsidP="0043218A">
      <w:pPr>
        <w:jc w:val="both"/>
        <w:rPr>
          <w:sz w:val="22"/>
        </w:rPr>
      </w:pPr>
      <w:r>
        <w:rPr>
          <w:sz w:val="22"/>
        </w:rPr>
        <w:t xml:space="preserve">Podwyżka stóp procentowych dotknie zarówno obecnych, jak i przyszłych kredytobiorców. Obecnie kredyty spłaca 15 milionów Polaków, a </w:t>
      </w:r>
      <w:r w:rsidRPr="0043218A">
        <w:rPr>
          <w:sz w:val="22"/>
        </w:rPr>
        <w:t xml:space="preserve">wartość </w:t>
      </w:r>
      <w:r>
        <w:rPr>
          <w:sz w:val="22"/>
        </w:rPr>
        <w:t xml:space="preserve">ich łącznego </w:t>
      </w:r>
      <w:r w:rsidRPr="0043218A">
        <w:rPr>
          <w:sz w:val="22"/>
        </w:rPr>
        <w:t xml:space="preserve">zadłużenia </w:t>
      </w:r>
      <w:r>
        <w:rPr>
          <w:sz w:val="22"/>
        </w:rPr>
        <w:t>n</w:t>
      </w:r>
      <w:r w:rsidRPr="0043218A">
        <w:rPr>
          <w:sz w:val="22"/>
        </w:rPr>
        <w:t xml:space="preserve">a 31 sierpnia 2021 r. wynosiła 724 mld zł. </w:t>
      </w:r>
      <w:r w:rsidR="00907032">
        <w:rPr>
          <w:sz w:val="22"/>
        </w:rPr>
        <w:t xml:space="preserve">Znacząca większość, bo aż </w:t>
      </w:r>
      <w:r w:rsidR="00907032" w:rsidRPr="0043218A">
        <w:rPr>
          <w:sz w:val="22"/>
        </w:rPr>
        <w:t>510,5 mld zł (71%) przypada na kredyty mieszkaniowe, w tym 395,35 mld zł to kredyty złotowe</w:t>
      </w:r>
      <w:r w:rsidR="00907032">
        <w:rPr>
          <w:sz w:val="22"/>
        </w:rPr>
        <w:t xml:space="preserve">. </w:t>
      </w:r>
    </w:p>
    <w:p w14:paraId="625B8C41" w14:textId="77777777" w:rsidR="00A03100" w:rsidRDefault="00A03100" w:rsidP="0043218A">
      <w:pPr>
        <w:jc w:val="both"/>
        <w:rPr>
          <w:sz w:val="22"/>
        </w:rPr>
      </w:pPr>
    </w:p>
    <w:p w14:paraId="5C24282A" w14:textId="6D94039D" w:rsidR="005472B5" w:rsidRDefault="006846C0" w:rsidP="0043218A">
      <w:pPr>
        <w:jc w:val="both"/>
        <w:rPr>
          <w:sz w:val="22"/>
        </w:rPr>
      </w:pPr>
      <w:r>
        <w:rPr>
          <w:sz w:val="22"/>
        </w:rPr>
        <w:t>Jak wynika z danych Biura Informacji Kredytowej, p</w:t>
      </w:r>
      <w:r w:rsidR="00907032">
        <w:rPr>
          <w:sz w:val="22"/>
        </w:rPr>
        <w:t xml:space="preserve">odwyżka </w:t>
      </w:r>
      <w:r w:rsidR="00A97CD6" w:rsidRPr="00A97CD6">
        <w:rPr>
          <w:sz w:val="22"/>
        </w:rPr>
        <w:t>stóp procentowych</w:t>
      </w:r>
      <w:r w:rsidR="00A97CD6">
        <w:rPr>
          <w:sz w:val="22"/>
        </w:rPr>
        <w:t xml:space="preserve"> </w:t>
      </w:r>
      <w:r w:rsidR="00907032">
        <w:rPr>
          <w:sz w:val="22"/>
        </w:rPr>
        <w:t>może być szczególnie dotkliwa dla osób, które zaciągnęły złotowy kredyt mieszkaniowy w</w:t>
      </w:r>
      <w:r w:rsidR="00A97CD6">
        <w:rPr>
          <w:sz w:val="22"/>
        </w:rPr>
        <w:t xml:space="preserve"> pandemii, a dokładnie</w:t>
      </w:r>
      <w:r w:rsidR="00907032">
        <w:rPr>
          <w:sz w:val="22"/>
        </w:rPr>
        <w:t xml:space="preserve"> </w:t>
      </w:r>
      <w:r w:rsidR="005F5752">
        <w:rPr>
          <w:sz w:val="22"/>
        </w:rPr>
        <w:t>od marca 2020 r.,</w:t>
      </w:r>
      <w:r w:rsidR="005F5752" w:rsidRPr="005F5752">
        <w:rPr>
          <w:sz w:val="22"/>
        </w:rPr>
        <w:t xml:space="preserve"> </w:t>
      </w:r>
      <w:r w:rsidR="005F5752">
        <w:rPr>
          <w:sz w:val="22"/>
        </w:rPr>
        <w:t>czyli w okresie kiedy, po marcowej obniż</w:t>
      </w:r>
      <w:r w:rsidR="00CB3920">
        <w:rPr>
          <w:sz w:val="22"/>
        </w:rPr>
        <w:t>ce</w:t>
      </w:r>
      <w:r w:rsidR="005F5752">
        <w:rPr>
          <w:sz w:val="22"/>
        </w:rPr>
        <w:t xml:space="preserve">, poziom stóp procentowych osiągnął najniższą </w:t>
      </w:r>
      <w:r w:rsidR="00CB3920">
        <w:rPr>
          <w:sz w:val="22"/>
        </w:rPr>
        <w:t>historyczną</w:t>
      </w:r>
      <w:r w:rsidR="005F5752">
        <w:rPr>
          <w:sz w:val="22"/>
        </w:rPr>
        <w:t xml:space="preserve"> wartość. </w:t>
      </w:r>
      <w:r w:rsidR="00CB3920">
        <w:rPr>
          <w:sz w:val="22"/>
        </w:rPr>
        <w:t xml:space="preserve">Średnia wartość kredytu mieszkaniowego, zaciągniętego w tym okresie, wyniosła 305 909 zł. </w:t>
      </w:r>
      <w:r w:rsidR="005E18F7">
        <w:rPr>
          <w:sz w:val="22"/>
        </w:rPr>
        <w:t xml:space="preserve">Zatem </w:t>
      </w:r>
      <w:r w:rsidR="003E250E">
        <w:rPr>
          <w:sz w:val="22"/>
        </w:rPr>
        <w:t xml:space="preserve">miesięczna </w:t>
      </w:r>
      <w:r w:rsidR="005E18F7" w:rsidRPr="005E18F7">
        <w:rPr>
          <w:sz w:val="22"/>
        </w:rPr>
        <w:t xml:space="preserve">rata </w:t>
      </w:r>
      <w:r w:rsidR="005E18F7">
        <w:rPr>
          <w:sz w:val="22"/>
        </w:rPr>
        <w:t xml:space="preserve">odsetkowa </w:t>
      </w:r>
      <w:r w:rsidR="005E18F7" w:rsidRPr="005E18F7">
        <w:rPr>
          <w:sz w:val="22"/>
        </w:rPr>
        <w:t xml:space="preserve">dla </w:t>
      </w:r>
      <w:r w:rsidR="00A97CD6">
        <w:rPr>
          <w:sz w:val="22"/>
        </w:rPr>
        <w:t xml:space="preserve">tej </w:t>
      </w:r>
      <w:r w:rsidR="005E18F7" w:rsidRPr="005E18F7">
        <w:rPr>
          <w:sz w:val="22"/>
        </w:rPr>
        <w:t xml:space="preserve">hipoteki wzrośnie </w:t>
      </w:r>
      <w:r w:rsidR="003E250E">
        <w:rPr>
          <w:sz w:val="22"/>
        </w:rPr>
        <w:t xml:space="preserve">średnio </w:t>
      </w:r>
      <w:r w:rsidR="005E18F7">
        <w:rPr>
          <w:sz w:val="22"/>
        </w:rPr>
        <w:t>o 101,97 zł.</w:t>
      </w:r>
    </w:p>
    <w:p w14:paraId="2BA98887" w14:textId="77777777" w:rsidR="005E18F7" w:rsidRDefault="005E18F7" w:rsidP="0043218A">
      <w:pPr>
        <w:jc w:val="both"/>
        <w:rPr>
          <w:sz w:val="22"/>
        </w:rPr>
      </w:pPr>
    </w:p>
    <w:p w14:paraId="7713C245" w14:textId="7E85BEC9" w:rsidR="0043218A" w:rsidRDefault="0043218A" w:rsidP="0043218A">
      <w:pPr>
        <w:jc w:val="both"/>
        <w:rPr>
          <w:sz w:val="22"/>
        </w:rPr>
      </w:pPr>
      <w:r>
        <w:rPr>
          <w:sz w:val="22"/>
        </w:rPr>
        <w:t xml:space="preserve">- </w:t>
      </w:r>
      <w:r w:rsidR="007E035F">
        <w:rPr>
          <w:i/>
          <w:iCs/>
          <w:sz w:val="22"/>
        </w:rPr>
        <w:t>W</w:t>
      </w:r>
      <w:r w:rsidRPr="0043218A">
        <w:rPr>
          <w:i/>
          <w:iCs/>
          <w:sz w:val="22"/>
        </w:rPr>
        <w:t>zro</w:t>
      </w:r>
      <w:r w:rsidR="007E035F">
        <w:rPr>
          <w:i/>
          <w:iCs/>
          <w:sz w:val="22"/>
        </w:rPr>
        <w:t>st</w:t>
      </w:r>
      <w:r w:rsidRPr="0043218A">
        <w:rPr>
          <w:i/>
          <w:iCs/>
          <w:sz w:val="22"/>
        </w:rPr>
        <w:t xml:space="preserve"> o 0,4 </w:t>
      </w:r>
      <w:proofErr w:type="spellStart"/>
      <w:r w:rsidRPr="0043218A">
        <w:rPr>
          <w:i/>
          <w:iCs/>
          <w:sz w:val="22"/>
        </w:rPr>
        <w:t>p.p</w:t>
      </w:r>
      <w:proofErr w:type="spellEnd"/>
      <w:r w:rsidRPr="0043218A">
        <w:rPr>
          <w:i/>
          <w:iCs/>
          <w:sz w:val="22"/>
        </w:rPr>
        <w:t>.</w:t>
      </w:r>
      <w:r w:rsidR="001E2C16">
        <w:rPr>
          <w:i/>
          <w:iCs/>
          <w:sz w:val="22"/>
        </w:rPr>
        <w:t xml:space="preserve"> </w:t>
      </w:r>
      <w:r w:rsidR="007E035F">
        <w:rPr>
          <w:i/>
          <w:iCs/>
          <w:sz w:val="22"/>
        </w:rPr>
        <w:t>stopy referencyjnej dotyczy nie tylko osób obecnie spłacających swoje zobowiązania kredytowe.</w:t>
      </w:r>
      <w:r w:rsidRPr="0043218A">
        <w:rPr>
          <w:i/>
          <w:iCs/>
          <w:sz w:val="22"/>
        </w:rPr>
        <w:t xml:space="preserve"> </w:t>
      </w:r>
      <w:r w:rsidR="007E035F">
        <w:rPr>
          <w:i/>
          <w:iCs/>
          <w:sz w:val="22"/>
        </w:rPr>
        <w:t xml:space="preserve">Ze wzrostem kosztu obsługi kredytu muszą liczyć </w:t>
      </w:r>
      <w:r w:rsidR="001E2C16">
        <w:rPr>
          <w:i/>
          <w:iCs/>
          <w:sz w:val="22"/>
        </w:rPr>
        <w:t xml:space="preserve">się </w:t>
      </w:r>
      <w:r w:rsidR="007E035F">
        <w:rPr>
          <w:i/>
          <w:iCs/>
          <w:sz w:val="22"/>
        </w:rPr>
        <w:t xml:space="preserve">także przyszli kredytobiorcy. </w:t>
      </w:r>
      <w:r w:rsidR="00A03100">
        <w:rPr>
          <w:i/>
          <w:iCs/>
          <w:sz w:val="22"/>
        </w:rPr>
        <w:t>Powinni oni t</w:t>
      </w:r>
      <w:r w:rsidR="007E035F">
        <w:rPr>
          <w:i/>
          <w:iCs/>
          <w:sz w:val="22"/>
        </w:rPr>
        <w:t>ym bardziej odpowiedzialnie</w:t>
      </w:r>
      <w:r w:rsidR="00A03100">
        <w:rPr>
          <w:i/>
          <w:iCs/>
          <w:sz w:val="22"/>
        </w:rPr>
        <w:t xml:space="preserve"> i rozważnie </w:t>
      </w:r>
      <w:r w:rsidR="008E095D">
        <w:rPr>
          <w:i/>
          <w:iCs/>
          <w:sz w:val="22"/>
        </w:rPr>
        <w:t>podejmować</w:t>
      </w:r>
      <w:r w:rsidR="007E035F">
        <w:rPr>
          <w:i/>
          <w:iCs/>
          <w:sz w:val="22"/>
        </w:rPr>
        <w:t xml:space="preserve"> decyzje o zaciąganiu kredytów, zwłaszcza długoterminowych. </w:t>
      </w:r>
      <w:r w:rsidR="001E2C16">
        <w:rPr>
          <w:i/>
          <w:iCs/>
          <w:sz w:val="22"/>
        </w:rPr>
        <w:t xml:space="preserve">Bowiem </w:t>
      </w:r>
      <w:r w:rsidR="007E035F">
        <w:rPr>
          <w:i/>
          <w:iCs/>
          <w:sz w:val="22"/>
        </w:rPr>
        <w:t xml:space="preserve">nie będzie to </w:t>
      </w:r>
      <w:r w:rsidR="001E2C16">
        <w:rPr>
          <w:i/>
          <w:iCs/>
          <w:sz w:val="22"/>
        </w:rPr>
        <w:t xml:space="preserve">prawdopodobnie </w:t>
      </w:r>
      <w:r w:rsidR="007E035F">
        <w:rPr>
          <w:i/>
          <w:iCs/>
          <w:sz w:val="22"/>
        </w:rPr>
        <w:t xml:space="preserve">ostatnia podwyżka stóp procentowych </w:t>
      </w:r>
      <w:r w:rsidR="001E2C16">
        <w:rPr>
          <w:i/>
          <w:iCs/>
          <w:sz w:val="22"/>
        </w:rPr>
        <w:t>w najbliższym okresie</w:t>
      </w:r>
      <w:r w:rsidR="007E035F">
        <w:rPr>
          <w:i/>
          <w:iCs/>
          <w:sz w:val="22"/>
        </w:rPr>
        <w:t xml:space="preserve"> </w:t>
      </w:r>
      <w:r>
        <w:rPr>
          <w:sz w:val="22"/>
        </w:rPr>
        <w:t>– tłumaczy prof. Waldemar Rogowski, główny analityk BIK</w:t>
      </w:r>
      <w:r w:rsidRPr="0043218A">
        <w:rPr>
          <w:sz w:val="22"/>
        </w:rPr>
        <w:t>.</w:t>
      </w:r>
    </w:p>
    <w:p w14:paraId="1C919F48" w14:textId="77777777" w:rsidR="00A03100" w:rsidRDefault="00A03100" w:rsidP="0043218A">
      <w:pPr>
        <w:jc w:val="both"/>
        <w:rPr>
          <w:rFonts w:cstheme="minorHAnsi"/>
          <w:i/>
          <w:iCs/>
          <w:sz w:val="22"/>
        </w:rPr>
      </w:pPr>
    </w:p>
    <w:p w14:paraId="7231AD3F" w14:textId="2A5C98C0" w:rsidR="00A03100" w:rsidRDefault="00A03100" w:rsidP="0043218A">
      <w:pPr>
        <w:jc w:val="both"/>
        <w:rPr>
          <w:sz w:val="22"/>
        </w:rPr>
      </w:pPr>
      <w:r>
        <w:rPr>
          <w:rFonts w:cstheme="minorHAnsi"/>
          <w:i/>
          <w:iCs/>
          <w:sz w:val="22"/>
        </w:rPr>
        <w:t>- W</w:t>
      </w:r>
      <w:r w:rsidRPr="005B2EB5">
        <w:rPr>
          <w:rFonts w:cstheme="minorHAnsi"/>
          <w:i/>
          <w:iCs/>
          <w:sz w:val="22"/>
        </w:rPr>
        <w:t>yższe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kwoty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rat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kredytów</w:t>
      </w:r>
      <w:r>
        <w:rPr>
          <w:rFonts w:cstheme="minorHAnsi"/>
          <w:i/>
          <w:iCs/>
          <w:sz w:val="22"/>
        </w:rPr>
        <w:t xml:space="preserve"> mogą </w:t>
      </w:r>
      <w:r w:rsidRPr="005B2EB5">
        <w:rPr>
          <w:rFonts w:cstheme="minorHAnsi"/>
          <w:i/>
          <w:iCs/>
          <w:sz w:val="22"/>
        </w:rPr>
        <w:t>negatywnie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wpłynąć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na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spłacalnoś</w:t>
      </w:r>
      <w:r>
        <w:rPr>
          <w:rFonts w:cstheme="minorHAnsi"/>
          <w:i/>
          <w:iCs/>
          <w:sz w:val="22"/>
        </w:rPr>
        <w:t>ć zobowiązań kredytowych</w:t>
      </w:r>
      <w:r w:rsidRPr="005B2EB5">
        <w:rPr>
          <w:rFonts w:cstheme="minorHAnsi"/>
          <w:i/>
          <w:iCs/>
          <w:sz w:val="22"/>
        </w:rPr>
        <w:t>,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a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tym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samym</w:t>
      </w:r>
      <w:r>
        <w:rPr>
          <w:rFonts w:cstheme="minorHAnsi"/>
          <w:i/>
          <w:iCs/>
          <w:sz w:val="22"/>
        </w:rPr>
        <w:t xml:space="preserve"> znacząco osłabić kondycję finansową </w:t>
      </w:r>
      <w:r w:rsidRPr="005B2EB5">
        <w:rPr>
          <w:rFonts w:cstheme="minorHAnsi"/>
          <w:i/>
          <w:iCs/>
          <w:sz w:val="22"/>
        </w:rPr>
        <w:t>gospodarstw</w:t>
      </w:r>
      <w:r>
        <w:rPr>
          <w:rFonts w:cstheme="minorHAnsi"/>
          <w:i/>
          <w:iCs/>
          <w:sz w:val="22"/>
        </w:rPr>
        <w:t xml:space="preserve"> </w:t>
      </w:r>
      <w:r w:rsidRPr="005B2EB5">
        <w:rPr>
          <w:rFonts w:cstheme="minorHAnsi"/>
          <w:i/>
          <w:iCs/>
          <w:sz w:val="22"/>
        </w:rPr>
        <w:t>domowych</w:t>
      </w:r>
      <w:r>
        <w:rPr>
          <w:rFonts w:cstheme="minorHAnsi"/>
          <w:i/>
          <w:iCs/>
          <w:sz w:val="22"/>
        </w:rPr>
        <w:t xml:space="preserve"> </w:t>
      </w:r>
      <w:r w:rsidRPr="00A03100">
        <w:rPr>
          <w:rFonts w:cstheme="minorHAnsi"/>
          <w:sz w:val="22"/>
        </w:rPr>
        <w:t>– dodaje prof. Rogowski.</w:t>
      </w:r>
    </w:p>
    <w:p w14:paraId="3DEEE995" w14:textId="0F8FB788" w:rsidR="00C06041" w:rsidRPr="006A2C5F" w:rsidRDefault="00C06041" w:rsidP="00C06041">
      <w:pPr>
        <w:jc w:val="both"/>
        <w:rPr>
          <w:sz w:val="23"/>
          <w:szCs w:val="23"/>
        </w:rPr>
      </w:pPr>
    </w:p>
    <w:p w14:paraId="6A7F1E42" w14:textId="77777777" w:rsidR="00A03100" w:rsidRDefault="00A03100" w:rsidP="00A03100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>Biuro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Informacji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Kredytowej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S.A.</w:t>
      </w:r>
      <w:r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–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jedyne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biuro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Polsce,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które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poprzez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internetowy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portal</w:t>
      </w:r>
      <w:r>
        <w:rPr>
          <w:bCs/>
          <w:color w:val="595959"/>
          <w:sz w:val="16"/>
          <w:szCs w:val="16"/>
        </w:rPr>
        <w:t xml:space="preserve"> </w:t>
      </w:r>
      <w:hyperlink r:id="rId9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oraz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aplikację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mobilną</w:t>
      </w:r>
      <w:r>
        <w:rPr>
          <w:bCs/>
          <w:color w:val="595959"/>
          <w:sz w:val="16"/>
          <w:szCs w:val="16"/>
        </w:rPr>
        <w:t xml:space="preserve"> </w:t>
      </w:r>
      <w:hyperlink r:id="rId10" w:history="1">
        <w:r w:rsidRPr="00C06041">
          <w:rPr>
            <w:rStyle w:val="Hipercze"/>
            <w:bCs/>
            <w:sz w:val="16"/>
            <w:szCs w:val="16"/>
          </w:rPr>
          <w:t>Mój</w:t>
        </w:r>
        <w:r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umożliwia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klientom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monitorowanie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własnej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dzięki</w:t>
      </w:r>
      <w:r>
        <w:rPr>
          <w:bCs/>
          <w:color w:val="595959"/>
          <w:sz w:val="16"/>
          <w:szCs w:val="16"/>
        </w:rPr>
        <w:t xml:space="preserve">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Alertom</w:t>
        </w:r>
        <w:r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ostrzega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każdą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próbą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wyłudzenia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kredytu.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gromadzi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udostępnia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dane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indywidualnych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przedsiębiorców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całego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rynku</w:t>
      </w:r>
      <w:r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 xml:space="preserve">kredytowego, oraz dane z obszaru pożyczek </w:t>
      </w:r>
      <w:proofErr w:type="spellStart"/>
      <w:r w:rsidRPr="0063496F">
        <w:rPr>
          <w:bCs/>
          <w:color w:val="595959"/>
          <w:sz w:val="16"/>
          <w:szCs w:val="16"/>
        </w:rPr>
        <w:t>pozabankowych</w:t>
      </w:r>
      <w:proofErr w:type="spellEnd"/>
      <w:r w:rsidRPr="0063496F">
        <w:rPr>
          <w:bCs/>
          <w:color w:val="595959"/>
          <w:sz w:val="16"/>
          <w:szCs w:val="16"/>
        </w:rPr>
        <w:t xml:space="preserve">. Baza BIK zawiera informacje o 159 mln rachunków należących do 25 mln klientów indywidualnych oraz 1,4 mln firm, w tym o 845 tys. </w:t>
      </w:r>
      <w:proofErr w:type="spellStart"/>
      <w:r w:rsidRPr="0063496F">
        <w:rPr>
          <w:bCs/>
          <w:color w:val="595959"/>
          <w:sz w:val="16"/>
          <w:szCs w:val="16"/>
        </w:rPr>
        <w:t>mikroprzedsiębiorców</w:t>
      </w:r>
      <w:proofErr w:type="spellEnd"/>
      <w:r w:rsidRPr="0063496F">
        <w:rPr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2" w:history="1">
        <w:r w:rsidRPr="0063496F">
          <w:rPr>
            <w:rStyle w:val="Hipercze"/>
            <w:bCs/>
            <w:sz w:val="16"/>
            <w:szCs w:val="16"/>
          </w:rPr>
          <w:t>Analiz rynkowych</w:t>
        </w:r>
      </w:hyperlink>
      <w:r w:rsidRPr="0063496F">
        <w:rPr>
          <w:bCs/>
          <w:color w:val="595959"/>
          <w:sz w:val="16"/>
          <w:szCs w:val="16"/>
        </w:rPr>
        <w:t xml:space="preserve"> i nowoczesnych technologii. Wspiera bezpieczeństwo instytucji finansowych i ich klientów, udostępniając bezpieczny system wymiany informacji kredytowych i gospodarczych oraz nowatorskie rozwiązania </w:t>
      </w:r>
      <w:proofErr w:type="spellStart"/>
      <w:r w:rsidRPr="0063496F">
        <w:rPr>
          <w:bCs/>
          <w:color w:val="595959"/>
          <w:sz w:val="16"/>
          <w:szCs w:val="16"/>
        </w:rPr>
        <w:t>antyfraudowe</w:t>
      </w:r>
      <w:proofErr w:type="spellEnd"/>
      <w:r w:rsidRPr="00C06041">
        <w:rPr>
          <w:bCs/>
          <w:color w:val="595959"/>
          <w:sz w:val="16"/>
          <w:szCs w:val="16"/>
        </w:rPr>
        <w:t>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Łączy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cechy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nowoczesnej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firmy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technologicznej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atrybutami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instytucji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zaufania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publicznego.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Od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kilkunastu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lat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jest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aktywnym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członkiem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międzynarodowego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Stowarzyszenia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ACCIS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(</w:t>
      </w:r>
      <w:proofErr w:type="spellStart"/>
      <w:r w:rsidRPr="00C06041">
        <w:rPr>
          <w:bCs/>
          <w:color w:val="595959"/>
          <w:sz w:val="16"/>
          <w:szCs w:val="16"/>
        </w:rPr>
        <w:t>Association</w:t>
      </w:r>
      <w:proofErr w:type="spellEnd"/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of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Consumer</w:t>
      </w:r>
      <w:r>
        <w:rPr>
          <w:bCs/>
          <w:color w:val="595959"/>
          <w:sz w:val="16"/>
          <w:szCs w:val="16"/>
        </w:rPr>
        <w:t xml:space="preserve"> </w:t>
      </w:r>
      <w:proofErr w:type="spellStart"/>
      <w:r w:rsidRPr="00C06041">
        <w:rPr>
          <w:bCs/>
          <w:color w:val="595959"/>
          <w:sz w:val="16"/>
          <w:szCs w:val="16"/>
        </w:rPr>
        <w:t>Credit</w:t>
      </w:r>
      <w:proofErr w:type="spellEnd"/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Information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Suppliers),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zrzeszającego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największą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grupę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rejestrów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kredytowych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</w:t>
      </w:r>
      <w:r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świecie.</w:t>
      </w:r>
      <w:r>
        <w:rPr>
          <w:bCs/>
          <w:color w:val="595959"/>
          <w:sz w:val="16"/>
          <w:szCs w:val="16"/>
        </w:rPr>
        <w:t xml:space="preserve"> </w:t>
      </w:r>
    </w:p>
    <w:p w14:paraId="7058ECAE" w14:textId="77777777" w:rsidR="00A03100" w:rsidRDefault="00A03100" w:rsidP="0043218A">
      <w:pPr>
        <w:jc w:val="both"/>
        <w:rPr>
          <w:b/>
          <w:bCs/>
          <w:color w:val="595959"/>
          <w:sz w:val="13"/>
          <w:szCs w:val="13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1143FB" w14:paraId="6A0E6C47" w14:textId="77777777" w:rsidTr="001077DC">
        <w:trPr>
          <w:trHeight w:val="964"/>
        </w:trPr>
        <w:tc>
          <w:tcPr>
            <w:tcW w:w="2813" w:type="dxa"/>
          </w:tcPr>
          <w:p w14:paraId="38B9A4C9" w14:textId="77777777" w:rsidR="002B3FE4" w:rsidRPr="00812B0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b/>
                <w:bCs/>
                <w:color w:val="595959"/>
                <w:sz w:val="16"/>
                <w:szCs w:val="16"/>
              </w:rPr>
              <w:t>Kontakt dla mediów:</w:t>
            </w:r>
          </w:p>
          <w:p w14:paraId="44F37EB2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812B0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812B06" w:rsidRDefault="008448DE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3" w:history="1">
              <w:r w:rsidR="002B3FE4" w:rsidRPr="00812B0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812B0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812B06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6"/>
                <w:szCs w:val="16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E98E" w14:textId="77777777" w:rsidR="008448DE" w:rsidRDefault="008448DE" w:rsidP="00866834">
      <w:r>
        <w:separator/>
      </w:r>
    </w:p>
    <w:p w14:paraId="15ECE898" w14:textId="77777777" w:rsidR="008448DE" w:rsidRDefault="008448DE"/>
  </w:endnote>
  <w:endnote w:type="continuationSeparator" w:id="0">
    <w:p w14:paraId="74FD4F77" w14:textId="77777777" w:rsidR="008448DE" w:rsidRDefault="008448DE" w:rsidP="00866834">
      <w:r>
        <w:continuationSeparator/>
      </w:r>
    </w:p>
    <w:p w14:paraId="34DE8A15" w14:textId="77777777" w:rsidR="008448DE" w:rsidRDefault="00844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842F8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842F8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47EB" w14:textId="77777777" w:rsidR="008448DE" w:rsidRDefault="008448DE" w:rsidP="00866834">
      <w:r>
        <w:separator/>
      </w:r>
    </w:p>
    <w:p w14:paraId="7A9FDBC2" w14:textId="77777777" w:rsidR="008448DE" w:rsidRDefault="008448DE"/>
  </w:footnote>
  <w:footnote w:type="continuationSeparator" w:id="0">
    <w:p w14:paraId="678FD5ED" w14:textId="77777777" w:rsidR="008448DE" w:rsidRDefault="008448DE" w:rsidP="00866834">
      <w:r>
        <w:continuationSeparator/>
      </w:r>
    </w:p>
    <w:p w14:paraId="140ED771" w14:textId="77777777" w:rsidR="008448DE" w:rsidRDefault="00844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5168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1284E"/>
    <w:rsid w:val="00013136"/>
    <w:rsid w:val="00016952"/>
    <w:rsid w:val="0002470B"/>
    <w:rsid w:val="00070141"/>
    <w:rsid w:val="00070438"/>
    <w:rsid w:val="00072781"/>
    <w:rsid w:val="00077647"/>
    <w:rsid w:val="000B0755"/>
    <w:rsid w:val="000E3C74"/>
    <w:rsid w:val="0010407D"/>
    <w:rsid w:val="001143FB"/>
    <w:rsid w:val="001149A6"/>
    <w:rsid w:val="0013027F"/>
    <w:rsid w:val="0014528E"/>
    <w:rsid w:val="00162D9C"/>
    <w:rsid w:val="001661AF"/>
    <w:rsid w:val="001667DF"/>
    <w:rsid w:val="001718BB"/>
    <w:rsid w:val="00171AC4"/>
    <w:rsid w:val="0017730C"/>
    <w:rsid w:val="00184906"/>
    <w:rsid w:val="001872A7"/>
    <w:rsid w:val="001A01EF"/>
    <w:rsid w:val="001A1682"/>
    <w:rsid w:val="001B043C"/>
    <w:rsid w:val="001E2C16"/>
    <w:rsid w:val="001E4E47"/>
    <w:rsid w:val="001F6BED"/>
    <w:rsid w:val="001F7C7A"/>
    <w:rsid w:val="0022264D"/>
    <w:rsid w:val="00231524"/>
    <w:rsid w:val="0023511B"/>
    <w:rsid w:val="002436C3"/>
    <w:rsid w:val="002524BD"/>
    <w:rsid w:val="00263BB5"/>
    <w:rsid w:val="00267497"/>
    <w:rsid w:val="002971C2"/>
    <w:rsid w:val="002B3EAC"/>
    <w:rsid w:val="002B3FE4"/>
    <w:rsid w:val="002D190A"/>
    <w:rsid w:val="002D1CE5"/>
    <w:rsid w:val="002D48BE"/>
    <w:rsid w:val="002D745D"/>
    <w:rsid w:val="002F2719"/>
    <w:rsid w:val="002F39DD"/>
    <w:rsid w:val="002F4540"/>
    <w:rsid w:val="002F7017"/>
    <w:rsid w:val="00300DB3"/>
    <w:rsid w:val="00301E1C"/>
    <w:rsid w:val="00315358"/>
    <w:rsid w:val="0031648A"/>
    <w:rsid w:val="00321F3A"/>
    <w:rsid w:val="00335F9F"/>
    <w:rsid w:val="003446F2"/>
    <w:rsid w:val="00346C00"/>
    <w:rsid w:val="0035787B"/>
    <w:rsid w:val="00364977"/>
    <w:rsid w:val="00372135"/>
    <w:rsid w:val="0038211F"/>
    <w:rsid w:val="00387C34"/>
    <w:rsid w:val="0039529F"/>
    <w:rsid w:val="003C79A3"/>
    <w:rsid w:val="003E250E"/>
    <w:rsid w:val="003F4BA3"/>
    <w:rsid w:val="003F64AF"/>
    <w:rsid w:val="00414487"/>
    <w:rsid w:val="004216FB"/>
    <w:rsid w:val="00421C1D"/>
    <w:rsid w:val="0043218A"/>
    <w:rsid w:val="004335ED"/>
    <w:rsid w:val="00451F91"/>
    <w:rsid w:val="00464740"/>
    <w:rsid w:val="0048408C"/>
    <w:rsid w:val="00490399"/>
    <w:rsid w:val="004A2397"/>
    <w:rsid w:val="004C17A7"/>
    <w:rsid w:val="004C4026"/>
    <w:rsid w:val="004D0625"/>
    <w:rsid w:val="004F00FD"/>
    <w:rsid w:val="004F5805"/>
    <w:rsid w:val="004F5815"/>
    <w:rsid w:val="0050297C"/>
    <w:rsid w:val="00526CDD"/>
    <w:rsid w:val="005377DC"/>
    <w:rsid w:val="00541CDA"/>
    <w:rsid w:val="005468AD"/>
    <w:rsid w:val="005472B5"/>
    <w:rsid w:val="005842F8"/>
    <w:rsid w:val="00584732"/>
    <w:rsid w:val="00590159"/>
    <w:rsid w:val="005C0301"/>
    <w:rsid w:val="005D030A"/>
    <w:rsid w:val="005D1495"/>
    <w:rsid w:val="005E18F7"/>
    <w:rsid w:val="005F5752"/>
    <w:rsid w:val="00624C8E"/>
    <w:rsid w:val="00637C84"/>
    <w:rsid w:val="00644A0E"/>
    <w:rsid w:val="00657B6A"/>
    <w:rsid w:val="00673B10"/>
    <w:rsid w:val="00674254"/>
    <w:rsid w:val="006747BD"/>
    <w:rsid w:val="006846C0"/>
    <w:rsid w:val="00684E9A"/>
    <w:rsid w:val="00685450"/>
    <w:rsid w:val="006A2C5F"/>
    <w:rsid w:val="006A65EC"/>
    <w:rsid w:val="006A6B2C"/>
    <w:rsid w:val="006B7D8F"/>
    <w:rsid w:val="006C4F1D"/>
    <w:rsid w:val="006D2EFB"/>
    <w:rsid w:val="006D6DE5"/>
    <w:rsid w:val="006E30FE"/>
    <w:rsid w:val="006E34DC"/>
    <w:rsid w:val="006E5990"/>
    <w:rsid w:val="006F09D5"/>
    <w:rsid w:val="006F0FA9"/>
    <w:rsid w:val="006F72EF"/>
    <w:rsid w:val="0070349D"/>
    <w:rsid w:val="007042E5"/>
    <w:rsid w:val="007051F8"/>
    <w:rsid w:val="0072379F"/>
    <w:rsid w:val="00725618"/>
    <w:rsid w:val="007314E2"/>
    <w:rsid w:val="00777AED"/>
    <w:rsid w:val="00794B24"/>
    <w:rsid w:val="00795992"/>
    <w:rsid w:val="007A002C"/>
    <w:rsid w:val="007B58FC"/>
    <w:rsid w:val="007D0B3B"/>
    <w:rsid w:val="007E035F"/>
    <w:rsid w:val="00805DF6"/>
    <w:rsid w:val="00806733"/>
    <w:rsid w:val="00810218"/>
    <w:rsid w:val="00812B06"/>
    <w:rsid w:val="00821F16"/>
    <w:rsid w:val="008301AA"/>
    <w:rsid w:val="00841A2A"/>
    <w:rsid w:val="0084396A"/>
    <w:rsid w:val="008448DE"/>
    <w:rsid w:val="00854B7B"/>
    <w:rsid w:val="00866834"/>
    <w:rsid w:val="00867CB5"/>
    <w:rsid w:val="00873CF9"/>
    <w:rsid w:val="008917A1"/>
    <w:rsid w:val="00897945"/>
    <w:rsid w:val="008B2062"/>
    <w:rsid w:val="008B4DBE"/>
    <w:rsid w:val="008C1729"/>
    <w:rsid w:val="008C75DD"/>
    <w:rsid w:val="008E04B2"/>
    <w:rsid w:val="008E095D"/>
    <w:rsid w:val="008F209D"/>
    <w:rsid w:val="00907032"/>
    <w:rsid w:val="009154F2"/>
    <w:rsid w:val="0092387C"/>
    <w:rsid w:val="00933A79"/>
    <w:rsid w:val="00943829"/>
    <w:rsid w:val="00954066"/>
    <w:rsid w:val="00954F60"/>
    <w:rsid w:val="00970D51"/>
    <w:rsid w:val="00971570"/>
    <w:rsid w:val="00996627"/>
    <w:rsid w:val="009C0766"/>
    <w:rsid w:val="009C56EE"/>
    <w:rsid w:val="009D3E46"/>
    <w:rsid w:val="009D4C4D"/>
    <w:rsid w:val="009D75D3"/>
    <w:rsid w:val="009E4A7E"/>
    <w:rsid w:val="009F5B2B"/>
    <w:rsid w:val="009F7095"/>
    <w:rsid w:val="00A03100"/>
    <w:rsid w:val="00A11066"/>
    <w:rsid w:val="00A11219"/>
    <w:rsid w:val="00A3057A"/>
    <w:rsid w:val="00A350A7"/>
    <w:rsid w:val="00A36F46"/>
    <w:rsid w:val="00A4363C"/>
    <w:rsid w:val="00A43E17"/>
    <w:rsid w:val="00A72BE7"/>
    <w:rsid w:val="00A7543E"/>
    <w:rsid w:val="00A82827"/>
    <w:rsid w:val="00A85D65"/>
    <w:rsid w:val="00A87FFE"/>
    <w:rsid w:val="00A94C25"/>
    <w:rsid w:val="00A97CD6"/>
    <w:rsid w:val="00AA1576"/>
    <w:rsid w:val="00AA4FB6"/>
    <w:rsid w:val="00AB44FD"/>
    <w:rsid w:val="00AB6344"/>
    <w:rsid w:val="00AC2258"/>
    <w:rsid w:val="00AD112C"/>
    <w:rsid w:val="00AD3E35"/>
    <w:rsid w:val="00AD44D7"/>
    <w:rsid w:val="00AD63A3"/>
    <w:rsid w:val="00AE025A"/>
    <w:rsid w:val="00AE67A6"/>
    <w:rsid w:val="00AE7D12"/>
    <w:rsid w:val="00AF3176"/>
    <w:rsid w:val="00B010F5"/>
    <w:rsid w:val="00B21D57"/>
    <w:rsid w:val="00B35B63"/>
    <w:rsid w:val="00B42D01"/>
    <w:rsid w:val="00B524A7"/>
    <w:rsid w:val="00B60E67"/>
    <w:rsid w:val="00B61F8A"/>
    <w:rsid w:val="00B976FD"/>
    <w:rsid w:val="00BA776B"/>
    <w:rsid w:val="00BB3391"/>
    <w:rsid w:val="00BD6260"/>
    <w:rsid w:val="00BF191F"/>
    <w:rsid w:val="00BF7242"/>
    <w:rsid w:val="00C06041"/>
    <w:rsid w:val="00C15FB1"/>
    <w:rsid w:val="00C22D2A"/>
    <w:rsid w:val="00C25E6E"/>
    <w:rsid w:val="00C2738A"/>
    <w:rsid w:val="00C277A7"/>
    <w:rsid w:val="00C5064F"/>
    <w:rsid w:val="00CA59D7"/>
    <w:rsid w:val="00CB3920"/>
    <w:rsid w:val="00CC4824"/>
    <w:rsid w:val="00CD113F"/>
    <w:rsid w:val="00CD3939"/>
    <w:rsid w:val="00CE03AC"/>
    <w:rsid w:val="00CF3E86"/>
    <w:rsid w:val="00CF51E1"/>
    <w:rsid w:val="00CF5C68"/>
    <w:rsid w:val="00D005B3"/>
    <w:rsid w:val="00D06D36"/>
    <w:rsid w:val="00D141CD"/>
    <w:rsid w:val="00D37160"/>
    <w:rsid w:val="00D40690"/>
    <w:rsid w:val="00D42905"/>
    <w:rsid w:val="00D446D7"/>
    <w:rsid w:val="00D628F5"/>
    <w:rsid w:val="00D6359F"/>
    <w:rsid w:val="00D66D09"/>
    <w:rsid w:val="00D85799"/>
    <w:rsid w:val="00D92A09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4964"/>
    <w:rsid w:val="00E20CD9"/>
    <w:rsid w:val="00E23BC8"/>
    <w:rsid w:val="00E339B5"/>
    <w:rsid w:val="00E53739"/>
    <w:rsid w:val="00E81E48"/>
    <w:rsid w:val="00E86BFC"/>
    <w:rsid w:val="00E86ED1"/>
    <w:rsid w:val="00EE176C"/>
    <w:rsid w:val="00EE493C"/>
    <w:rsid w:val="00EF3CDE"/>
    <w:rsid w:val="00F13DDF"/>
    <w:rsid w:val="00F21E8C"/>
    <w:rsid w:val="00F26ECD"/>
    <w:rsid w:val="00F323D1"/>
    <w:rsid w:val="00F63136"/>
    <w:rsid w:val="00F85535"/>
    <w:rsid w:val="00FB1A13"/>
    <w:rsid w:val="00FB31CA"/>
    <w:rsid w:val="00FD52BA"/>
    <w:rsid w:val="00FF2EFC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30EC16DE-76C3-4A3F-A82D-6E5ECB2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andra.stankiewicz-billewicz@bik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D6701E1-99C8-4118-AA64-2B968AEA1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3</cp:revision>
  <cp:lastPrinted>2021-05-26T12:27:00Z</cp:lastPrinted>
  <dcterms:created xsi:type="dcterms:W3CDTF">2021-10-08T09:27:00Z</dcterms:created>
  <dcterms:modified xsi:type="dcterms:W3CDTF">2021-10-08T09:27:00Z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2021-10-08T05:18:32Z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c9a6ca4f-ba7b-4e7f-bf49-b39474219e00</vt:lpwstr>
  </property>
  <property fmtid="{D5CDD505-2E9C-101B-9397-08002B2CF9AE}" pid="13" name="MSIP_Label_1391a466-f120-4668-a5e5-7af4d8a99d82_ContentBits">
    <vt:lpwstr>2</vt:lpwstr>
  </property>
</Properties>
</file>