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14ED" w14:textId="77777777" w:rsidR="004A405D" w:rsidRPr="004A405D" w:rsidRDefault="004A405D" w:rsidP="004A405D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bCs/>
          <w:color w:val="222222"/>
          <w:sz w:val="24"/>
          <w:szCs w:val="24"/>
          <w:lang w:eastAsia="pl-PL"/>
        </w:rPr>
      </w:pPr>
    </w:p>
    <w:p w14:paraId="6BC67653" w14:textId="0BBCC0BA" w:rsidR="00A31C68" w:rsidRPr="00B942A4" w:rsidRDefault="004A405D" w:rsidP="00A31C68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bCs/>
          <w:color w:val="222222"/>
          <w:lang w:eastAsia="pl-PL"/>
        </w:rPr>
      </w:pPr>
      <w:r w:rsidRPr="00B942A4">
        <w:rPr>
          <w:rFonts w:ascii="Calibri" w:eastAsia="Times New Roman" w:hAnsi="Calibri" w:cs="Calibri"/>
          <w:bCs/>
          <w:color w:val="222222"/>
          <w:lang w:eastAsia="pl-PL"/>
        </w:rPr>
        <w:t xml:space="preserve">Warszawa, </w:t>
      </w:r>
      <w:r w:rsidR="009728B9">
        <w:rPr>
          <w:rFonts w:ascii="Calibri" w:eastAsia="Times New Roman" w:hAnsi="Calibri" w:cs="Calibri"/>
          <w:bCs/>
          <w:color w:val="222222"/>
          <w:lang w:eastAsia="pl-PL"/>
        </w:rPr>
        <w:t>12</w:t>
      </w:r>
      <w:r w:rsidR="00B942A4" w:rsidRPr="00B942A4">
        <w:rPr>
          <w:rFonts w:ascii="Calibri" w:eastAsia="Times New Roman" w:hAnsi="Calibri" w:cs="Calibri"/>
          <w:bCs/>
          <w:color w:val="222222"/>
          <w:lang w:eastAsia="pl-PL"/>
        </w:rPr>
        <w:t xml:space="preserve"> </w:t>
      </w:r>
      <w:r w:rsidR="00B5457F">
        <w:rPr>
          <w:rFonts w:ascii="Calibri" w:eastAsia="Times New Roman" w:hAnsi="Calibri" w:cs="Calibri"/>
          <w:bCs/>
          <w:color w:val="222222"/>
          <w:lang w:eastAsia="pl-PL"/>
        </w:rPr>
        <w:t>października</w:t>
      </w:r>
      <w:r w:rsidR="00B942A4" w:rsidRPr="00B942A4">
        <w:rPr>
          <w:rFonts w:ascii="Calibri" w:eastAsia="Times New Roman" w:hAnsi="Calibri" w:cs="Calibri"/>
          <w:bCs/>
          <w:color w:val="222222"/>
          <w:lang w:eastAsia="pl-PL"/>
        </w:rPr>
        <w:t xml:space="preserve"> </w:t>
      </w:r>
      <w:r w:rsidRPr="00B942A4">
        <w:rPr>
          <w:rFonts w:ascii="Calibri" w:eastAsia="Times New Roman" w:hAnsi="Calibri" w:cs="Calibri"/>
          <w:bCs/>
          <w:color w:val="222222"/>
          <w:lang w:eastAsia="pl-PL"/>
        </w:rPr>
        <w:t>2021 r.</w:t>
      </w:r>
    </w:p>
    <w:p w14:paraId="37B65121" w14:textId="77777777" w:rsidR="00A31C68" w:rsidRDefault="00A31C68" w:rsidP="004A405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</w:p>
    <w:p w14:paraId="685325F1" w14:textId="77777777" w:rsidR="004A405D" w:rsidRPr="004A405D" w:rsidRDefault="004A405D" w:rsidP="004A405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  <w:lang w:eastAsia="pl-PL"/>
        </w:rPr>
      </w:pPr>
      <w:r w:rsidRPr="004A405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Chillout z nowością od </w:t>
      </w:r>
      <w:proofErr w:type="spellStart"/>
      <w:r w:rsidRPr="004A405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Chupa</w:t>
      </w:r>
      <w:proofErr w:type="spellEnd"/>
      <w:r w:rsidRPr="004A405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 </w:t>
      </w:r>
      <w:proofErr w:type="spellStart"/>
      <w:r w:rsidRPr="004A405D">
        <w:rPr>
          <w:rFonts w:ascii="Calibri" w:eastAsia="Times New Roman" w:hAnsi="Calibri" w:cs="Calibri"/>
          <w:b/>
          <w:iCs/>
          <w:color w:val="222222"/>
          <w:sz w:val="24"/>
          <w:szCs w:val="24"/>
          <w:lang w:eastAsia="pl-PL"/>
        </w:rPr>
        <w:t>Chups</w:t>
      </w:r>
      <w:proofErr w:type="spellEnd"/>
    </w:p>
    <w:p w14:paraId="58E38F47" w14:textId="3615F02C" w:rsidR="004A405D" w:rsidRDefault="004A405D" w:rsidP="00520472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4A405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Mamy już kalendarzową jesień, sezon urlopowy dobiegł końca i </w:t>
      </w:r>
      <w:r w:rsidR="00520472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zdążyliśmy powrócić do </w:t>
      </w:r>
      <w:r w:rsidRPr="004A405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naszych codziennych obowiązków.</w:t>
      </w:r>
      <w:r w:rsidR="009728B9" w:rsidRPr="009728B9">
        <w:rPr>
          <w:b/>
          <w:bCs/>
        </w:rPr>
        <w:t xml:space="preserve"> </w:t>
      </w:r>
      <w:r w:rsidR="009728B9" w:rsidRPr="009728B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Jak wynika z badania „Polacy w środowisku pracy”, zrealizowanego przez ARC Rynek i Opinia dla Pracuj.pl, 64% respondentów twierdzi, że aby zachować zadowolenie ze swojego życia zawodowego, kluczowe znaczenie ma dla nich udany ur</w:t>
      </w:r>
      <w:r w:rsidR="009728B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lop</w:t>
      </w:r>
      <w:r w:rsidR="00347726">
        <w:rPr>
          <w:rStyle w:val="Odwoanieprzypisudolnego"/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footnoteReference w:id="1"/>
      </w:r>
      <w:r w:rsidR="00347726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.</w:t>
      </w:r>
      <w:r w:rsidRPr="004A405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Ale nawet jesienią nie zapominajmy o tym, żeby w natłoku codziennych spraw zapewnić sobie chwilę relaksu. Nawet krótki odpoczynek od pracy potrafi być zbawienn</w:t>
      </w:r>
      <w:r w:rsidR="004B4A0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y dla naszego samopoczucia oraz </w:t>
      </w:r>
      <w:r w:rsidRPr="004A405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może zwiększyć </w:t>
      </w:r>
      <w:r w:rsidR="00B2180B" w:rsidRPr="004B4A0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naszą </w:t>
      </w:r>
      <w:r w:rsidRPr="004A405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produktywność. </w:t>
      </w:r>
    </w:p>
    <w:p w14:paraId="2CFC72E2" w14:textId="77777777" w:rsidR="00512CFA" w:rsidRPr="004A405D" w:rsidRDefault="00512CFA" w:rsidP="00520472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</w:p>
    <w:p w14:paraId="6BD004A4" w14:textId="526FFDC6" w:rsidR="00174072" w:rsidRPr="004B4A0C" w:rsidRDefault="009A260A" w:rsidP="00174072">
      <w:pPr>
        <w:shd w:val="clear" w:color="auto" w:fill="FFFFFF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Aby cieszyć się lepszym samopoczuciem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 ciągu dnia</w:t>
      </w:r>
      <w:r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warto </w:t>
      </w:r>
      <w:r w:rsidR="00512CFA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wyrobić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sobie nawyk</w:t>
      </w:r>
      <w:r w:rsidR="004B371A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152969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krótkich przerw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od </w:t>
      </w:r>
      <w:r w:rsidR="004B371A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pracy.</w:t>
      </w:r>
      <w:r w:rsidR="00512CFA" w:rsidRPr="004B4A0C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BE1965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Odpoczynek dla naszego umysłu i ciała gwarantuje możliwość skupienia się na naszych</w:t>
      </w:r>
      <w:r w:rsidR="00512CFA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zadaniach i</w:t>
      </w:r>
      <w:r w:rsidR="00B2180B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pobudza kreatywność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r w:rsidR="00C8105D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Jednak w jaki sposób</w:t>
      </w:r>
      <w:r w:rsidR="00512CFA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odpoczywać, aby </w:t>
      </w:r>
      <w:r w:rsidR="00512CFA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regeneracja przyniosła </w:t>
      </w:r>
      <w:r w:rsidR="00C8105D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zamierzony</w:t>
      </w:r>
      <w:r w:rsidR="00512CFA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efekt? Na pewno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nie wystarczy samo odejście od </w:t>
      </w:r>
      <w:r w:rsidR="000E11D6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komputera. </w:t>
      </w:r>
      <w:r w:rsidR="00B2180B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Najlepiej wybrać się na </w:t>
      </w:r>
      <w:r w:rsidR="00D6789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krótki spacer</w:t>
      </w:r>
      <w:r w:rsidR="00B2180B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, wykonać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parę ćwiczeń na </w:t>
      </w:r>
      <w:r w:rsidR="00D6789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rozruszanie, </w:t>
      </w:r>
      <w:r w:rsidR="00B2180B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wyciszyć się</w:t>
      </w:r>
      <w:r w:rsidR="00F82A5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D6789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lub </w:t>
      </w:r>
      <w:r w:rsidR="00F82A5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porozmawiać 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tematy niekoniecznie związane z pracą i bieżącymi </w:t>
      </w:r>
      <w:r w:rsidR="00D6789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obowiąz</w:t>
      </w:r>
      <w:r w:rsidR="00A31C68" w:rsidRPr="004B4A0C">
        <w:rPr>
          <w:rFonts w:ascii="Calibri" w:eastAsia="Times New Roman" w:hAnsi="Calibri" w:cs="Calibri"/>
          <w:color w:val="000000" w:themeColor="text1"/>
          <w:sz w:val="24"/>
          <w:szCs w:val="24"/>
        </w:rPr>
        <w:t>kami.</w:t>
      </w:r>
    </w:p>
    <w:p w14:paraId="264EFECA" w14:textId="77777777" w:rsidR="00347726" w:rsidRPr="00A549E8" w:rsidRDefault="00A549E8" w:rsidP="004A40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A549E8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Słodka przerwa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od obowiązków</w:t>
      </w:r>
    </w:p>
    <w:p w14:paraId="3F9164EC" w14:textId="77777777" w:rsidR="00347726" w:rsidRDefault="00347726" w:rsidP="004A40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1EABF911" w14:textId="77777777" w:rsidR="00F77754" w:rsidRDefault="00F77754" w:rsidP="00F777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Idealną okazją do tego, żeby zrobić sobie małą przerwę od obowiązków może być chwila relaksu z nowymi, pysznymi cukierkami do żucia </w:t>
      </w:r>
      <w:proofErr w:type="spellStart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Chupa</w:t>
      </w:r>
      <w:proofErr w:type="spellEnd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Chups</w:t>
      </w:r>
      <w:proofErr w:type="spellEnd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Super </w:t>
      </w:r>
      <w:proofErr w:type="spellStart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Żujki</w:t>
      </w:r>
      <w:proofErr w:type="spellEnd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  </w:t>
      </w:r>
    </w:p>
    <w:p w14:paraId="05724184" w14:textId="77777777" w:rsidR="00F77754" w:rsidRDefault="00F77754" w:rsidP="00F777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3C8F794B" w14:textId="69A33BE5" w:rsidR="00F77754" w:rsidRPr="00F77754" w:rsidRDefault="00F77754" w:rsidP="00F777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– Nasza nowość, czyli Super </w:t>
      </w:r>
      <w:proofErr w:type="spellStart"/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Żujki</w:t>
      </w:r>
      <w:proofErr w:type="spellEnd"/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to cukierki do żucia, które dzięki swojej aksamitnej teksturze i konsystencji</w:t>
      </w:r>
      <w:r w:rsidR="009728B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gwarantują wyjątkowe doznania podczas</w:t>
      </w:r>
      <w: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żucia. To produkt, którym marka</w:t>
      </w:r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Chupa</w:t>
      </w:r>
      <w:proofErr w:type="spellEnd"/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Chups</w:t>
      </w:r>
      <w:proofErr w:type="spellEnd"/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debiutuje w kategorii cukierków</w:t>
      </w:r>
      <w: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,</w:t>
      </w:r>
      <w:r w:rsidRPr="00F7775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a Polska jest pierwszym krajem, który wprowadza go na europejski rynek – </w:t>
      </w:r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mówi </w:t>
      </w:r>
      <w:r w:rsidRPr="00F7775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Michał Bonecki</w:t>
      </w:r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Dyrektor Marketingu </w:t>
      </w:r>
      <w:proofErr w:type="spellStart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Perfetti</w:t>
      </w:r>
      <w:proofErr w:type="spellEnd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Van </w:t>
      </w:r>
      <w:proofErr w:type="spellStart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Melle</w:t>
      </w:r>
      <w:proofErr w:type="spellEnd"/>
      <w:r w:rsidRPr="00F7775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Polska.</w:t>
      </w:r>
    </w:p>
    <w:p w14:paraId="37E27CE7" w14:textId="77777777" w:rsidR="004B371A" w:rsidRDefault="004B371A" w:rsidP="00520472">
      <w:pPr>
        <w:shd w:val="clear" w:color="auto" w:fill="FFFFFF"/>
        <w:spacing w:after="0"/>
        <w:jc w:val="both"/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</w:pPr>
      <w:bookmarkStart w:id="0" w:name="_GoBack"/>
      <w:bookmarkEnd w:id="0"/>
    </w:p>
    <w:p w14:paraId="06DE83C3" w14:textId="13B12193" w:rsidR="004B371A" w:rsidRPr="004B4A0C" w:rsidRDefault="004B371A" w:rsidP="00520472">
      <w:pPr>
        <w:shd w:val="clear" w:color="auto" w:fill="FFFFFF"/>
        <w:spacing w:after="0"/>
        <w:jc w:val="both"/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</w:pPr>
      <w:proofErr w:type="spellStart"/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Chupa</w:t>
      </w:r>
      <w:proofErr w:type="spellEnd"/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Chups</w:t>
      </w:r>
      <w:proofErr w:type="spellEnd"/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Super </w:t>
      </w:r>
      <w:proofErr w:type="spellStart"/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Żujki</w:t>
      </w:r>
      <w:proofErr w:type="spellEnd"/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dostępne są w poręcznym </w:t>
      </w:r>
      <w:proofErr w:type="spellStart"/>
      <w:r w:rsidR="00A549E8"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sticku</w:t>
      </w:r>
      <w:proofErr w:type="spellEnd"/>
      <w:r w:rsidR="00A549E8"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(45g) w dwóch smakach do </w:t>
      </w:r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wyboru:</w:t>
      </w:r>
      <w:r w:rsidR="00DC30B3"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orzeźwiająca </w:t>
      </w:r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 pomarańcza lub </w:t>
      </w:r>
      <w:r w:rsidR="00DC30B3"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 xml:space="preserve">soczysta </w:t>
      </w:r>
      <w:r w:rsidRPr="004B4A0C">
        <w:rPr>
          <w:rFonts w:ascii="Calibri" w:eastAsia="Times New Roman" w:hAnsi="Calibri" w:cs="Calibri"/>
          <w:iCs/>
          <w:color w:val="000000" w:themeColor="text1"/>
          <w:sz w:val="24"/>
          <w:szCs w:val="24"/>
          <w:lang w:eastAsia="pl-PL"/>
        </w:rPr>
        <w:t>truskawka.</w:t>
      </w:r>
    </w:p>
    <w:p w14:paraId="21718989" w14:textId="77777777" w:rsidR="004B371A" w:rsidRPr="004B371A" w:rsidRDefault="004B371A" w:rsidP="0052047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222222"/>
          <w:lang w:eastAsia="pl-PL"/>
        </w:rPr>
      </w:pPr>
    </w:p>
    <w:p w14:paraId="1BB6215E" w14:textId="77777777" w:rsidR="004A405D" w:rsidRPr="004B371A" w:rsidRDefault="004A405D" w:rsidP="004B3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14:paraId="352AC966" w14:textId="77777777" w:rsidR="004A405D" w:rsidRPr="00F61DC0" w:rsidRDefault="004A405D" w:rsidP="004A405D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14:paraId="457D1503" w14:textId="77777777" w:rsidR="004A405D" w:rsidRPr="00F61DC0" w:rsidRDefault="004A405D" w:rsidP="004A405D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14:paraId="6A9BEE73" w14:textId="77777777" w:rsidR="004A405D" w:rsidRPr="00F61DC0" w:rsidRDefault="00E45C5E" w:rsidP="004A405D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9" w:history="1">
        <w:r w:rsidR="004A405D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14:paraId="7B17B439" w14:textId="77777777" w:rsidR="004A405D" w:rsidRPr="00520472" w:rsidRDefault="004A405D" w:rsidP="00520472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4A405D" w:rsidRPr="005204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0CD3" w14:textId="77777777" w:rsidR="00E45C5E" w:rsidRDefault="00E45C5E" w:rsidP="004A405D">
      <w:pPr>
        <w:spacing w:after="0" w:line="240" w:lineRule="auto"/>
      </w:pPr>
      <w:r>
        <w:separator/>
      </w:r>
    </w:p>
  </w:endnote>
  <w:endnote w:type="continuationSeparator" w:id="0">
    <w:p w14:paraId="07746DC4" w14:textId="77777777" w:rsidR="00E45C5E" w:rsidRDefault="00E45C5E" w:rsidP="004A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F0E6" w14:textId="77777777" w:rsidR="00E45C5E" w:rsidRDefault="00E45C5E" w:rsidP="004A405D">
      <w:pPr>
        <w:spacing w:after="0" w:line="240" w:lineRule="auto"/>
      </w:pPr>
      <w:r>
        <w:separator/>
      </w:r>
    </w:p>
  </w:footnote>
  <w:footnote w:type="continuationSeparator" w:id="0">
    <w:p w14:paraId="20230E77" w14:textId="77777777" w:rsidR="00E45C5E" w:rsidRDefault="00E45C5E" w:rsidP="004A405D">
      <w:pPr>
        <w:spacing w:after="0" w:line="240" w:lineRule="auto"/>
      </w:pPr>
      <w:r>
        <w:continuationSeparator/>
      </w:r>
    </w:p>
  </w:footnote>
  <w:footnote w:id="1">
    <w:p w14:paraId="0AA06153" w14:textId="77777777" w:rsidR="00347726" w:rsidRPr="00347726" w:rsidRDefault="00347726" w:rsidP="003477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0"/>
          <w:szCs w:val="20"/>
          <w:lang w:eastAsia="pl-PL"/>
        </w:rPr>
      </w:pPr>
      <w:r w:rsidRPr="00347726">
        <w:rPr>
          <w:rStyle w:val="Odwoanieprzypisudolnego"/>
          <w:i/>
          <w:sz w:val="20"/>
          <w:szCs w:val="20"/>
        </w:rPr>
        <w:footnoteRef/>
      </w:r>
      <w:r w:rsidRPr="00347726">
        <w:rPr>
          <w:i/>
          <w:sz w:val="20"/>
          <w:szCs w:val="20"/>
        </w:rPr>
        <w:t xml:space="preserve"> </w:t>
      </w:r>
      <w:r w:rsidR="005F0FD6" w:rsidRPr="005F0FD6">
        <w:rPr>
          <w:i/>
          <w:iCs/>
          <w:sz w:val="20"/>
          <w:szCs w:val="20"/>
        </w:rPr>
        <w:t xml:space="preserve">Badanie „Polacy w środowisku pracy” </w:t>
      </w:r>
      <w:r w:rsidR="005F0FD6">
        <w:rPr>
          <w:i/>
          <w:iCs/>
          <w:sz w:val="20"/>
          <w:szCs w:val="20"/>
        </w:rPr>
        <w:t>przeprowadzone</w:t>
      </w:r>
      <w:r w:rsidR="005F0FD6" w:rsidRPr="005F0FD6">
        <w:rPr>
          <w:i/>
          <w:iCs/>
          <w:sz w:val="20"/>
          <w:szCs w:val="20"/>
        </w:rPr>
        <w:t xml:space="preserve"> przez ARC Rynek i Opinia </w:t>
      </w:r>
      <w:r w:rsidR="005F0FD6">
        <w:rPr>
          <w:i/>
          <w:iCs/>
          <w:sz w:val="20"/>
          <w:szCs w:val="20"/>
        </w:rPr>
        <w:t>dla</w:t>
      </w:r>
      <w:r w:rsidR="005F0FD6" w:rsidRPr="005F0FD6">
        <w:rPr>
          <w:i/>
          <w:iCs/>
          <w:sz w:val="20"/>
          <w:szCs w:val="20"/>
        </w:rPr>
        <w:t xml:space="preserve"> portalu Pracuj.pl metodą CAWI</w:t>
      </w:r>
      <w:r w:rsidR="005F0FD6">
        <w:rPr>
          <w:i/>
          <w:iCs/>
          <w:sz w:val="20"/>
          <w:szCs w:val="20"/>
        </w:rPr>
        <w:t xml:space="preserve"> [URL] </w:t>
      </w:r>
      <w:hyperlink r:id="rId1" w:tgtFrame="_blank" w:history="1">
        <w:r w:rsidRPr="00347726">
          <w:rPr>
            <w:rFonts w:ascii="Calibri" w:eastAsia="Times New Roman" w:hAnsi="Calibri" w:cs="Calibri"/>
            <w:i/>
            <w:color w:val="0000FF"/>
            <w:sz w:val="20"/>
            <w:szCs w:val="20"/>
            <w:u w:val="single"/>
            <w:lang w:eastAsia="pl-PL"/>
          </w:rPr>
          <w:t>https://media.pracuj.pl/145284-jak-odpoczywac-polacy-o-urlopach-w-pracy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3A80" w14:textId="77777777" w:rsidR="004A405D" w:rsidRDefault="004A4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52C56B" wp14:editId="5A6C5FB4">
          <wp:simplePos x="0" y="0"/>
          <wp:positionH relativeFrom="column">
            <wp:posOffset>4509770</wp:posOffset>
          </wp:positionH>
          <wp:positionV relativeFrom="paragraph">
            <wp:posOffset>-154305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AAF"/>
    <w:multiLevelType w:val="hybridMultilevel"/>
    <w:tmpl w:val="BF687FC6"/>
    <w:lvl w:ilvl="0" w:tplc="5D80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0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6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68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A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69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6E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D"/>
    <w:rsid w:val="00086331"/>
    <w:rsid w:val="000E11D6"/>
    <w:rsid w:val="00152969"/>
    <w:rsid w:val="00174072"/>
    <w:rsid w:val="0021117E"/>
    <w:rsid w:val="00291B52"/>
    <w:rsid w:val="00347726"/>
    <w:rsid w:val="00371B4E"/>
    <w:rsid w:val="00374F67"/>
    <w:rsid w:val="004A405D"/>
    <w:rsid w:val="004B371A"/>
    <w:rsid w:val="004B4A0C"/>
    <w:rsid w:val="00512CFA"/>
    <w:rsid w:val="00520472"/>
    <w:rsid w:val="005E3A7C"/>
    <w:rsid w:val="005F0FD6"/>
    <w:rsid w:val="006420A0"/>
    <w:rsid w:val="00790180"/>
    <w:rsid w:val="007C1F2B"/>
    <w:rsid w:val="00910A78"/>
    <w:rsid w:val="009728B9"/>
    <w:rsid w:val="009A260A"/>
    <w:rsid w:val="00A31C68"/>
    <w:rsid w:val="00A549E8"/>
    <w:rsid w:val="00A77154"/>
    <w:rsid w:val="00AC712E"/>
    <w:rsid w:val="00B101F3"/>
    <w:rsid w:val="00B2180B"/>
    <w:rsid w:val="00B5457F"/>
    <w:rsid w:val="00B86676"/>
    <w:rsid w:val="00B942A4"/>
    <w:rsid w:val="00BE1965"/>
    <w:rsid w:val="00BF2893"/>
    <w:rsid w:val="00C8105D"/>
    <w:rsid w:val="00D67898"/>
    <w:rsid w:val="00DC30B3"/>
    <w:rsid w:val="00DE293E"/>
    <w:rsid w:val="00E45C5E"/>
    <w:rsid w:val="00E73E2B"/>
    <w:rsid w:val="00F51B1E"/>
    <w:rsid w:val="00F77754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C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0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05D"/>
  </w:style>
  <w:style w:type="paragraph" w:styleId="Stopka">
    <w:name w:val="footer"/>
    <w:basedOn w:val="Normalny"/>
    <w:link w:val="StopkaZnak"/>
    <w:uiPriority w:val="99"/>
    <w:unhideWhenUsed/>
    <w:rsid w:val="004A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0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7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0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05D"/>
  </w:style>
  <w:style w:type="paragraph" w:styleId="Stopka">
    <w:name w:val="footer"/>
    <w:basedOn w:val="Normalny"/>
    <w:link w:val="StopkaZnak"/>
    <w:uiPriority w:val="99"/>
    <w:unhideWhenUsed/>
    <w:rsid w:val="004A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0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7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potocka@synertime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pracuj.pl/145284-jak-odpoczywac-polacy-o-urlopach-w-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20E5-4892-4D78-8A52-AB439770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2021-10-01T07:44:00Z</dcterms:created>
  <dcterms:modified xsi:type="dcterms:W3CDTF">2021-10-12T07:28:00Z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ff457-2133-44b5-a8f3-957e5eb54e11_Enabled">
    <vt:lpwstr>True</vt:lpwstr>
  </property>
  <property fmtid="{D5CDD505-2E9C-101B-9397-08002B2CF9AE}" pid="3" name="MSIP_Label_a40ff457-2133-44b5-a8f3-957e5eb54e11_SiteId">
    <vt:lpwstr>66984d9a-b5aa-41d9-9cf6-12cbc4d18e7b</vt:lpwstr>
  </property>
  <property fmtid="{D5CDD505-2E9C-101B-9397-08002B2CF9AE}" pid="4" name="MSIP_Label_a40ff457-2133-44b5-a8f3-957e5eb54e11_Owner">
    <vt:lpwstr>zuzanna.raszynska@perfettivanmelle.com</vt:lpwstr>
  </property>
  <property fmtid="{D5CDD505-2E9C-101B-9397-08002B2CF9AE}" pid="5" name="MSIP_Label_a40ff457-2133-44b5-a8f3-957e5eb54e11_SetDate">
    <vt:lpwstr>2021-10-01T07:44:10.6604264Z</vt:lpwstr>
  </property>
  <property fmtid="{D5CDD505-2E9C-101B-9397-08002B2CF9AE}" pid="6" name="MSIP_Label_a40ff457-2133-44b5-a8f3-957e5eb54e11_Name">
    <vt:lpwstr>Internal</vt:lpwstr>
  </property>
  <property fmtid="{D5CDD505-2E9C-101B-9397-08002B2CF9AE}" pid="7" name="MSIP_Label_a40ff457-2133-44b5-a8f3-957e5eb54e11_Application">
    <vt:lpwstr>Microsoft Azure Information Protection</vt:lpwstr>
  </property>
  <property fmtid="{D5CDD505-2E9C-101B-9397-08002B2CF9AE}" pid="8" name="MSIP_Label_a40ff457-2133-44b5-a8f3-957e5eb54e11_ActionId">
    <vt:lpwstr>c3c55d7f-b133-4ce1-8424-005b2e1f5c13</vt:lpwstr>
  </property>
  <property fmtid="{D5CDD505-2E9C-101B-9397-08002B2CF9AE}" pid="9" name="MSIP_Label_a40ff457-2133-44b5-a8f3-957e5eb54e11_Extended_MSFT_Method">
    <vt:lpwstr>Automatic</vt:lpwstr>
  </property>
  <property fmtid="{D5CDD505-2E9C-101B-9397-08002B2CF9AE}" pid="10" name="Sensitivity">
    <vt:lpwstr>Internal</vt:lpwstr>
  </property>
</Properties>
</file>