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3A94" w14:textId="77777777" w:rsidR="002211BE" w:rsidRPr="000E3392" w:rsidRDefault="002211BE" w:rsidP="00B4772A">
      <w:pPr>
        <w:spacing w:line="276" w:lineRule="auto"/>
        <w:rPr>
          <w:rFonts w:asciiTheme="minorHAnsi" w:hAnsiTheme="minorHAnsi" w:cstheme="minorHAnsi"/>
        </w:rPr>
      </w:pPr>
      <w:r w:rsidRPr="000E3392">
        <w:rPr>
          <w:rFonts w:asciiTheme="minorHAnsi" w:hAnsiTheme="minorHAnsi" w:cstheme="minorHAnsi"/>
        </w:rPr>
        <w:t>Informacja prasowa</w:t>
      </w:r>
    </w:p>
    <w:p w14:paraId="7AAB9742" w14:textId="34C629CA" w:rsidR="002211BE" w:rsidRPr="000E3392" w:rsidRDefault="002211BE" w:rsidP="00B4772A">
      <w:pPr>
        <w:spacing w:line="276" w:lineRule="auto"/>
        <w:rPr>
          <w:rFonts w:asciiTheme="minorHAnsi" w:hAnsiTheme="minorHAnsi" w:cstheme="minorHAnsi"/>
        </w:rPr>
      </w:pPr>
      <w:r w:rsidRPr="000E3392">
        <w:rPr>
          <w:rFonts w:asciiTheme="minorHAnsi" w:hAnsiTheme="minorHAnsi" w:cstheme="minorHAnsi"/>
        </w:rPr>
        <w:t xml:space="preserve">Wrocław, </w:t>
      </w:r>
      <w:r w:rsidR="00D3730A">
        <w:rPr>
          <w:rFonts w:asciiTheme="minorHAnsi" w:hAnsiTheme="minorHAnsi" w:cstheme="minorHAnsi"/>
        </w:rPr>
        <w:t>25</w:t>
      </w:r>
      <w:r w:rsidR="00BA69B7" w:rsidRPr="000E3392">
        <w:rPr>
          <w:rFonts w:asciiTheme="minorHAnsi" w:hAnsiTheme="minorHAnsi" w:cstheme="minorHAnsi"/>
        </w:rPr>
        <w:t xml:space="preserve"> października 2021</w:t>
      </w:r>
    </w:p>
    <w:p w14:paraId="5D5599D1" w14:textId="5B24C850" w:rsidR="00AE2C7B" w:rsidRPr="000E3392" w:rsidRDefault="00F3441C" w:rsidP="00AE2C7B">
      <w:pPr>
        <w:tabs>
          <w:tab w:val="left" w:pos="6960"/>
        </w:tabs>
        <w:spacing w:before="360" w:after="360" w:line="276" w:lineRule="auto"/>
        <w:jc w:val="center"/>
        <w:rPr>
          <w:rFonts w:asciiTheme="minorHAnsi" w:eastAsia="Times New Roman" w:hAnsiTheme="minorHAnsi" w:cstheme="minorHAnsi"/>
          <w:b/>
          <w:bCs/>
          <w:color w:val="007856"/>
          <w:sz w:val="28"/>
          <w:szCs w:val="28"/>
          <w:u w:val="single"/>
          <w:shd w:val="clear" w:color="auto" w:fill="FEFEFE"/>
        </w:rPr>
      </w:pPr>
      <w:r w:rsidRPr="000E3392">
        <w:rPr>
          <w:rFonts w:asciiTheme="minorHAnsi" w:eastAsia="Times New Roman" w:hAnsiTheme="minorHAnsi" w:cstheme="minorHAnsi"/>
          <w:b/>
          <w:bCs/>
          <w:color w:val="007856"/>
          <w:sz w:val="28"/>
          <w:szCs w:val="28"/>
          <w:shd w:val="clear" w:color="auto" w:fill="FEFEFE"/>
        </w:rPr>
        <w:t>N</w:t>
      </w:r>
      <w:r w:rsidR="00AE2C7B" w:rsidRPr="000E3392">
        <w:rPr>
          <w:rFonts w:asciiTheme="minorHAnsi" w:eastAsia="Times New Roman" w:hAnsiTheme="minorHAnsi" w:cstheme="minorHAnsi"/>
          <w:b/>
          <w:bCs/>
          <w:color w:val="007856"/>
          <w:sz w:val="28"/>
          <w:szCs w:val="28"/>
          <w:shd w:val="clear" w:color="auto" w:fill="FEFEFE"/>
        </w:rPr>
        <w:t xml:space="preserve">aczepy Schwarzmϋller </w:t>
      </w:r>
      <w:r w:rsidRPr="000E3392">
        <w:rPr>
          <w:rFonts w:asciiTheme="minorHAnsi" w:eastAsia="Times New Roman" w:hAnsiTheme="minorHAnsi" w:cstheme="minorHAnsi"/>
          <w:b/>
          <w:bCs/>
          <w:color w:val="007856"/>
          <w:sz w:val="28"/>
          <w:szCs w:val="28"/>
          <w:shd w:val="clear" w:color="auto" w:fill="FEFEFE"/>
        </w:rPr>
        <w:t>pojadą w leasingu EFL</w:t>
      </w:r>
    </w:p>
    <w:p w14:paraId="1EC81606" w14:textId="745D2ACF" w:rsidR="00A9517E" w:rsidRPr="000E3392" w:rsidRDefault="0094531C" w:rsidP="00F018C4">
      <w:pPr>
        <w:shd w:val="clear" w:color="auto" w:fill="FFFFFF"/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</w:pPr>
      <w:r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Grupa </w:t>
      </w:r>
      <w:r w:rsidR="00625689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E</w:t>
      </w:r>
      <w:r w:rsid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FL </w:t>
      </w:r>
      <w:r w:rsidR="00625689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podpisał</w:t>
      </w:r>
      <w:r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a</w:t>
      </w:r>
      <w:r w:rsidR="00625689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z</w:t>
      </w:r>
      <w:r w:rsidR="00F753FA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e</w:t>
      </w:r>
      <w:r w:rsidR="00625689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</w:t>
      </w:r>
      <w:proofErr w:type="spellStart"/>
      <w:r w:rsidR="00E103E3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Schwarzmϋller</w:t>
      </w:r>
      <w:proofErr w:type="spellEnd"/>
      <w:r w:rsidR="00E103E3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Polska</w:t>
      </w:r>
      <w:r w:rsid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umowę</w:t>
      </w:r>
      <w:r w:rsidR="00625689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, na mocy której został</w:t>
      </w:r>
      <w:r w:rsidR="00CD4BCB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a</w:t>
      </w:r>
      <w:r w:rsidR="00625689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partnerem finansowym </w:t>
      </w:r>
      <w:r w:rsidR="00BF3F90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austriackiego</w:t>
      </w:r>
      <w:r w:rsidR="00625689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producenta i dostawcy naczep. W ramach programu finansowania </w:t>
      </w:r>
      <w:proofErr w:type="spellStart"/>
      <w:r w:rsidR="00A9517E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Schwarzmϋller</w:t>
      </w:r>
      <w:proofErr w:type="spellEnd"/>
      <w:r w:rsidR="00A9517E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</w:t>
      </w:r>
      <w:r w:rsidR="00625689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Finance, firmy zainteresowane zakupem naczep</w:t>
      </w:r>
      <w:r w:rsidR="00CB284A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i przyczep</w:t>
      </w:r>
      <w:r w:rsidR="00625689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specjalistycznych </w:t>
      </w:r>
      <w:r w:rsidR="00741DE6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skorzystają z oferty leasingu lub pożyczki przygotowanej przez leasingodawcę.</w:t>
      </w:r>
      <w:r w:rsidR="00BA3926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 </w:t>
      </w:r>
      <w:r w:rsidR="00A9517E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 xml:space="preserve">Proces zakupu, który obejmuje skonfigurowanie pojazdu, jego zamówienie bezpośrednio do fabryki oraz uzyskanie finansowania, odbywa się online w obecności przedstawiciela Schwarzmϋller i </w:t>
      </w:r>
      <w:r w:rsidR="00B072D1" w:rsidRPr="000E3392">
        <w:rPr>
          <w:rFonts w:asciiTheme="minorHAnsi" w:eastAsia="Times New Roman" w:hAnsiTheme="minorHAnsi" w:cstheme="minorHAnsi"/>
          <w:b/>
          <w:bCs/>
          <w:color w:val="007856"/>
          <w:sz w:val="24"/>
          <w:szCs w:val="24"/>
          <w:shd w:val="clear" w:color="auto" w:fill="FEFEFE"/>
        </w:rPr>
        <w:t>może zająć mniej niż godzinę.</w:t>
      </w:r>
    </w:p>
    <w:p w14:paraId="20FC35FE" w14:textId="2FCA73C7" w:rsidR="00E630F0" w:rsidRPr="000E3392" w:rsidRDefault="00625689" w:rsidP="00F018C4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</w:pPr>
      <w:r w:rsidRPr="000E3392">
        <w:rPr>
          <w:rFonts w:asciiTheme="minorHAnsi" w:hAnsiTheme="minorHAnsi" w:cstheme="minorHAnsi"/>
        </w:rPr>
        <w:t xml:space="preserve">- </w:t>
      </w:r>
      <w:r w:rsidR="0062524F" w:rsidRPr="000E3392">
        <w:rPr>
          <w:rFonts w:asciiTheme="minorHAnsi" w:hAnsiTheme="minorHAnsi" w:cstheme="minorHAnsi"/>
          <w:i/>
        </w:rPr>
        <w:t xml:space="preserve">Finansowanie </w:t>
      </w:r>
      <w:r w:rsidR="00946350">
        <w:rPr>
          <w:rFonts w:asciiTheme="minorHAnsi" w:hAnsiTheme="minorHAnsi" w:cstheme="minorHAnsi"/>
          <w:i/>
        </w:rPr>
        <w:t xml:space="preserve">pojazdów ciężarowych </w:t>
      </w:r>
      <w:r w:rsidR="00E85AA8" w:rsidRPr="000E3392">
        <w:rPr>
          <w:rFonts w:asciiTheme="minorHAnsi" w:hAnsiTheme="minorHAnsi" w:cstheme="minorHAnsi"/>
          <w:i/>
        </w:rPr>
        <w:t>jest jednym z kluczowych segmentów</w:t>
      </w:r>
      <w:r w:rsidR="00946350">
        <w:rPr>
          <w:rFonts w:asciiTheme="minorHAnsi" w:hAnsiTheme="minorHAnsi" w:cstheme="minorHAnsi"/>
          <w:i/>
        </w:rPr>
        <w:t>, na których działa Grupa EFL</w:t>
      </w:r>
      <w:r w:rsidR="00E85AA8" w:rsidRPr="000E3392">
        <w:rPr>
          <w:rFonts w:asciiTheme="minorHAnsi" w:hAnsiTheme="minorHAnsi" w:cstheme="minorHAnsi"/>
          <w:i/>
        </w:rPr>
        <w:t xml:space="preserve">. </w:t>
      </w:r>
      <w:r w:rsidR="0062524F" w:rsidRPr="000E3392">
        <w:rPr>
          <w:rFonts w:asciiTheme="minorHAnsi" w:hAnsiTheme="minorHAnsi" w:cstheme="minorHAnsi"/>
          <w:i/>
        </w:rPr>
        <w:t xml:space="preserve">Pomimo </w:t>
      </w:r>
      <w:r w:rsidR="00946350">
        <w:rPr>
          <w:rFonts w:asciiTheme="minorHAnsi" w:hAnsiTheme="minorHAnsi" w:cstheme="minorHAnsi"/>
          <w:i/>
        </w:rPr>
        <w:t xml:space="preserve">tego, że cały czas działamy w </w:t>
      </w:r>
      <w:r w:rsidR="0062524F" w:rsidRPr="000E3392">
        <w:rPr>
          <w:rFonts w:asciiTheme="minorHAnsi" w:hAnsiTheme="minorHAnsi" w:cstheme="minorHAnsi"/>
          <w:i/>
        </w:rPr>
        <w:t>okres</w:t>
      </w:r>
      <w:r w:rsidR="00946350">
        <w:rPr>
          <w:rFonts w:asciiTheme="minorHAnsi" w:hAnsiTheme="minorHAnsi" w:cstheme="minorHAnsi"/>
          <w:i/>
        </w:rPr>
        <w:t>ie</w:t>
      </w:r>
      <w:r w:rsidR="0062524F" w:rsidRPr="000E3392">
        <w:rPr>
          <w:rFonts w:asciiTheme="minorHAnsi" w:hAnsiTheme="minorHAnsi" w:cstheme="minorHAnsi"/>
          <w:i/>
        </w:rPr>
        <w:t xml:space="preserve"> pandemi</w:t>
      </w:r>
      <w:r w:rsidR="00946350">
        <w:rPr>
          <w:rFonts w:asciiTheme="minorHAnsi" w:hAnsiTheme="minorHAnsi" w:cstheme="minorHAnsi"/>
          <w:i/>
        </w:rPr>
        <w:t>i</w:t>
      </w:r>
      <w:r w:rsidR="00E85AA8" w:rsidRPr="000E3392">
        <w:rPr>
          <w:rFonts w:asciiTheme="minorHAnsi" w:hAnsiTheme="minorHAnsi" w:cstheme="minorHAnsi"/>
          <w:i/>
        </w:rPr>
        <w:t xml:space="preserve">, </w:t>
      </w:r>
      <w:r w:rsidR="0062524F" w:rsidRPr="000E3392">
        <w:rPr>
          <w:rFonts w:asciiTheme="minorHAnsi" w:hAnsiTheme="minorHAnsi" w:cstheme="minorHAnsi"/>
          <w:i/>
        </w:rPr>
        <w:t xml:space="preserve">pierwsze półrocze tego roku okazało się rekordowe. Jak wynika z danych Związku Polskiego Leasingu, od stycznia do czerwca br. </w:t>
      </w:r>
      <w:r w:rsidR="00E85AA8" w:rsidRPr="000E3392">
        <w:rPr>
          <w:rFonts w:asciiTheme="minorHAnsi" w:hAnsiTheme="minorHAnsi" w:cstheme="minorHAnsi"/>
          <w:i/>
        </w:rPr>
        <w:t xml:space="preserve">wartość sfinansowanych leasingiem i pożyczką </w:t>
      </w:r>
      <w:r w:rsidR="006B2376" w:rsidRPr="000E3392">
        <w:rPr>
          <w:rFonts w:asciiTheme="minorHAnsi" w:hAnsiTheme="minorHAnsi" w:cstheme="minorHAnsi"/>
          <w:i/>
        </w:rPr>
        <w:t>naczep i przyczep</w:t>
      </w:r>
      <w:r w:rsidR="00E85AA8" w:rsidRPr="000E3392">
        <w:rPr>
          <w:rFonts w:asciiTheme="minorHAnsi" w:hAnsiTheme="minorHAnsi" w:cstheme="minorHAnsi"/>
          <w:i/>
        </w:rPr>
        <w:t xml:space="preserve"> wyniosła </w:t>
      </w:r>
      <w:r w:rsidR="006B2376" w:rsidRPr="000E3392">
        <w:rPr>
          <w:rFonts w:asciiTheme="minorHAnsi" w:hAnsiTheme="minorHAnsi" w:cstheme="minorHAnsi"/>
          <w:i/>
        </w:rPr>
        <w:t>2,3</w:t>
      </w:r>
      <w:r w:rsidR="00E85AA8" w:rsidRPr="000E3392">
        <w:rPr>
          <w:rFonts w:asciiTheme="minorHAnsi" w:hAnsiTheme="minorHAnsi" w:cstheme="minorHAnsi"/>
          <w:i/>
        </w:rPr>
        <w:t xml:space="preserve"> mld zł, co oznacza aż </w:t>
      </w:r>
      <w:r w:rsidR="006B2376" w:rsidRPr="000E3392">
        <w:rPr>
          <w:rFonts w:asciiTheme="minorHAnsi" w:hAnsiTheme="minorHAnsi" w:cstheme="minorHAnsi"/>
          <w:i/>
        </w:rPr>
        <w:t>106</w:t>
      </w:r>
      <w:r w:rsidR="00E85AA8" w:rsidRPr="000E3392">
        <w:rPr>
          <w:rFonts w:asciiTheme="minorHAnsi" w:hAnsiTheme="minorHAnsi" w:cstheme="minorHAnsi"/>
          <w:i/>
        </w:rPr>
        <w:t>% wzrost r/r.</w:t>
      </w:r>
      <w:r w:rsidRPr="000E3392">
        <w:rPr>
          <w:rFonts w:asciiTheme="minorHAnsi" w:hAnsiTheme="minorHAnsi" w:cstheme="minorHAnsi"/>
          <w:i/>
        </w:rPr>
        <w:t xml:space="preserve"> </w:t>
      </w:r>
      <w:r w:rsidR="006B2376" w:rsidRPr="000E3392">
        <w:rPr>
          <w:rFonts w:asciiTheme="minorHAnsi" w:hAnsiTheme="minorHAnsi" w:cstheme="minorHAnsi"/>
          <w:i/>
        </w:rPr>
        <w:t xml:space="preserve">To nie tylko lepszy wynik od osiągniętego w </w:t>
      </w:r>
      <w:r w:rsidR="0032706E" w:rsidRPr="000E3392">
        <w:rPr>
          <w:rFonts w:asciiTheme="minorHAnsi" w:hAnsiTheme="minorHAnsi" w:cstheme="minorHAnsi"/>
          <w:i/>
        </w:rPr>
        <w:t xml:space="preserve">analogicznym okresie </w:t>
      </w:r>
      <w:r w:rsidR="006B2376" w:rsidRPr="000E3392">
        <w:rPr>
          <w:rFonts w:asciiTheme="minorHAnsi" w:hAnsiTheme="minorHAnsi" w:cstheme="minorHAnsi"/>
          <w:i/>
        </w:rPr>
        <w:t>przedpandemiczn</w:t>
      </w:r>
      <w:r w:rsidR="0032706E" w:rsidRPr="000E3392">
        <w:rPr>
          <w:rFonts w:asciiTheme="minorHAnsi" w:hAnsiTheme="minorHAnsi" w:cstheme="minorHAnsi"/>
          <w:i/>
        </w:rPr>
        <w:t>ego</w:t>
      </w:r>
      <w:r w:rsidR="006B2376" w:rsidRPr="000E3392">
        <w:rPr>
          <w:rFonts w:asciiTheme="minorHAnsi" w:hAnsiTheme="minorHAnsi" w:cstheme="minorHAnsi"/>
          <w:i/>
        </w:rPr>
        <w:t xml:space="preserve"> 2019 roku, ale najlepszy w historii finansowania tego segmentu.</w:t>
      </w:r>
      <w:r w:rsidR="0032706E" w:rsidRPr="000E3392">
        <w:rPr>
          <w:rFonts w:asciiTheme="minorHAnsi" w:hAnsiTheme="minorHAnsi" w:cstheme="minorHAnsi"/>
          <w:i/>
        </w:rPr>
        <w:t xml:space="preserve"> W wakacje trend wzrostowy był kontynuowany. Lipcowa dynamika na poziomie prawie 80% r/r i sierpniowa wynosząca blisko 100% r/r świadczą, że </w:t>
      </w:r>
      <w:r w:rsidR="00E14F84" w:rsidRPr="000E3392">
        <w:rPr>
          <w:rFonts w:asciiTheme="minorHAnsi" w:hAnsiTheme="minorHAnsi" w:cstheme="minorHAnsi"/>
          <w:i/>
        </w:rPr>
        <w:t xml:space="preserve">leasing naczep i przyczep nie zatrzymuje się. A wspólna oferta EFL i Schwarzmϋller pozwoli dotrzeć do nowych klientów i jeszcze bardziej zwiększy ruch </w:t>
      </w:r>
      <w:r w:rsidRPr="000E3392">
        <w:rPr>
          <w:rFonts w:asciiTheme="minorHAnsi" w:hAnsiTheme="minorHAnsi" w:cstheme="minorHAnsi"/>
        </w:rPr>
        <w:t xml:space="preserve">– powiedział </w:t>
      </w:r>
      <w:r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 xml:space="preserve">Paweł Bojko, </w:t>
      </w:r>
      <w:r w:rsidR="0094531C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 xml:space="preserve">Wiceprezes </w:t>
      </w:r>
      <w:r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 xml:space="preserve"> </w:t>
      </w:r>
      <w:r w:rsidR="0072797F"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>Z</w:t>
      </w:r>
      <w:r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>arządu EFL</w:t>
      </w:r>
      <w:r w:rsidR="0094531C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>.</w:t>
      </w:r>
    </w:p>
    <w:p w14:paraId="4BF8DCCD" w14:textId="0E127867" w:rsidR="002C584A" w:rsidRPr="000E3392" w:rsidRDefault="0072797F" w:rsidP="00F018C4">
      <w:pPr>
        <w:shd w:val="clear" w:color="auto" w:fill="FFFFFF"/>
        <w:spacing w:after="120" w:line="276" w:lineRule="auto"/>
        <w:jc w:val="both"/>
        <w:rPr>
          <w:rFonts w:asciiTheme="minorHAnsi" w:eastAsia="Times New Roman" w:hAnsiTheme="minorHAnsi" w:cstheme="minorHAnsi"/>
          <w:i/>
          <w:iCs/>
          <w:color w:val="000000"/>
          <w:highlight w:val="yellow"/>
          <w:lang w:eastAsia="pl-PL"/>
        </w:rPr>
      </w:pPr>
      <w:r w:rsidRPr="000E3392">
        <w:rPr>
          <w:rFonts w:asciiTheme="minorHAnsi" w:hAnsiTheme="minorHAnsi" w:cstheme="minorHAnsi"/>
          <w:lang w:eastAsia="pl-PL"/>
        </w:rPr>
        <w:t xml:space="preserve">Umowa generalna pomiędzy </w:t>
      </w:r>
      <w:r w:rsidR="007C636F">
        <w:rPr>
          <w:rFonts w:asciiTheme="minorHAnsi" w:hAnsiTheme="minorHAnsi" w:cstheme="minorHAnsi"/>
          <w:lang w:eastAsia="pl-PL"/>
        </w:rPr>
        <w:t xml:space="preserve">Grupą </w:t>
      </w:r>
      <w:r w:rsidRPr="000E3392">
        <w:rPr>
          <w:rFonts w:asciiTheme="minorHAnsi" w:hAnsiTheme="minorHAnsi" w:cstheme="minorHAnsi"/>
          <w:lang w:eastAsia="pl-PL"/>
        </w:rPr>
        <w:t xml:space="preserve">EFL a </w:t>
      </w:r>
      <w:proofErr w:type="spellStart"/>
      <w:r w:rsidRPr="000E3392">
        <w:rPr>
          <w:rFonts w:asciiTheme="minorHAnsi" w:hAnsiTheme="minorHAnsi" w:cstheme="minorHAnsi"/>
        </w:rPr>
        <w:t>Schwarzmüller</w:t>
      </w:r>
      <w:proofErr w:type="spellEnd"/>
      <w:r w:rsidRPr="000E3392">
        <w:rPr>
          <w:rFonts w:asciiTheme="minorHAnsi" w:hAnsiTheme="minorHAnsi" w:cstheme="minorHAnsi"/>
        </w:rPr>
        <w:t xml:space="preserve"> Polska Sp. z o.o.</w:t>
      </w:r>
      <w:r w:rsidRPr="000E3392">
        <w:rPr>
          <w:rFonts w:asciiTheme="minorHAnsi" w:hAnsiTheme="minorHAnsi" w:cstheme="minorHAnsi"/>
          <w:lang w:eastAsia="pl-PL"/>
        </w:rPr>
        <w:t xml:space="preserve"> została podpisana we wrześniu 2021 roku. </w:t>
      </w:r>
      <w:r w:rsidR="00333EB9" w:rsidRPr="000E3392">
        <w:rPr>
          <w:rFonts w:asciiTheme="minorHAnsi" w:hAnsiTheme="minorHAnsi" w:cstheme="minorHAnsi"/>
          <w:lang w:eastAsia="pl-PL"/>
        </w:rPr>
        <w:t xml:space="preserve">Firmy zainteresowane inwestycją w naczepę </w:t>
      </w:r>
      <w:proofErr w:type="spellStart"/>
      <w:r w:rsidR="00333EB9" w:rsidRPr="000E3392">
        <w:rPr>
          <w:rFonts w:asciiTheme="minorHAnsi" w:hAnsiTheme="minorHAnsi" w:cstheme="minorHAnsi"/>
        </w:rPr>
        <w:t>Schwarzmüller</w:t>
      </w:r>
      <w:proofErr w:type="spellEnd"/>
      <w:r w:rsidR="00333EB9" w:rsidRPr="000E3392">
        <w:rPr>
          <w:rFonts w:asciiTheme="minorHAnsi" w:hAnsiTheme="minorHAnsi" w:cstheme="minorHAnsi"/>
          <w:lang w:eastAsia="pl-PL"/>
        </w:rPr>
        <w:t xml:space="preserve"> podczas jednego spotkania z przedstawicielem austriackiego producenta otrzymają zarówno ofertę zakupu jak i finansowania – leasingu lub pożyczki. Cały proces odbywa się online – na dwóch platformach. Przy użyciu pierwszej, klient może skonfigurować naczepę</w:t>
      </w:r>
      <w:r w:rsidRPr="000E3392">
        <w:rPr>
          <w:rFonts w:asciiTheme="minorHAnsi" w:hAnsiTheme="minorHAnsi" w:cstheme="minorHAnsi"/>
          <w:lang w:eastAsia="pl-PL"/>
        </w:rPr>
        <w:t xml:space="preserve"> do każdego celu zastosowania</w:t>
      </w:r>
      <w:r w:rsidR="00333EB9" w:rsidRPr="000E3392">
        <w:rPr>
          <w:rFonts w:asciiTheme="minorHAnsi" w:hAnsiTheme="minorHAnsi" w:cstheme="minorHAnsi"/>
          <w:lang w:eastAsia="pl-PL"/>
        </w:rPr>
        <w:t xml:space="preserve">. </w:t>
      </w:r>
      <w:proofErr w:type="spellStart"/>
      <w:r w:rsidR="002C584A" w:rsidRPr="000E3392">
        <w:rPr>
          <w:rFonts w:asciiTheme="minorHAnsi" w:hAnsiTheme="minorHAnsi" w:cstheme="minorHAnsi"/>
          <w:lang w:eastAsia="pl-PL"/>
        </w:rPr>
        <w:t>Schwarzmüller</w:t>
      </w:r>
      <w:proofErr w:type="spellEnd"/>
      <w:r w:rsidR="002C584A" w:rsidRPr="000E3392">
        <w:rPr>
          <w:rFonts w:asciiTheme="minorHAnsi" w:hAnsiTheme="minorHAnsi" w:cstheme="minorHAnsi"/>
          <w:lang w:eastAsia="pl-PL"/>
        </w:rPr>
        <w:t xml:space="preserve"> oferuje</w:t>
      </w:r>
      <w:r w:rsidRPr="000E3392">
        <w:rPr>
          <w:rFonts w:asciiTheme="minorHAnsi" w:hAnsiTheme="minorHAnsi" w:cstheme="minorHAnsi"/>
          <w:lang w:eastAsia="pl-PL"/>
        </w:rPr>
        <w:t xml:space="preserve"> najszersz</w:t>
      </w:r>
      <w:r w:rsidR="00333EB9" w:rsidRPr="000E3392">
        <w:rPr>
          <w:rFonts w:asciiTheme="minorHAnsi" w:hAnsiTheme="minorHAnsi" w:cstheme="minorHAnsi"/>
          <w:lang w:eastAsia="pl-PL"/>
        </w:rPr>
        <w:t>ą na rynku</w:t>
      </w:r>
      <w:r w:rsidRPr="000E3392">
        <w:rPr>
          <w:rFonts w:asciiTheme="minorHAnsi" w:hAnsiTheme="minorHAnsi" w:cstheme="minorHAnsi"/>
          <w:lang w:eastAsia="pl-PL"/>
        </w:rPr>
        <w:t xml:space="preserve"> ofertę 150 różnych typów pojazdów optymalnie dostosowanych do każdego środowiska pracy. </w:t>
      </w:r>
      <w:r w:rsidR="00333EB9" w:rsidRPr="000E3392">
        <w:rPr>
          <w:rFonts w:asciiTheme="minorHAnsi" w:hAnsiTheme="minorHAnsi" w:cstheme="minorHAnsi"/>
          <w:lang w:eastAsia="pl-PL"/>
        </w:rPr>
        <w:t>Po dokonaniu konfiguracji naczepy, klient otrzymuje od razu informację o planowanym terminie produkcji i dostawy.  </w:t>
      </w:r>
      <w:r w:rsidRPr="000E3392">
        <w:rPr>
          <w:rFonts w:asciiTheme="minorHAnsi" w:hAnsiTheme="minorHAnsi" w:cstheme="minorHAnsi"/>
          <w:lang w:eastAsia="pl-PL"/>
        </w:rPr>
        <w:t>Następnie przechodząc do platformy leasingu</w:t>
      </w:r>
      <w:r w:rsidR="00333EB9" w:rsidRPr="000E3392">
        <w:rPr>
          <w:rFonts w:asciiTheme="minorHAnsi" w:hAnsiTheme="minorHAnsi" w:cstheme="minorHAnsi"/>
          <w:lang w:eastAsia="pl-PL"/>
        </w:rPr>
        <w:t xml:space="preserve"> efl360</w:t>
      </w:r>
      <w:r w:rsidRPr="000E3392">
        <w:rPr>
          <w:rFonts w:asciiTheme="minorHAnsi" w:hAnsiTheme="minorHAnsi" w:cstheme="minorHAnsi"/>
          <w:lang w:eastAsia="pl-PL"/>
        </w:rPr>
        <w:t>, na podstawie kilku danych klienta,</w:t>
      </w:r>
      <w:r w:rsidR="00FF0260" w:rsidRPr="000E3392">
        <w:rPr>
          <w:rFonts w:asciiTheme="minorHAnsi" w:hAnsiTheme="minorHAnsi" w:cstheme="minorHAnsi"/>
          <w:lang w:eastAsia="pl-PL"/>
        </w:rPr>
        <w:t xml:space="preserve"> </w:t>
      </w:r>
      <w:r w:rsidRPr="000E3392">
        <w:rPr>
          <w:rFonts w:asciiTheme="minorHAnsi" w:hAnsiTheme="minorHAnsi" w:cstheme="minorHAnsi"/>
          <w:lang w:eastAsia="pl-PL"/>
        </w:rPr>
        <w:t xml:space="preserve">można </w:t>
      </w:r>
      <w:r w:rsidR="00FF0260" w:rsidRPr="000E3392">
        <w:rPr>
          <w:rFonts w:asciiTheme="minorHAnsi" w:hAnsiTheme="minorHAnsi" w:cstheme="minorHAnsi"/>
          <w:lang w:eastAsia="pl-PL"/>
        </w:rPr>
        <w:t>uzyskać ofertę finansowania</w:t>
      </w:r>
      <w:r w:rsidR="00765ED1" w:rsidRPr="000E3392">
        <w:rPr>
          <w:rFonts w:asciiTheme="minorHAnsi" w:hAnsiTheme="minorHAnsi" w:cstheme="minorHAnsi"/>
          <w:lang w:eastAsia="pl-PL"/>
        </w:rPr>
        <w:t>.</w:t>
      </w:r>
      <w:r w:rsidR="00765ED1" w:rsidRPr="000E3392">
        <w:rPr>
          <w:rFonts w:asciiTheme="minorHAnsi" w:eastAsia="Times New Roman" w:hAnsiTheme="minorHAnsi" w:cstheme="minorHAnsi"/>
          <w:color w:val="000000"/>
          <w:highlight w:val="yellow"/>
          <w:lang w:eastAsia="pl-PL"/>
        </w:rPr>
        <w:t xml:space="preserve"> </w:t>
      </w:r>
    </w:p>
    <w:p w14:paraId="5E42892E" w14:textId="7D8A318A" w:rsidR="00E630F0" w:rsidRPr="000E3392" w:rsidRDefault="00E630F0" w:rsidP="00F018C4">
      <w:pPr>
        <w:spacing w:after="12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- </w:t>
      </w:r>
      <w:r w:rsidR="0072797F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Polska jest jednym z największych rynków transportu ciężkiego w Europie. </w:t>
      </w:r>
      <w:r w:rsidR="006F04A8" w:rsidRPr="000E3392">
        <w:rPr>
          <w:rFonts w:asciiTheme="minorHAnsi" w:hAnsiTheme="minorHAnsi" w:cstheme="minorHAnsi"/>
          <w:i/>
          <w:iCs/>
        </w:rPr>
        <w:t>Od początku 2021 r. w grupie przyczep i naczep o DMC pow. 3,5t. zarejestrowano 21 042 sztuk</w:t>
      </w:r>
      <w:r w:rsidR="00166253">
        <w:rPr>
          <w:rFonts w:asciiTheme="minorHAnsi" w:hAnsiTheme="minorHAnsi" w:cstheme="minorHAnsi"/>
          <w:i/>
          <w:iCs/>
        </w:rPr>
        <w:t>. O</w:t>
      </w:r>
      <w:r w:rsidR="00273802" w:rsidRPr="000E3392">
        <w:rPr>
          <w:rFonts w:asciiTheme="minorHAnsi" w:hAnsiTheme="minorHAnsi" w:cstheme="minorHAnsi"/>
          <w:i/>
          <w:iCs/>
        </w:rPr>
        <w:t xml:space="preserve">znacza </w:t>
      </w:r>
      <w:r w:rsidR="00166253">
        <w:rPr>
          <w:rFonts w:asciiTheme="minorHAnsi" w:hAnsiTheme="minorHAnsi" w:cstheme="minorHAnsi"/>
          <w:i/>
          <w:iCs/>
        </w:rPr>
        <w:t xml:space="preserve">to </w:t>
      </w:r>
      <w:r w:rsidR="00273802" w:rsidRPr="000E3392">
        <w:rPr>
          <w:rFonts w:asciiTheme="minorHAnsi" w:hAnsiTheme="minorHAnsi" w:cstheme="minorHAnsi"/>
          <w:i/>
          <w:iCs/>
        </w:rPr>
        <w:t>zwiększenie</w:t>
      </w:r>
      <w:r w:rsidR="006F04A8" w:rsidRPr="000E3392">
        <w:rPr>
          <w:rFonts w:asciiTheme="minorHAnsi" w:hAnsiTheme="minorHAnsi" w:cstheme="minorHAnsi"/>
          <w:i/>
          <w:iCs/>
        </w:rPr>
        <w:t xml:space="preserve"> popytu  o 124,6% </w:t>
      </w:r>
      <w:r w:rsidR="00166253">
        <w:rPr>
          <w:rFonts w:asciiTheme="minorHAnsi" w:hAnsiTheme="minorHAnsi" w:cstheme="minorHAnsi"/>
          <w:i/>
          <w:iCs/>
        </w:rPr>
        <w:t xml:space="preserve">w stosunku do </w:t>
      </w:r>
      <w:r w:rsidR="006F04A8" w:rsidRPr="000E3392">
        <w:rPr>
          <w:rFonts w:asciiTheme="minorHAnsi" w:hAnsiTheme="minorHAnsi" w:cstheme="minorHAnsi"/>
          <w:i/>
          <w:iCs/>
        </w:rPr>
        <w:t xml:space="preserve"> 2020</w:t>
      </w:r>
      <w:r w:rsidR="00CB284A" w:rsidRPr="000E3392">
        <w:rPr>
          <w:rFonts w:asciiTheme="minorHAnsi" w:hAnsiTheme="minorHAnsi" w:cstheme="minorHAnsi"/>
          <w:i/>
          <w:iCs/>
        </w:rPr>
        <w:t>,</w:t>
      </w:r>
      <w:r w:rsidR="005067F6" w:rsidRPr="000E3392">
        <w:rPr>
          <w:rFonts w:asciiTheme="minorHAnsi" w:hAnsiTheme="minorHAnsi" w:cstheme="minorHAnsi"/>
          <w:i/>
          <w:iCs/>
        </w:rPr>
        <w:t xml:space="preserve"> </w:t>
      </w:r>
      <w:r w:rsidR="00166253">
        <w:rPr>
          <w:rFonts w:asciiTheme="minorHAnsi" w:hAnsiTheme="minorHAnsi" w:cstheme="minorHAnsi"/>
          <w:i/>
          <w:iCs/>
        </w:rPr>
        <w:t>co c</w:t>
      </w:r>
      <w:r w:rsidR="00474403">
        <w:rPr>
          <w:rFonts w:asciiTheme="minorHAnsi" w:hAnsiTheme="minorHAnsi" w:cstheme="minorHAnsi"/>
          <w:i/>
          <w:iCs/>
        </w:rPr>
        <w:t>z</w:t>
      </w:r>
      <w:r w:rsidR="00166253">
        <w:rPr>
          <w:rFonts w:asciiTheme="minorHAnsi" w:hAnsiTheme="minorHAnsi" w:cstheme="minorHAnsi"/>
          <w:i/>
          <w:iCs/>
        </w:rPr>
        <w:t xml:space="preserve">yni ten  wynik </w:t>
      </w:r>
      <w:r w:rsidR="006F04A8" w:rsidRPr="000E3392">
        <w:rPr>
          <w:rFonts w:asciiTheme="minorHAnsi" w:hAnsiTheme="minorHAnsi" w:cstheme="minorHAnsi"/>
          <w:i/>
          <w:iCs/>
        </w:rPr>
        <w:t xml:space="preserve"> najlepsz</w:t>
      </w:r>
      <w:r w:rsidR="00166253">
        <w:rPr>
          <w:rFonts w:asciiTheme="minorHAnsi" w:hAnsiTheme="minorHAnsi" w:cstheme="minorHAnsi"/>
          <w:i/>
          <w:iCs/>
        </w:rPr>
        <w:t>ym rezultatem</w:t>
      </w:r>
      <w:r w:rsidR="005067F6" w:rsidRPr="000E3392">
        <w:rPr>
          <w:rFonts w:asciiTheme="minorHAnsi" w:hAnsiTheme="minorHAnsi" w:cstheme="minorHAnsi"/>
          <w:i/>
          <w:iCs/>
        </w:rPr>
        <w:t xml:space="preserve"> segmentu od kryzysu w latach 2007-2009. </w:t>
      </w:r>
      <w:r w:rsidR="006F04A8" w:rsidRPr="000E3392">
        <w:rPr>
          <w:rFonts w:asciiTheme="minorHAnsi" w:hAnsiTheme="minorHAnsi" w:cstheme="minorHAnsi"/>
          <w:i/>
          <w:iCs/>
        </w:rPr>
        <w:t xml:space="preserve"> </w:t>
      </w:r>
      <w:r w:rsidR="00166253">
        <w:rPr>
          <w:rFonts w:asciiTheme="minorHAnsi" w:hAnsiTheme="minorHAnsi" w:cstheme="minorHAnsi"/>
          <w:i/>
          <w:iCs/>
        </w:rPr>
        <w:t xml:space="preserve">Taka dynamika rynku powoduje wzmożony </w:t>
      </w:r>
      <w:r w:rsidR="0072797F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popyt na </w:t>
      </w:r>
      <w:r w:rsidR="002C584A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 </w:t>
      </w:r>
      <w:r w:rsidR="0072797F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produkty </w:t>
      </w:r>
      <w:r w:rsidR="0016625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Grupy </w:t>
      </w:r>
      <w:proofErr w:type="spellStart"/>
      <w:r w:rsidR="0016625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Schwarz</w:t>
      </w:r>
      <w:r w:rsidR="009749BA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m</w:t>
      </w:r>
      <w:r w:rsidR="00166253" w:rsidRPr="008F582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ü</w:t>
      </w:r>
      <w:r w:rsidR="0016625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ller</w:t>
      </w:r>
      <w:proofErr w:type="spellEnd"/>
      <w:r w:rsidR="0016625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.</w:t>
      </w:r>
      <w:bookmarkStart w:id="0" w:name="_GoBack"/>
      <w:bookmarkEnd w:id="0"/>
      <w:r w:rsidR="0072797F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. Dla nas, jako</w:t>
      </w:r>
      <w:r w:rsidR="002C584A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wszechstronnego </w:t>
      </w:r>
      <w:r w:rsidR="0072797F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="00273802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producenta </w:t>
      </w:r>
      <w:r w:rsidR="002C584A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pojazdów </w:t>
      </w:r>
      <w:r w:rsidR="00CB284A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specjalnych </w:t>
      </w:r>
      <w:r w:rsidR="0072797F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w Europie, jest to idealne środowisko do rozwoju. </w:t>
      </w:r>
      <w:r w:rsidR="005067F6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Jako </w:t>
      </w:r>
      <w:proofErr w:type="spellStart"/>
      <w:r w:rsidR="005067F6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Schwarzm</w:t>
      </w:r>
      <w:r w:rsidR="00273802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ü</w:t>
      </w:r>
      <w:r w:rsidR="005067F6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ller</w:t>
      </w:r>
      <w:proofErr w:type="spellEnd"/>
      <w:r w:rsidR="005067F6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="00273802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Polska </w:t>
      </w:r>
      <w:r w:rsidR="005067F6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wydaliśmy </w:t>
      </w:r>
      <w:r w:rsidR="0016625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klientom </w:t>
      </w:r>
      <w:r w:rsidR="00273802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o 115%</w:t>
      </w:r>
      <w:r w:rsidR="005067F6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więcej </w:t>
      </w:r>
      <w:r w:rsidR="00273802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naczep i przycze</w:t>
      </w:r>
      <w:r w:rsidR="00CB284A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p</w:t>
      </w:r>
      <w:r w:rsidR="005067F6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niż przed rokiem</w:t>
      </w:r>
      <w:r w:rsidR="0016625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. U</w:t>
      </w:r>
      <w:r w:rsidR="00273802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zysk</w:t>
      </w:r>
      <w:r w:rsidR="0016625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aliśmy </w:t>
      </w:r>
      <w:r w:rsidR="00273802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jednocześnie najlepszy </w:t>
      </w:r>
      <w:r w:rsidR="0016625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wynik </w:t>
      </w:r>
      <w:r w:rsidR="00273802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w historii </w:t>
      </w:r>
      <w:r w:rsidR="0016625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firmy </w:t>
      </w:r>
      <w:r w:rsidR="00273802"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na polskim rynku w rankingu marek Polskiego Związku Przemysłu Motoryzacyjnego. </w:t>
      </w:r>
      <w:r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Jako producent </w:t>
      </w:r>
      <w:r w:rsidR="00474403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lastRenderedPageBreak/>
        <w:t xml:space="preserve">pojazdów </w:t>
      </w:r>
      <w:r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klasy </w:t>
      </w:r>
      <w:proofErr w:type="spellStart"/>
      <w:r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>premium</w:t>
      </w:r>
      <w:proofErr w:type="spellEnd"/>
      <w:r w:rsidRPr="000E3392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eastAsia="pl-PL"/>
        </w:rPr>
        <w:t xml:space="preserve"> jesteśmy</w:t>
      </w:r>
      <w:r w:rsidRPr="000E3392">
        <w:rPr>
          <w:rFonts w:asciiTheme="minorHAnsi" w:eastAsia="Times New Roman" w:hAnsiTheme="minorHAnsi" w:cstheme="minorHAnsi"/>
          <w:i/>
          <w:iCs/>
          <w:color w:val="000000" w:themeColor="text1"/>
          <w:lang w:eastAsia="pl-PL"/>
        </w:rPr>
        <w:t> specjalistą</w:t>
      </w:r>
      <w:r w:rsidRPr="000E3392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 xml:space="preserve"> dostarczającym </w:t>
      </w:r>
      <w:r w:rsidRPr="000E3392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>rozwiązania szyte na miarę i dajemy naszym k</w:t>
      </w:r>
      <w:r w:rsidR="00474403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>ontrahentom</w:t>
      </w:r>
      <w:r w:rsidRPr="000E3392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 xml:space="preserve"> </w:t>
      </w:r>
      <w:r w:rsidR="00474403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 xml:space="preserve">produkty </w:t>
      </w:r>
      <w:r w:rsidRPr="000E3392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 xml:space="preserve">z gwarancją wartości dodanej. </w:t>
      </w:r>
      <w:r w:rsidR="00474403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 xml:space="preserve">Ponadto nawiązana  współpraca z EFL Finance tworzy kompleksową ofertę dla naszych partnerów biznesowych. </w:t>
      </w:r>
      <w:r w:rsidRPr="000E3392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 xml:space="preserve"> Klienci reprezentujący różne branże – budowlaną, logistyczną czy transportową – otrzymają w jednym miejscu </w:t>
      </w:r>
      <w:proofErr w:type="spellStart"/>
      <w:r w:rsidR="00474403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>najlepszą</w:t>
      </w:r>
      <w:r w:rsidRPr="000E3392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>ofertę</w:t>
      </w:r>
      <w:proofErr w:type="spellEnd"/>
      <w:r w:rsidRPr="000E3392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 xml:space="preserve"> zakupu i finansowania pojazdów. Tym samym wspieramy ich nie tylko w osiągnięciu jak najlepszych wyników ekonomicznych, ale i oszczędzamy cenny</w:t>
      </w:r>
      <w:r w:rsidR="0072797F" w:rsidRPr="000E3392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eastAsia="pl-PL"/>
        </w:rPr>
        <w:t xml:space="preserve"> czas</w:t>
      </w:r>
      <w:r w:rsidR="0072797F" w:rsidRPr="000E3392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72797F" w:rsidRPr="000E3392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 xml:space="preserve">– powiedziała </w:t>
      </w:r>
      <w:r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>Monika Dobrzyńska-</w:t>
      </w:r>
      <w:proofErr w:type="spellStart"/>
      <w:r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>Bluj</w:t>
      </w:r>
      <w:proofErr w:type="spellEnd"/>
      <w:r w:rsidR="0072797F"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 xml:space="preserve">, </w:t>
      </w:r>
      <w:r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>Dyrektor Generalny</w:t>
      </w:r>
      <w:r w:rsidR="0072797F"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 xml:space="preserve"> </w:t>
      </w:r>
      <w:proofErr w:type="spellStart"/>
      <w:r w:rsidR="0072797F"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>Schwarzmϋller</w:t>
      </w:r>
      <w:proofErr w:type="spellEnd"/>
      <w:r w:rsidR="0072797F"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 xml:space="preserve"> Polska</w:t>
      </w:r>
      <w:r w:rsidR="00144323"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>.</w:t>
      </w:r>
      <w:r w:rsidR="00CB284A" w:rsidRPr="000E3392">
        <w:rPr>
          <w:rFonts w:asciiTheme="minorHAnsi" w:eastAsia="Times New Roman" w:hAnsiTheme="minorHAnsi" w:cstheme="minorHAnsi"/>
          <w:b/>
          <w:bCs/>
          <w:color w:val="007856"/>
          <w:shd w:val="clear" w:color="auto" w:fill="FEFEFE"/>
        </w:rPr>
        <w:t xml:space="preserve"> </w:t>
      </w:r>
    </w:p>
    <w:p w14:paraId="34D92C23" w14:textId="2FDE4166" w:rsidR="00625689" w:rsidRPr="000E3392" w:rsidRDefault="008B5C74" w:rsidP="00F018C4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392">
        <w:rPr>
          <w:rFonts w:asciiTheme="minorHAnsi" w:eastAsia="Times New Roman" w:hAnsiTheme="minorHAnsi" w:cstheme="minorHAnsi"/>
          <w:lang w:eastAsia="pl-PL"/>
        </w:rPr>
        <w:t>EFL jest jedną z największych i najbardziej doświadczonych firm leasingowych w Polsce – w tym roku obchodzi jubileusz 30-lecia. Leasingodawca w pandemicznym roku poradził sobie zdecydowanie lepiej niż branża. W 2020 roku spółka leasingiem i pożyczką sfinansowała aktywa o łącznej wartości 5,7 mld zł, co oznacza niewielki 0,7 proc. spadek w porównaniu do poprzedniego roku. W tym samym czasie rynek odnotował ponad 10 proc. spadek rok do roku. Spółka z p</w:t>
      </w:r>
      <w:r w:rsidR="00C71D44" w:rsidRPr="000E3392">
        <w:rPr>
          <w:rFonts w:asciiTheme="minorHAnsi" w:eastAsia="Times New Roman" w:hAnsiTheme="minorHAnsi" w:cstheme="minorHAnsi"/>
          <w:lang w:eastAsia="pl-PL"/>
        </w:rPr>
        <w:t>rawie 10</w:t>
      </w:r>
      <w:r w:rsidRPr="000E3392">
        <w:rPr>
          <w:rFonts w:asciiTheme="minorHAnsi" w:eastAsia="Times New Roman" w:hAnsiTheme="minorHAnsi" w:cstheme="minorHAnsi"/>
          <w:lang w:eastAsia="pl-PL"/>
        </w:rPr>
        <w:t xml:space="preserve"> proc. udziałem w rynku jest jednym z głównych graczy w segmencie pojazdów ciężarowych</w:t>
      </w:r>
    </w:p>
    <w:p w14:paraId="1C64E4C0" w14:textId="509A62F8" w:rsidR="00E103E3" w:rsidRDefault="00E103E3" w:rsidP="00F018C4">
      <w:pPr>
        <w:pStyle w:val="HTML-wstpniesformatowany"/>
        <w:spacing w:after="12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E3392">
        <w:rPr>
          <w:rFonts w:asciiTheme="minorHAnsi" w:hAnsiTheme="minorHAnsi" w:cstheme="minorHAnsi"/>
          <w:sz w:val="22"/>
          <w:szCs w:val="22"/>
        </w:rPr>
        <w:t xml:space="preserve">Grupa </w:t>
      </w:r>
      <w:proofErr w:type="spellStart"/>
      <w:r w:rsidRPr="000E3392">
        <w:rPr>
          <w:rFonts w:asciiTheme="minorHAnsi" w:hAnsiTheme="minorHAnsi" w:cstheme="minorHAnsi"/>
          <w:sz w:val="22"/>
          <w:szCs w:val="22"/>
        </w:rPr>
        <w:t>Schwarzmüller</w:t>
      </w:r>
      <w:proofErr w:type="spellEnd"/>
      <w:r w:rsidRPr="000E3392">
        <w:rPr>
          <w:rFonts w:asciiTheme="minorHAnsi" w:hAnsiTheme="minorHAnsi" w:cstheme="minorHAnsi"/>
          <w:sz w:val="22"/>
          <w:szCs w:val="22"/>
        </w:rPr>
        <w:t xml:space="preserve"> jest jednym z największych europejskich dostawców ciągnionych pojazdów użytkowych. Przedsiębiorstwo koncentruje się na segmencie premium, dzięki czemu wyznacza standardy w branży; a dzięki 150-letniemu doświadczeniu jest specjalistą w zakresie indywidualnych rozwiązań transportowych w wymagających branżach. Pod dwoma markami: </w:t>
      </w:r>
      <w:proofErr w:type="spellStart"/>
      <w:r w:rsidRPr="000E3392">
        <w:rPr>
          <w:rFonts w:asciiTheme="minorHAnsi" w:hAnsiTheme="minorHAnsi" w:cstheme="minorHAnsi"/>
          <w:sz w:val="22"/>
          <w:szCs w:val="22"/>
        </w:rPr>
        <w:t>Schwarzmüller</w:t>
      </w:r>
      <w:proofErr w:type="spellEnd"/>
      <w:r w:rsidRPr="000E3392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E3392">
        <w:rPr>
          <w:rFonts w:asciiTheme="minorHAnsi" w:hAnsiTheme="minorHAnsi" w:cstheme="minorHAnsi"/>
          <w:sz w:val="22"/>
          <w:szCs w:val="22"/>
        </w:rPr>
        <w:t>Hüffermann</w:t>
      </w:r>
      <w:proofErr w:type="spellEnd"/>
      <w:r w:rsidRPr="000E3392">
        <w:rPr>
          <w:rFonts w:asciiTheme="minorHAnsi" w:hAnsiTheme="minorHAnsi" w:cstheme="minorHAnsi"/>
          <w:sz w:val="22"/>
          <w:szCs w:val="22"/>
        </w:rPr>
        <w:t xml:space="preserve"> firma zaopatruje w pojazdy przemysł budowlany, przedsiębiorstwa infrastrukturalne, branżę surowców i materiałów wtórnych oraz firmy zajmujące się transportem dalekobieżnym.</w:t>
      </w:r>
      <w:r w:rsidR="00F018C4" w:rsidRPr="000E3392">
        <w:rPr>
          <w:rFonts w:asciiTheme="minorHAnsi" w:hAnsiTheme="minorHAnsi" w:cstheme="minorHAnsi"/>
          <w:sz w:val="22"/>
          <w:szCs w:val="22"/>
        </w:rPr>
        <w:t xml:space="preserve"> </w:t>
      </w:r>
      <w:r w:rsidR="00BF3F90" w:rsidRPr="000E3392">
        <w:rPr>
          <w:rFonts w:asciiTheme="minorHAnsi" w:hAnsiTheme="minorHAnsi" w:cstheme="minorHAnsi"/>
          <w:sz w:val="22"/>
          <w:szCs w:val="22"/>
        </w:rPr>
        <w:t xml:space="preserve">Grupa </w:t>
      </w:r>
      <w:proofErr w:type="spellStart"/>
      <w:r w:rsidR="00BF3F90" w:rsidRPr="000E3392">
        <w:rPr>
          <w:rFonts w:asciiTheme="minorHAnsi" w:hAnsiTheme="minorHAnsi" w:cstheme="minorHAnsi"/>
          <w:sz w:val="22"/>
          <w:szCs w:val="22"/>
        </w:rPr>
        <w:t>Schwarzmüller</w:t>
      </w:r>
      <w:proofErr w:type="spellEnd"/>
      <w:r w:rsidR="00BF3F90" w:rsidRPr="000E3392">
        <w:rPr>
          <w:rFonts w:asciiTheme="minorHAnsi" w:hAnsiTheme="minorHAnsi" w:cstheme="minorHAnsi"/>
          <w:sz w:val="22"/>
          <w:szCs w:val="22"/>
        </w:rPr>
        <w:t xml:space="preserve"> dysponuje międzynarodową strukturą organizacyjną w 21 krajach Europy 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0E3392" w:rsidRPr="00050F72" w14:paraId="42AD407D" w14:textId="77777777" w:rsidTr="007514FE">
        <w:trPr>
          <w:trHeight w:val="267"/>
        </w:trPr>
        <w:tc>
          <w:tcPr>
            <w:tcW w:w="9155" w:type="dxa"/>
            <w:shd w:val="clear" w:color="auto" w:fill="22744F"/>
          </w:tcPr>
          <w:p w14:paraId="48DF8990" w14:textId="77777777" w:rsidR="000E3392" w:rsidRPr="00050F72" w:rsidRDefault="000E3392" w:rsidP="007514FE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>Więcej informacji udziela:</w:t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</w:tr>
      <w:tr w:rsidR="000E3392" w:rsidRPr="009749BA" w14:paraId="4BE17975" w14:textId="77777777" w:rsidTr="007514FE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14:paraId="0B8FD9D3" w14:textId="77777777" w:rsidR="000E3392" w:rsidRPr="00050F72" w:rsidRDefault="000E3392" w:rsidP="007514F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b/>
                <w:sz w:val="18"/>
                <w:szCs w:val="18"/>
              </w:rPr>
              <w:t>Maja Lidke</w:t>
            </w:r>
          </w:p>
          <w:p w14:paraId="28A42209" w14:textId="77777777" w:rsidR="000E3392" w:rsidRPr="00050F72" w:rsidRDefault="000E3392" w:rsidP="007514F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Europejski Fundusz Leasingowy</w:t>
            </w:r>
          </w:p>
          <w:p w14:paraId="3BBA7774" w14:textId="77777777" w:rsidR="000E3392" w:rsidRPr="00050F72" w:rsidRDefault="000E3392" w:rsidP="007514FE">
            <w:pPr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Tel.: 603 630 166</w:t>
            </w:r>
          </w:p>
          <w:p w14:paraId="7B858237" w14:textId="77777777" w:rsidR="000E3392" w:rsidRPr="008F5823" w:rsidRDefault="000E3392" w:rsidP="007514FE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8F5823">
              <w:rPr>
                <w:rFonts w:ascii="Arial" w:hAnsi="Arial" w:cs="Arial"/>
                <w:sz w:val="18"/>
                <w:szCs w:val="18"/>
                <w:lang w:val="de-AT"/>
              </w:rPr>
              <w:t xml:space="preserve">E-mail: </w:t>
            </w:r>
            <w:hyperlink r:id="rId8" w:history="1">
              <w:r w:rsidRPr="008F5823">
                <w:rPr>
                  <w:rStyle w:val="Hipercze"/>
                  <w:rFonts w:ascii="Arial" w:hAnsi="Arial" w:cs="Arial"/>
                  <w:sz w:val="18"/>
                  <w:szCs w:val="18"/>
                  <w:lang w:val="de-AT"/>
                </w:rPr>
                <w:t>maja.lidke@efl.com.pl</w:t>
              </w:r>
            </w:hyperlink>
          </w:p>
        </w:tc>
      </w:tr>
    </w:tbl>
    <w:p w14:paraId="059EB0A0" w14:textId="77777777" w:rsidR="00E103E3" w:rsidRPr="008F5823" w:rsidRDefault="00E103E3" w:rsidP="0005561F">
      <w:pPr>
        <w:pStyle w:val="HTML-wstpniesformatowany"/>
        <w:spacing w:after="120" w:line="276" w:lineRule="auto"/>
        <w:jc w:val="both"/>
        <w:rPr>
          <w:rFonts w:ascii="Arial" w:hAnsi="Arial" w:cs="Arial"/>
          <w:color w:val="000000"/>
          <w:sz w:val="21"/>
          <w:szCs w:val="21"/>
          <w:lang w:val="de-AT"/>
        </w:rPr>
      </w:pPr>
    </w:p>
    <w:sectPr w:rsidR="00E103E3" w:rsidRPr="008F5823" w:rsidSect="00A61696">
      <w:headerReference w:type="default" r:id="rId9"/>
      <w:footerReference w:type="default" r:id="rId10"/>
      <w:pgSz w:w="11906" w:h="16838"/>
      <w:pgMar w:top="851" w:right="964" w:bottom="794" w:left="96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A64A" w14:textId="77777777" w:rsidR="00B23EA6" w:rsidRDefault="00B23EA6" w:rsidP="00A61696">
      <w:r>
        <w:separator/>
      </w:r>
    </w:p>
  </w:endnote>
  <w:endnote w:type="continuationSeparator" w:id="0">
    <w:p w14:paraId="3D230CEE" w14:textId="77777777" w:rsidR="00B23EA6" w:rsidRDefault="00B23EA6" w:rsidP="00A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8143" w14:textId="3850707C" w:rsidR="00A61696" w:rsidRDefault="00EA11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53775D" wp14:editId="19F6B918">
          <wp:simplePos x="0" y="0"/>
          <wp:positionH relativeFrom="page">
            <wp:align>right</wp:align>
          </wp:positionH>
          <wp:positionV relativeFrom="paragraph">
            <wp:posOffset>-937246</wp:posOffset>
          </wp:positionV>
          <wp:extent cx="7553960" cy="1533511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53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A627" w14:textId="77777777" w:rsidR="00B23EA6" w:rsidRDefault="00B23EA6" w:rsidP="00A61696">
      <w:r>
        <w:separator/>
      </w:r>
    </w:p>
  </w:footnote>
  <w:footnote w:type="continuationSeparator" w:id="0">
    <w:p w14:paraId="548D0AA0" w14:textId="77777777" w:rsidR="00B23EA6" w:rsidRDefault="00B23EA6" w:rsidP="00A6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C240" w14:textId="7186C354" w:rsidR="00A61696" w:rsidRDefault="00A616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006972" wp14:editId="3A00BDC2">
          <wp:simplePos x="0" y="0"/>
          <wp:positionH relativeFrom="page">
            <wp:align>right</wp:align>
          </wp:positionH>
          <wp:positionV relativeFrom="paragraph">
            <wp:posOffset>-973455</wp:posOffset>
          </wp:positionV>
          <wp:extent cx="7535505" cy="1528549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05" cy="152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C2C"/>
    <w:multiLevelType w:val="hybridMultilevel"/>
    <w:tmpl w:val="C22A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59C"/>
    <w:multiLevelType w:val="hybridMultilevel"/>
    <w:tmpl w:val="5DC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5408"/>
    <w:multiLevelType w:val="hybridMultilevel"/>
    <w:tmpl w:val="18168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35C"/>
    <w:multiLevelType w:val="hybridMultilevel"/>
    <w:tmpl w:val="C726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1EB1"/>
    <w:multiLevelType w:val="hybridMultilevel"/>
    <w:tmpl w:val="5AA49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1164D6"/>
    <w:multiLevelType w:val="hybridMultilevel"/>
    <w:tmpl w:val="AC1C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54507"/>
    <w:multiLevelType w:val="hybridMultilevel"/>
    <w:tmpl w:val="C4FC8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10F3F"/>
    <w:multiLevelType w:val="hybridMultilevel"/>
    <w:tmpl w:val="E80E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F1D2E"/>
    <w:multiLevelType w:val="hybridMultilevel"/>
    <w:tmpl w:val="3DE27A2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6"/>
    <w:rsid w:val="00024EF4"/>
    <w:rsid w:val="0005561F"/>
    <w:rsid w:val="000747EE"/>
    <w:rsid w:val="000D3060"/>
    <w:rsid w:val="000E3392"/>
    <w:rsid w:val="000F51A6"/>
    <w:rsid w:val="00116F3E"/>
    <w:rsid w:val="0013036F"/>
    <w:rsid w:val="00144323"/>
    <w:rsid w:val="00155F01"/>
    <w:rsid w:val="001625D6"/>
    <w:rsid w:val="00166253"/>
    <w:rsid w:val="001713FB"/>
    <w:rsid w:val="0018003D"/>
    <w:rsid w:val="00205EC3"/>
    <w:rsid w:val="00205F38"/>
    <w:rsid w:val="002132E7"/>
    <w:rsid w:val="002134A2"/>
    <w:rsid w:val="002211BE"/>
    <w:rsid w:val="0022246F"/>
    <w:rsid w:val="002672C8"/>
    <w:rsid w:val="00273802"/>
    <w:rsid w:val="00287DDF"/>
    <w:rsid w:val="00294A97"/>
    <w:rsid w:val="002A0BBD"/>
    <w:rsid w:val="002C564C"/>
    <w:rsid w:val="002C584A"/>
    <w:rsid w:val="002E16CA"/>
    <w:rsid w:val="002E7A4A"/>
    <w:rsid w:val="00303555"/>
    <w:rsid w:val="0032706E"/>
    <w:rsid w:val="00333EB9"/>
    <w:rsid w:val="0034799A"/>
    <w:rsid w:val="003608BD"/>
    <w:rsid w:val="003842E2"/>
    <w:rsid w:val="00397B28"/>
    <w:rsid w:val="003A01B6"/>
    <w:rsid w:val="003B7EB9"/>
    <w:rsid w:val="003F5C81"/>
    <w:rsid w:val="004160BB"/>
    <w:rsid w:val="00436AC1"/>
    <w:rsid w:val="0044712A"/>
    <w:rsid w:val="00454EAB"/>
    <w:rsid w:val="00474403"/>
    <w:rsid w:val="004A5288"/>
    <w:rsid w:val="004B50B7"/>
    <w:rsid w:val="004C7F74"/>
    <w:rsid w:val="005067F6"/>
    <w:rsid w:val="00563093"/>
    <w:rsid w:val="00620072"/>
    <w:rsid w:val="0062524F"/>
    <w:rsid w:val="00625689"/>
    <w:rsid w:val="00636BC0"/>
    <w:rsid w:val="006824E7"/>
    <w:rsid w:val="006B2376"/>
    <w:rsid w:val="006B5AAF"/>
    <w:rsid w:val="006B7BCC"/>
    <w:rsid w:val="006D7320"/>
    <w:rsid w:val="006E1ADD"/>
    <w:rsid w:val="006F04A8"/>
    <w:rsid w:val="0070324C"/>
    <w:rsid w:val="00725646"/>
    <w:rsid w:val="00726ECF"/>
    <w:rsid w:val="0072797F"/>
    <w:rsid w:val="007410AD"/>
    <w:rsid w:val="00741DE6"/>
    <w:rsid w:val="00765ED1"/>
    <w:rsid w:val="007C60BB"/>
    <w:rsid w:val="007C636F"/>
    <w:rsid w:val="007F0927"/>
    <w:rsid w:val="007F643A"/>
    <w:rsid w:val="00812529"/>
    <w:rsid w:val="0082160B"/>
    <w:rsid w:val="00865076"/>
    <w:rsid w:val="00866C72"/>
    <w:rsid w:val="00895FCF"/>
    <w:rsid w:val="008B5C74"/>
    <w:rsid w:val="008F5823"/>
    <w:rsid w:val="009016FB"/>
    <w:rsid w:val="00905FFB"/>
    <w:rsid w:val="009112EC"/>
    <w:rsid w:val="0094531C"/>
    <w:rsid w:val="00946350"/>
    <w:rsid w:val="009749BA"/>
    <w:rsid w:val="00996314"/>
    <w:rsid w:val="009A3AA5"/>
    <w:rsid w:val="009C6756"/>
    <w:rsid w:val="009F2C46"/>
    <w:rsid w:val="00A05B17"/>
    <w:rsid w:val="00A61696"/>
    <w:rsid w:val="00A870B8"/>
    <w:rsid w:val="00A9517E"/>
    <w:rsid w:val="00AA008F"/>
    <w:rsid w:val="00AE2C7B"/>
    <w:rsid w:val="00B072D1"/>
    <w:rsid w:val="00B17CCA"/>
    <w:rsid w:val="00B23EA6"/>
    <w:rsid w:val="00B4772A"/>
    <w:rsid w:val="00B62F34"/>
    <w:rsid w:val="00B957C2"/>
    <w:rsid w:val="00BA3926"/>
    <w:rsid w:val="00BA69B7"/>
    <w:rsid w:val="00BE5CDE"/>
    <w:rsid w:val="00BF3F90"/>
    <w:rsid w:val="00C367A1"/>
    <w:rsid w:val="00C438F0"/>
    <w:rsid w:val="00C52E60"/>
    <w:rsid w:val="00C55DE3"/>
    <w:rsid w:val="00C71B78"/>
    <w:rsid w:val="00C71D44"/>
    <w:rsid w:val="00CB284A"/>
    <w:rsid w:val="00CB67E3"/>
    <w:rsid w:val="00CC17F5"/>
    <w:rsid w:val="00CD4BCB"/>
    <w:rsid w:val="00D17DEE"/>
    <w:rsid w:val="00D30783"/>
    <w:rsid w:val="00D3730A"/>
    <w:rsid w:val="00D43940"/>
    <w:rsid w:val="00D4410E"/>
    <w:rsid w:val="00D8052B"/>
    <w:rsid w:val="00D92F40"/>
    <w:rsid w:val="00DA4D6A"/>
    <w:rsid w:val="00DB558B"/>
    <w:rsid w:val="00E103E3"/>
    <w:rsid w:val="00E14F84"/>
    <w:rsid w:val="00E4037B"/>
    <w:rsid w:val="00E630F0"/>
    <w:rsid w:val="00E72D41"/>
    <w:rsid w:val="00E74322"/>
    <w:rsid w:val="00E817D0"/>
    <w:rsid w:val="00E85AA8"/>
    <w:rsid w:val="00E86A0A"/>
    <w:rsid w:val="00EA11E6"/>
    <w:rsid w:val="00EB6BA6"/>
    <w:rsid w:val="00ED555B"/>
    <w:rsid w:val="00EE30F4"/>
    <w:rsid w:val="00EF3A0B"/>
    <w:rsid w:val="00F018C4"/>
    <w:rsid w:val="00F030E9"/>
    <w:rsid w:val="00F14818"/>
    <w:rsid w:val="00F3441C"/>
    <w:rsid w:val="00F753FA"/>
    <w:rsid w:val="00F83729"/>
    <w:rsid w:val="00F96D57"/>
    <w:rsid w:val="00FD1D09"/>
    <w:rsid w:val="00FD3D8E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CE1A"/>
  <w15:docId w15:val="{3AD8DEC8-A052-4BE5-AD86-425A871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32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696"/>
  </w:style>
  <w:style w:type="paragraph" w:styleId="Stopka">
    <w:name w:val="footer"/>
    <w:basedOn w:val="Normalny"/>
    <w:link w:val="Stopka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696"/>
  </w:style>
  <w:style w:type="paragraph" w:styleId="Bezodstpw">
    <w:name w:val="No Spacing"/>
    <w:uiPriority w:val="1"/>
    <w:qFormat/>
    <w:rsid w:val="00A05B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32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6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7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75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756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56"/>
    <w:rPr>
      <w:rFonts w:ascii="Segoe UI" w:hAnsi="Segoe UI" w:cs="Segoe UI"/>
      <w:sz w:val="18"/>
      <w:szCs w:val="18"/>
    </w:rPr>
  </w:style>
  <w:style w:type="character" w:styleId="Hipercze">
    <w:name w:val="Hyperlink"/>
    <w:rsid w:val="009C675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00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5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56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E2C7B"/>
  </w:style>
  <w:style w:type="character" w:styleId="Pogrubienie">
    <w:name w:val="Strong"/>
    <w:basedOn w:val="Domylnaczcionkaakapitu"/>
    <w:uiPriority w:val="22"/>
    <w:qFormat/>
    <w:rsid w:val="00E103E3"/>
    <w:rPr>
      <w:b/>
      <w:bCs/>
    </w:rPr>
  </w:style>
  <w:style w:type="paragraph" w:styleId="Poprawka">
    <w:name w:val="Revision"/>
    <w:hidden/>
    <w:uiPriority w:val="99"/>
    <w:semiHidden/>
    <w:rsid w:val="0094635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dke@ef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6296-3F0F-4029-86AF-EE2C6D93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Kaminski</dc:creator>
  <cp:keywords/>
  <dc:description/>
  <cp:lastModifiedBy>Maja Lidke</cp:lastModifiedBy>
  <cp:revision>4</cp:revision>
  <dcterms:created xsi:type="dcterms:W3CDTF">2021-10-18T07:49:00Z</dcterms:created>
  <dcterms:modified xsi:type="dcterms:W3CDTF">2021-10-25T11:31:00Z</dcterms:modified>
</cp:coreProperties>
</file>