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7925CF00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FB6E56">
        <w:rPr>
          <w:sz w:val="22"/>
        </w:rPr>
        <w:t>04.11</w:t>
      </w:r>
      <w:r w:rsidR="00263BB5" w:rsidRPr="00263BB5">
        <w:rPr>
          <w:sz w:val="22"/>
        </w:rPr>
        <w:t xml:space="preserve">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145462C5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45CDB7B4" w14:textId="77777777" w:rsidR="00FB6E56" w:rsidRDefault="00FB6E56" w:rsidP="0043218A">
      <w:pPr>
        <w:rPr>
          <w:b/>
          <w:bCs/>
          <w:sz w:val="28"/>
          <w:szCs w:val="28"/>
        </w:rPr>
      </w:pPr>
      <w:bookmarkStart w:id="0" w:name="_Hlk84579413"/>
      <w:r>
        <w:rPr>
          <w:b/>
          <w:bCs/>
          <w:sz w:val="28"/>
          <w:szCs w:val="28"/>
        </w:rPr>
        <w:t>Podwyżki stóp procentowych zniechęcają Polaków do zaciągania kredytów</w:t>
      </w:r>
    </w:p>
    <w:bookmarkEnd w:id="0"/>
    <w:p w14:paraId="218E6344" w14:textId="77777777" w:rsidR="00013136" w:rsidRDefault="00013136" w:rsidP="0043218A">
      <w:pPr>
        <w:rPr>
          <w:b/>
          <w:bCs/>
        </w:rPr>
      </w:pPr>
    </w:p>
    <w:p w14:paraId="543943D8" w14:textId="4359E831" w:rsidR="00603885" w:rsidRDefault="009D71C6" w:rsidP="00FB6E56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Ponad 1/3 Polaków </w:t>
      </w:r>
      <w:r w:rsidR="000F4973" w:rsidRPr="00B80DE4">
        <w:rPr>
          <w:b/>
          <w:bCs/>
          <w:sz w:val="22"/>
        </w:rPr>
        <w:t>nie jest zainteresowana zaciąganiem kredytów</w:t>
      </w:r>
      <w:r w:rsidR="00FB6E56">
        <w:rPr>
          <w:b/>
          <w:bCs/>
          <w:sz w:val="22"/>
        </w:rPr>
        <w:t xml:space="preserve"> wobec informacji o podwyżce stóp procentowych – wynika z badania opinii przeprowadzonego w październik</w:t>
      </w:r>
      <w:r w:rsidR="00797B4A">
        <w:rPr>
          <w:b/>
          <w:bCs/>
          <w:sz w:val="22"/>
        </w:rPr>
        <w:t>u</w:t>
      </w:r>
      <w:r w:rsidR="00FB6E56">
        <w:rPr>
          <w:b/>
          <w:bCs/>
          <w:sz w:val="22"/>
        </w:rPr>
        <w:t xml:space="preserve"> br. przez Quality Watch dla BIK. </w:t>
      </w:r>
      <w:r w:rsidR="00603885" w:rsidRPr="00007F68">
        <w:rPr>
          <w:b/>
          <w:bCs/>
          <w:sz w:val="22"/>
        </w:rPr>
        <w:t xml:space="preserve">Po ogłoszonej 3.11.2021 r. decyzji RPP o wzroście stopy referencyjnej do poziomu </w:t>
      </w:r>
      <w:r w:rsidR="00007F68" w:rsidRPr="00007F68">
        <w:rPr>
          <w:b/>
          <w:bCs/>
          <w:sz w:val="22"/>
        </w:rPr>
        <w:t>1,25</w:t>
      </w:r>
      <w:r w:rsidR="00603885" w:rsidRPr="00007F68">
        <w:rPr>
          <w:b/>
          <w:bCs/>
          <w:sz w:val="22"/>
        </w:rPr>
        <w:t>%, miesięczna rata</w:t>
      </w:r>
      <w:r w:rsidR="00603885" w:rsidRPr="00FB6E56">
        <w:rPr>
          <w:b/>
          <w:bCs/>
          <w:sz w:val="22"/>
        </w:rPr>
        <w:t xml:space="preserve"> odsetkowa dla </w:t>
      </w:r>
      <w:r w:rsidR="00F72567">
        <w:rPr>
          <w:b/>
          <w:bCs/>
          <w:sz w:val="22"/>
        </w:rPr>
        <w:t>kredytu hipotecznego zaciągniętego w ostatnim czasie</w:t>
      </w:r>
      <w:r w:rsidR="00603885" w:rsidRPr="00FB6E56">
        <w:rPr>
          <w:b/>
          <w:bCs/>
          <w:sz w:val="22"/>
        </w:rPr>
        <w:t xml:space="preserve"> wzrośnie średnio </w:t>
      </w:r>
      <w:r w:rsidR="00603885" w:rsidRPr="00F72567">
        <w:rPr>
          <w:b/>
          <w:bCs/>
          <w:sz w:val="22"/>
        </w:rPr>
        <w:t xml:space="preserve">o </w:t>
      </w:r>
      <w:r w:rsidR="00F72567" w:rsidRPr="00F72567">
        <w:rPr>
          <w:b/>
          <w:bCs/>
          <w:sz w:val="22"/>
        </w:rPr>
        <w:t>192,41</w:t>
      </w:r>
      <w:r w:rsidR="00603885" w:rsidRPr="00F72567">
        <w:rPr>
          <w:b/>
          <w:bCs/>
          <w:sz w:val="22"/>
        </w:rPr>
        <w:t xml:space="preserve"> zł. </w:t>
      </w:r>
      <w:r w:rsidR="00FB6E56" w:rsidRPr="00F72567">
        <w:rPr>
          <w:b/>
          <w:bCs/>
          <w:sz w:val="22"/>
        </w:rPr>
        <w:t>Świado</w:t>
      </w:r>
      <w:r w:rsidR="00FB6E56">
        <w:rPr>
          <w:b/>
          <w:bCs/>
          <w:sz w:val="22"/>
        </w:rPr>
        <w:t xml:space="preserve">mość skutków tych podwyżek, </w:t>
      </w:r>
      <w:r w:rsidR="00603885">
        <w:rPr>
          <w:b/>
          <w:bCs/>
          <w:sz w:val="22"/>
        </w:rPr>
        <w:t xml:space="preserve">czyli wyższy koszt spłacanego kredytu, </w:t>
      </w:r>
      <w:r w:rsidR="00FB6E56">
        <w:rPr>
          <w:b/>
          <w:bCs/>
          <w:sz w:val="22"/>
        </w:rPr>
        <w:t xml:space="preserve">może </w:t>
      </w:r>
      <w:r w:rsidR="00603885">
        <w:rPr>
          <w:b/>
          <w:bCs/>
          <w:sz w:val="22"/>
        </w:rPr>
        <w:t xml:space="preserve">w najbliższej perspektywie wpłynąć na spadek zainteresowania kredytami. </w:t>
      </w:r>
    </w:p>
    <w:p w14:paraId="146DE4F2" w14:textId="77777777" w:rsidR="00603885" w:rsidRDefault="00603885" w:rsidP="00FB6E56">
      <w:pPr>
        <w:jc w:val="both"/>
        <w:rPr>
          <w:b/>
          <w:bCs/>
          <w:sz w:val="22"/>
        </w:rPr>
      </w:pPr>
    </w:p>
    <w:p w14:paraId="54D40331" w14:textId="77777777" w:rsidR="002A0F7D" w:rsidRDefault="00862628" w:rsidP="00862628">
      <w:pPr>
        <w:jc w:val="both"/>
        <w:rPr>
          <w:sz w:val="22"/>
        </w:rPr>
      </w:pPr>
      <w:r>
        <w:rPr>
          <w:sz w:val="22"/>
        </w:rPr>
        <w:t xml:space="preserve">Jak wynika z danych Biura Informacji Kredytowej, kolejna podwyżka </w:t>
      </w:r>
      <w:r w:rsidRPr="00A97CD6">
        <w:rPr>
          <w:sz w:val="22"/>
        </w:rPr>
        <w:t>stóp procentowych</w:t>
      </w:r>
      <w:r>
        <w:rPr>
          <w:sz w:val="22"/>
        </w:rPr>
        <w:t xml:space="preserve"> może być szczególnie dotkliwa dla osób, które zaciągnęły złotowy kredyt mieszkaniowy od marca 2020 r.</w:t>
      </w:r>
      <w:r w:rsidR="00ED5F63">
        <w:rPr>
          <w:sz w:val="22"/>
        </w:rPr>
        <w:t xml:space="preserve"> do września 2021 r.</w:t>
      </w:r>
      <w:r>
        <w:rPr>
          <w:sz w:val="22"/>
        </w:rPr>
        <w:t>,</w:t>
      </w:r>
      <w:r w:rsidRPr="005F5752">
        <w:rPr>
          <w:sz w:val="22"/>
        </w:rPr>
        <w:t xml:space="preserve"> </w:t>
      </w:r>
      <w:r>
        <w:rPr>
          <w:sz w:val="22"/>
        </w:rPr>
        <w:t xml:space="preserve">czyli w okresie, kiedy poziom stóp procentowych </w:t>
      </w:r>
      <w:r w:rsidR="00ED5F63">
        <w:rPr>
          <w:sz w:val="22"/>
        </w:rPr>
        <w:t xml:space="preserve">utrzymywał </w:t>
      </w:r>
      <w:r>
        <w:rPr>
          <w:sz w:val="22"/>
        </w:rPr>
        <w:t xml:space="preserve">najniższą historyczną wartość. Średnia wartość takiego kredytu mieszkaniowego wyniosła </w:t>
      </w:r>
      <w:r w:rsidR="00ED5F63">
        <w:rPr>
          <w:sz w:val="22"/>
        </w:rPr>
        <w:t xml:space="preserve">307 850 </w:t>
      </w:r>
      <w:r>
        <w:rPr>
          <w:sz w:val="22"/>
        </w:rPr>
        <w:t xml:space="preserve">zł. Miesięczna </w:t>
      </w:r>
      <w:r w:rsidRPr="005E18F7">
        <w:rPr>
          <w:sz w:val="22"/>
        </w:rPr>
        <w:t xml:space="preserve">rata </w:t>
      </w:r>
      <w:r>
        <w:rPr>
          <w:sz w:val="22"/>
        </w:rPr>
        <w:t xml:space="preserve">odsetkowa </w:t>
      </w:r>
      <w:r w:rsidRPr="005E18F7">
        <w:rPr>
          <w:sz w:val="22"/>
        </w:rPr>
        <w:t>dla hipoteki</w:t>
      </w:r>
      <w:r>
        <w:rPr>
          <w:sz w:val="22"/>
        </w:rPr>
        <w:t xml:space="preserve"> o tej wartości wzrosła po pierwszej</w:t>
      </w:r>
      <w:r w:rsidR="00007F68">
        <w:rPr>
          <w:sz w:val="22"/>
        </w:rPr>
        <w:t>, wrześniowej</w:t>
      </w:r>
      <w:r>
        <w:rPr>
          <w:sz w:val="22"/>
        </w:rPr>
        <w:t xml:space="preserve"> </w:t>
      </w:r>
      <w:r w:rsidRPr="00862628">
        <w:rPr>
          <w:sz w:val="22"/>
        </w:rPr>
        <w:t>podwyżce</w:t>
      </w:r>
      <w:r w:rsidRPr="00862628">
        <w:t xml:space="preserve"> </w:t>
      </w:r>
      <w:r w:rsidRPr="00862628">
        <w:rPr>
          <w:sz w:val="22"/>
        </w:rPr>
        <w:t xml:space="preserve">stopy referencyjnej o 0,4 p.p. </w:t>
      </w:r>
      <w:r>
        <w:rPr>
          <w:sz w:val="22"/>
        </w:rPr>
        <w:t xml:space="preserve">średnio o </w:t>
      </w:r>
      <w:r w:rsidR="00240942">
        <w:rPr>
          <w:sz w:val="22"/>
        </w:rPr>
        <w:t>102</w:t>
      </w:r>
      <w:r>
        <w:rPr>
          <w:sz w:val="22"/>
        </w:rPr>
        <w:t xml:space="preserve"> zł. </w:t>
      </w:r>
    </w:p>
    <w:p w14:paraId="4449568F" w14:textId="77777777" w:rsidR="000F64A4" w:rsidRDefault="000F64A4" w:rsidP="00FA48EA">
      <w:pPr>
        <w:jc w:val="both"/>
        <w:rPr>
          <w:i/>
          <w:iCs/>
          <w:sz w:val="22"/>
        </w:rPr>
      </w:pPr>
    </w:p>
    <w:p w14:paraId="6FA12148" w14:textId="5F07AB73" w:rsidR="00862628" w:rsidRPr="002A0F7D" w:rsidRDefault="00FA48EA" w:rsidP="00FA48EA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- </w:t>
      </w:r>
      <w:r w:rsidR="002A0F7D">
        <w:rPr>
          <w:i/>
          <w:iCs/>
          <w:sz w:val="22"/>
        </w:rPr>
        <w:t>P</w:t>
      </w:r>
      <w:r w:rsidR="00007F68" w:rsidRPr="002A0F7D">
        <w:rPr>
          <w:i/>
          <w:iCs/>
          <w:sz w:val="22"/>
        </w:rPr>
        <w:t>odwyżka</w:t>
      </w:r>
      <w:r w:rsidR="00341B5D" w:rsidRPr="002A0F7D">
        <w:rPr>
          <w:i/>
          <w:iCs/>
          <w:sz w:val="22"/>
        </w:rPr>
        <w:t xml:space="preserve"> o 0,75 p.p.</w:t>
      </w:r>
      <w:r w:rsidR="00007F68" w:rsidRPr="002A0F7D">
        <w:rPr>
          <w:i/>
          <w:iCs/>
          <w:sz w:val="22"/>
        </w:rPr>
        <w:t xml:space="preserve"> do 1,25%, ogłoszona </w:t>
      </w:r>
      <w:r w:rsidR="009D71C6" w:rsidRPr="002A0F7D">
        <w:rPr>
          <w:i/>
          <w:iCs/>
          <w:sz w:val="22"/>
        </w:rPr>
        <w:t>3.11.br.</w:t>
      </w:r>
      <w:r w:rsidR="00007F68" w:rsidRPr="002A0F7D">
        <w:rPr>
          <w:i/>
          <w:iCs/>
          <w:sz w:val="22"/>
        </w:rPr>
        <w:t>,</w:t>
      </w:r>
      <w:r w:rsidR="009D71C6" w:rsidRPr="002A0F7D">
        <w:rPr>
          <w:i/>
          <w:iCs/>
          <w:sz w:val="22"/>
        </w:rPr>
        <w:t xml:space="preserve"> oznacza kolejny wzrost średniej raty </w:t>
      </w:r>
      <w:r w:rsidR="002A0F7D" w:rsidRPr="002A0F7D">
        <w:rPr>
          <w:i/>
          <w:iCs/>
          <w:sz w:val="22"/>
        </w:rPr>
        <w:t xml:space="preserve">takiego kredytu </w:t>
      </w:r>
      <w:r w:rsidR="009D71C6" w:rsidRPr="002A0F7D">
        <w:rPr>
          <w:i/>
          <w:iCs/>
          <w:sz w:val="22"/>
        </w:rPr>
        <w:t xml:space="preserve">o </w:t>
      </w:r>
      <w:r w:rsidR="00F72567" w:rsidRPr="002A0F7D">
        <w:rPr>
          <w:i/>
          <w:iCs/>
          <w:sz w:val="22"/>
        </w:rPr>
        <w:t>192,4</w:t>
      </w:r>
      <w:r w:rsidR="00ED5F63" w:rsidRPr="002A0F7D">
        <w:rPr>
          <w:i/>
          <w:iCs/>
          <w:sz w:val="22"/>
        </w:rPr>
        <w:t xml:space="preserve">1 </w:t>
      </w:r>
      <w:r w:rsidR="009D71C6" w:rsidRPr="002A0F7D">
        <w:rPr>
          <w:i/>
          <w:iCs/>
          <w:sz w:val="22"/>
        </w:rPr>
        <w:t>z</w:t>
      </w:r>
      <w:r w:rsidR="00F72567" w:rsidRPr="002A0F7D">
        <w:rPr>
          <w:i/>
          <w:iCs/>
          <w:sz w:val="22"/>
        </w:rPr>
        <w:t>ł</w:t>
      </w:r>
      <w:r w:rsidR="0062102A">
        <w:rPr>
          <w:i/>
          <w:iCs/>
          <w:sz w:val="22"/>
        </w:rPr>
        <w:t xml:space="preserve"> </w:t>
      </w:r>
      <w:r w:rsidRPr="00FA48EA">
        <w:rPr>
          <w:sz w:val="22"/>
        </w:rPr>
        <w:t>- mówi Sławomir Nosal, kierownik Zespołu Analiz Portfelowych w BIK.</w:t>
      </w:r>
    </w:p>
    <w:p w14:paraId="791E268F" w14:textId="77777777" w:rsidR="00FA48EA" w:rsidRDefault="00FA48EA" w:rsidP="009D71C6">
      <w:pPr>
        <w:jc w:val="both"/>
        <w:rPr>
          <w:i/>
          <w:iCs/>
          <w:sz w:val="22"/>
        </w:rPr>
      </w:pPr>
    </w:p>
    <w:p w14:paraId="77EAA4EC" w14:textId="2A3B9FC1" w:rsidR="00007F68" w:rsidRPr="002A0F7D" w:rsidRDefault="00FA48EA" w:rsidP="009D71C6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- </w:t>
      </w:r>
      <w:r w:rsidR="002A0F7D">
        <w:rPr>
          <w:i/>
          <w:iCs/>
          <w:sz w:val="22"/>
        </w:rPr>
        <w:t xml:space="preserve">W związku z silnym trendem wzrostowym inflacji, można oczekiwać kontynuacji cyklu podwyżek stóp procentowych. Z perspektywy kredytobiorców oznacza to </w:t>
      </w:r>
      <w:r w:rsidR="009D71C6" w:rsidRPr="002A0F7D">
        <w:rPr>
          <w:i/>
          <w:iCs/>
          <w:sz w:val="22"/>
        </w:rPr>
        <w:t>wyższe kwoty rat kredytów</w:t>
      </w:r>
      <w:r w:rsidR="002A0F7D">
        <w:rPr>
          <w:i/>
          <w:iCs/>
          <w:sz w:val="22"/>
        </w:rPr>
        <w:t>, co może</w:t>
      </w:r>
      <w:r w:rsidR="009D71C6" w:rsidRPr="002A0F7D">
        <w:rPr>
          <w:i/>
          <w:iCs/>
          <w:sz w:val="22"/>
        </w:rPr>
        <w:t xml:space="preserve"> negatywnie wpłynąć na spłacalność zobowiązań kredytowych, a tym samym osłabić kondycję finansową gospodarstw domowych</w:t>
      </w:r>
      <w:r>
        <w:rPr>
          <w:i/>
          <w:iCs/>
          <w:sz w:val="22"/>
        </w:rPr>
        <w:t xml:space="preserve"> </w:t>
      </w:r>
      <w:r w:rsidRPr="00FA48EA">
        <w:rPr>
          <w:sz w:val="22"/>
        </w:rPr>
        <w:t>– dodaje.</w:t>
      </w:r>
    </w:p>
    <w:p w14:paraId="6DFE1BE7" w14:textId="1145A8D0" w:rsidR="002A0F7D" w:rsidRDefault="002A0F7D" w:rsidP="009D71C6">
      <w:pPr>
        <w:jc w:val="both"/>
        <w:rPr>
          <w:sz w:val="22"/>
        </w:rPr>
      </w:pPr>
    </w:p>
    <w:p w14:paraId="0293A5CC" w14:textId="482B9954" w:rsidR="009D71C6" w:rsidRDefault="009D71C6" w:rsidP="009D71C6">
      <w:pPr>
        <w:jc w:val="both"/>
        <w:rPr>
          <w:sz w:val="22"/>
        </w:rPr>
      </w:pPr>
      <w:r>
        <w:rPr>
          <w:sz w:val="22"/>
        </w:rPr>
        <w:t xml:space="preserve">Najnowsze badania opinii BIK potwierdzają świadomość Polaków o kosztach, jakie się z tym wiążą. </w:t>
      </w:r>
      <w:r w:rsidR="00007F68">
        <w:rPr>
          <w:sz w:val="22"/>
        </w:rPr>
        <w:t xml:space="preserve">Aż </w:t>
      </w:r>
      <w:r w:rsidR="00F66121" w:rsidRPr="009D71C6">
        <w:rPr>
          <w:sz w:val="22"/>
        </w:rPr>
        <w:t>31% Polaków</w:t>
      </w:r>
      <w:r w:rsidR="00F66121">
        <w:rPr>
          <w:sz w:val="22"/>
        </w:rPr>
        <w:t xml:space="preserve"> potwierdziło, że i</w:t>
      </w:r>
      <w:r w:rsidRPr="009D71C6">
        <w:rPr>
          <w:sz w:val="22"/>
        </w:rPr>
        <w:t xml:space="preserve">nformacja o podwyżce stóp procentowych zniechęca </w:t>
      </w:r>
      <w:r w:rsidR="00F66121">
        <w:rPr>
          <w:sz w:val="22"/>
        </w:rPr>
        <w:t xml:space="preserve">ich </w:t>
      </w:r>
      <w:r w:rsidRPr="009D71C6">
        <w:rPr>
          <w:sz w:val="22"/>
        </w:rPr>
        <w:t>do zaciągania kredytu</w:t>
      </w:r>
      <w:r>
        <w:rPr>
          <w:sz w:val="22"/>
        </w:rPr>
        <w:t xml:space="preserve">. </w:t>
      </w:r>
    </w:p>
    <w:p w14:paraId="1A7FFB66" w14:textId="19D87C8B" w:rsidR="00F66121" w:rsidRDefault="009D71C6" w:rsidP="00F66121">
      <w:pPr>
        <w:jc w:val="both"/>
        <w:rPr>
          <w:sz w:val="22"/>
        </w:rPr>
      </w:pPr>
      <w:r>
        <w:rPr>
          <w:sz w:val="22"/>
        </w:rPr>
        <w:t>Warto zaznaczyć, że p</w:t>
      </w:r>
      <w:r w:rsidRPr="009D71C6">
        <w:rPr>
          <w:sz w:val="22"/>
        </w:rPr>
        <w:t xml:space="preserve">onad połowa Polaków (57%) </w:t>
      </w:r>
      <w:r w:rsidR="00F66121">
        <w:rPr>
          <w:sz w:val="22"/>
        </w:rPr>
        <w:t xml:space="preserve">w ogóle </w:t>
      </w:r>
      <w:r w:rsidRPr="009D71C6">
        <w:rPr>
          <w:sz w:val="22"/>
        </w:rPr>
        <w:t>nie jest zainteresowana zaciąganiem kredytów</w:t>
      </w:r>
      <w:r w:rsidR="00007F68">
        <w:rPr>
          <w:sz w:val="22"/>
        </w:rPr>
        <w:t>, bez względu na zmiany polityki pieniężnej</w:t>
      </w:r>
      <w:r w:rsidR="00F66121">
        <w:rPr>
          <w:sz w:val="22"/>
        </w:rPr>
        <w:t xml:space="preserve">. Trend </w:t>
      </w:r>
      <w:r w:rsidR="00007F68">
        <w:rPr>
          <w:sz w:val="22"/>
        </w:rPr>
        <w:t>spadkowy</w:t>
      </w:r>
      <w:r w:rsidR="00240942">
        <w:rPr>
          <w:sz w:val="22"/>
        </w:rPr>
        <w:t xml:space="preserve"> liczby kredytobiorców</w:t>
      </w:r>
      <w:r w:rsidR="00007F68">
        <w:rPr>
          <w:sz w:val="22"/>
        </w:rPr>
        <w:t xml:space="preserve"> </w:t>
      </w:r>
      <w:r w:rsidR="00341B5D">
        <w:rPr>
          <w:sz w:val="22"/>
        </w:rPr>
        <w:t xml:space="preserve">finansujących się w bankach </w:t>
      </w:r>
      <w:r w:rsidR="00007F68">
        <w:rPr>
          <w:sz w:val="22"/>
        </w:rPr>
        <w:t>w</w:t>
      </w:r>
      <w:r w:rsidR="00F66121">
        <w:rPr>
          <w:sz w:val="22"/>
        </w:rPr>
        <w:t xml:space="preserve">idoczny jest w </w:t>
      </w:r>
      <w:r w:rsidR="00240942">
        <w:rPr>
          <w:sz w:val="22"/>
        </w:rPr>
        <w:t>danych</w:t>
      </w:r>
      <w:r w:rsidR="00F66121">
        <w:rPr>
          <w:sz w:val="22"/>
        </w:rPr>
        <w:t xml:space="preserve"> Biura Informacji Kredytowej, z któr</w:t>
      </w:r>
      <w:r w:rsidR="00240942">
        <w:rPr>
          <w:sz w:val="22"/>
        </w:rPr>
        <w:t>ych</w:t>
      </w:r>
      <w:r w:rsidR="00F66121">
        <w:rPr>
          <w:sz w:val="22"/>
        </w:rPr>
        <w:t xml:space="preserve"> wynika, że </w:t>
      </w:r>
      <w:r w:rsidR="00240942" w:rsidRPr="00F66121">
        <w:rPr>
          <w:sz w:val="22"/>
        </w:rPr>
        <w:t xml:space="preserve">maleje </w:t>
      </w:r>
      <w:r w:rsidR="00240942">
        <w:rPr>
          <w:sz w:val="22"/>
        </w:rPr>
        <w:t xml:space="preserve">ona </w:t>
      </w:r>
      <w:r w:rsidR="00F66121" w:rsidRPr="00F66121">
        <w:rPr>
          <w:sz w:val="22"/>
        </w:rPr>
        <w:t>sukcesywnie</w:t>
      </w:r>
      <w:r w:rsidR="00F66121">
        <w:rPr>
          <w:sz w:val="22"/>
        </w:rPr>
        <w:t xml:space="preserve">. </w:t>
      </w:r>
    </w:p>
    <w:p w14:paraId="1EE88BBB" w14:textId="619ECEDD" w:rsidR="00F66121" w:rsidRDefault="00F66121" w:rsidP="00F66121">
      <w:pPr>
        <w:jc w:val="both"/>
        <w:rPr>
          <w:sz w:val="22"/>
        </w:rPr>
      </w:pPr>
    </w:p>
    <w:p w14:paraId="414E0148" w14:textId="62484452" w:rsidR="00F66121" w:rsidRDefault="00F66121" w:rsidP="00F66121">
      <w:pPr>
        <w:jc w:val="both"/>
        <w:rPr>
          <w:sz w:val="22"/>
        </w:rPr>
      </w:pPr>
    </w:p>
    <w:p w14:paraId="0DBE0D6E" w14:textId="73EF6865" w:rsidR="00F66121" w:rsidRDefault="00F66121" w:rsidP="00F66121">
      <w:pPr>
        <w:jc w:val="both"/>
        <w:rPr>
          <w:sz w:val="22"/>
        </w:rPr>
      </w:pPr>
    </w:p>
    <w:p w14:paraId="07CCEB19" w14:textId="6FD32E6C" w:rsidR="00F66121" w:rsidRDefault="00F72567" w:rsidP="00F66121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71358E51" wp14:editId="4EB96AFD">
            <wp:extent cx="11108055" cy="474916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55" cy="474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68141" w14:textId="4284EEA4" w:rsidR="00F66121" w:rsidRDefault="000F64A4" w:rsidP="00F66121">
      <w:pPr>
        <w:jc w:val="both"/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09256A96" wp14:editId="45B6F04A">
            <wp:simplePos x="0" y="0"/>
            <wp:positionH relativeFrom="margin">
              <wp:align>right</wp:align>
            </wp:positionH>
            <wp:positionV relativeFrom="paragraph">
              <wp:posOffset>14817</wp:posOffset>
            </wp:positionV>
            <wp:extent cx="5760720" cy="27844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5BDC2" w14:textId="3523C25D" w:rsidR="009D71C6" w:rsidRPr="00FA48EA" w:rsidRDefault="00FA48EA" w:rsidP="00F66121">
      <w:pPr>
        <w:jc w:val="both"/>
        <w:rPr>
          <w:szCs w:val="20"/>
        </w:rPr>
      </w:pPr>
      <w:r w:rsidRPr="00FA48EA">
        <w:rPr>
          <w:szCs w:val="20"/>
        </w:rPr>
        <w:t>Źródło: Badanie opinii na zlecenie BIK zrealizowane 25 października 2021 r. przez Quality Watch, N 1078, dla grupy 18+.</w:t>
      </w:r>
    </w:p>
    <w:p w14:paraId="26E6580B" w14:textId="77777777" w:rsidR="00CF311C" w:rsidRDefault="00CF311C" w:rsidP="00A03100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52C5DBF9" w14:textId="1B1A9DC9" w:rsidR="00CF311C" w:rsidRDefault="00CF311C" w:rsidP="00A03100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6A7F1E42" w14:textId="1B685DF0" w:rsidR="00A03100" w:rsidRDefault="00A03100" w:rsidP="00A03100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>Biuro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Informacji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Kredytowej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S.A.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–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jedyne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biuro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Polsce,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które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poprzez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internetowy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portal</w:t>
      </w:r>
      <w:r>
        <w:rPr>
          <w:bCs/>
          <w:color w:val="595959"/>
          <w:sz w:val="16"/>
          <w:szCs w:val="16"/>
        </w:rPr>
        <w:t xml:space="preserve"> </w:t>
      </w:r>
      <w:hyperlink r:id="rId11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oraz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aplikację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mobilną</w:t>
      </w:r>
      <w:r>
        <w:rPr>
          <w:bCs/>
          <w:color w:val="595959"/>
          <w:sz w:val="16"/>
          <w:szCs w:val="16"/>
        </w:rPr>
        <w:t xml:space="preserve">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Mój</w:t>
        </w:r>
        <w:r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umożliwia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klientom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monitorowanie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własnej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kredytowej,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dzięki</w:t>
      </w:r>
      <w:r>
        <w:rPr>
          <w:bCs/>
          <w:color w:val="595959"/>
          <w:sz w:val="16"/>
          <w:szCs w:val="16"/>
        </w:rPr>
        <w:t xml:space="preserve"> </w:t>
      </w:r>
      <w:hyperlink r:id="rId13" w:history="1">
        <w:r w:rsidRPr="00C06041">
          <w:rPr>
            <w:rStyle w:val="Hipercze"/>
            <w:bCs/>
            <w:sz w:val="16"/>
            <w:szCs w:val="16"/>
          </w:rPr>
          <w:t>Alertom</w:t>
        </w:r>
        <w:r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ostrzega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każdą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próbą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wyłudzenia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kredytu.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gromadzi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udostępnia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dane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klientów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indywidualnych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przedsiębiorców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całego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rynku</w:t>
      </w:r>
      <w:r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 xml:space="preserve">kredytowego, oraz dane z obszaru pożyczek pozabankowych. Baza BIK zawiera informacje o 159 mln rachunków należących do 25 mln klientów indywidualnych oraz 1,4 mln firm, w tym o 845 tys. mikroprzedsiębiorców prowadzących działalność gospodarczą. BIK posiada najwyższe kompetencje w zakresie </w:t>
      </w:r>
      <w:hyperlink r:id="rId14" w:history="1">
        <w:r w:rsidRPr="0063496F">
          <w:rPr>
            <w:rStyle w:val="Hipercze"/>
            <w:bCs/>
            <w:sz w:val="16"/>
            <w:szCs w:val="16"/>
          </w:rPr>
          <w:t>Analiz rynkowych</w:t>
        </w:r>
      </w:hyperlink>
      <w:r w:rsidRPr="0063496F">
        <w:rPr>
          <w:bCs/>
          <w:color w:val="595959"/>
          <w:sz w:val="16"/>
          <w:szCs w:val="16"/>
        </w:rPr>
        <w:t xml:space="preserve"> i nowoczesnych technologii. Wspiera bezpieczeństwo instytucji finansowych i ich klientów, udostępniając bezpieczny system wymiany informacji kredytowych i gospodarczych oraz nowatorskie rozwiązania antyfraudowe</w:t>
      </w:r>
      <w:r w:rsidRPr="00C06041">
        <w:rPr>
          <w:bCs/>
          <w:color w:val="595959"/>
          <w:sz w:val="16"/>
          <w:szCs w:val="16"/>
        </w:rPr>
        <w:t>.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Łączy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cechy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nowoczesnej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firmy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technologicznej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atrybutami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instytucji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zaufania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publicznego.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Od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kilkunastu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lat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jest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aktywnym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członkiem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międzynarodowego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Stowarzyszenia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ACCIS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(Association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of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Consumer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Credit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Information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Suppliers),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zrzeszającego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największą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grupę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rejestrów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kredytowych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świecie.</w:t>
      </w:r>
      <w:r>
        <w:rPr>
          <w:bCs/>
          <w:color w:val="595959"/>
          <w:sz w:val="16"/>
          <w:szCs w:val="16"/>
        </w:rPr>
        <w:t xml:space="preserve"> </w:t>
      </w:r>
    </w:p>
    <w:p w14:paraId="7058ECAE" w14:textId="3941909F" w:rsidR="00A03100" w:rsidRDefault="00A03100" w:rsidP="0043218A">
      <w:pPr>
        <w:jc w:val="both"/>
        <w:rPr>
          <w:b/>
          <w:bCs/>
          <w:color w:val="595959"/>
          <w:sz w:val="13"/>
          <w:szCs w:val="13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BB761D" w14:paraId="6A0E6C47" w14:textId="77777777" w:rsidTr="001077DC">
        <w:trPr>
          <w:trHeight w:val="964"/>
        </w:trPr>
        <w:tc>
          <w:tcPr>
            <w:tcW w:w="2813" w:type="dxa"/>
          </w:tcPr>
          <w:p w14:paraId="38B9A4C9" w14:textId="77777777" w:rsidR="002B3FE4" w:rsidRPr="00812B0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</w:pPr>
            <w:r w:rsidRPr="00812B06"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  <w:t>Kontakt dla mediów:</w:t>
            </w:r>
          </w:p>
          <w:p w14:paraId="44F37EB2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812B0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812B0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812B0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812B0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812B06" w:rsidRDefault="002049D0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5" w:history="1">
              <w:r w:rsidR="002B3FE4" w:rsidRPr="00812B0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812B0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812B06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B828" w14:textId="77777777" w:rsidR="002049D0" w:rsidRDefault="002049D0" w:rsidP="00866834">
      <w:r>
        <w:separator/>
      </w:r>
    </w:p>
    <w:p w14:paraId="043F9D6B" w14:textId="77777777" w:rsidR="002049D0" w:rsidRDefault="002049D0"/>
  </w:endnote>
  <w:endnote w:type="continuationSeparator" w:id="0">
    <w:p w14:paraId="27568421" w14:textId="77777777" w:rsidR="002049D0" w:rsidRDefault="002049D0" w:rsidP="00866834">
      <w:r>
        <w:continuationSeparator/>
      </w:r>
    </w:p>
    <w:p w14:paraId="3D17A228" w14:textId="77777777" w:rsidR="002049D0" w:rsidRDefault="00204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842F8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842F8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842F8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842F8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F8A0" w14:textId="77777777" w:rsidR="002049D0" w:rsidRDefault="002049D0" w:rsidP="00866834">
      <w:r>
        <w:separator/>
      </w:r>
    </w:p>
    <w:p w14:paraId="37B7F5C8" w14:textId="77777777" w:rsidR="002049D0" w:rsidRDefault="002049D0"/>
  </w:footnote>
  <w:footnote w:type="continuationSeparator" w:id="0">
    <w:p w14:paraId="2CC91C3A" w14:textId="77777777" w:rsidR="002049D0" w:rsidRDefault="002049D0" w:rsidP="00866834">
      <w:r>
        <w:continuationSeparator/>
      </w:r>
    </w:p>
    <w:p w14:paraId="3A4CADC5" w14:textId="77777777" w:rsidR="002049D0" w:rsidRDefault="00204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5168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7F68"/>
    <w:rsid w:val="0001284E"/>
    <w:rsid w:val="00013136"/>
    <w:rsid w:val="00016952"/>
    <w:rsid w:val="0002470B"/>
    <w:rsid w:val="00070141"/>
    <w:rsid w:val="00070438"/>
    <w:rsid w:val="00072781"/>
    <w:rsid w:val="00077647"/>
    <w:rsid w:val="000B0755"/>
    <w:rsid w:val="000E3C74"/>
    <w:rsid w:val="000F1893"/>
    <w:rsid w:val="000F4973"/>
    <w:rsid w:val="000F64A4"/>
    <w:rsid w:val="0010407D"/>
    <w:rsid w:val="001143FB"/>
    <w:rsid w:val="001149A6"/>
    <w:rsid w:val="0013027F"/>
    <w:rsid w:val="0014528E"/>
    <w:rsid w:val="00162D9C"/>
    <w:rsid w:val="001661AF"/>
    <w:rsid w:val="001667DF"/>
    <w:rsid w:val="001718BB"/>
    <w:rsid w:val="00171AC4"/>
    <w:rsid w:val="0017730C"/>
    <w:rsid w:val="00184906"/>
    <w:rsid w:val="001872A7"/>
    <w:rsid w:val="001A01EF"/>
    <w:rsid w:val="001A1682"/>
    <w:rsid w:val="001B043C"/>
    <w:rsid w:val="001E2C16"/>
    <w:rsid w:val="001E4E47"/>
    <w:rsid w:val="001F6BED"/>
    <w:rsid w:val="001F7C7A"/>
    <w:rsid w:val="002049D0"/>
    <w:rsid w:val="0022264D"/>
    <w:rsid w:val="00231524"/>
    <w:rsid w:val="0023511B"/>
    <w:rsid w:val="00240942"/>
    <w:rsid w:val="002436C3"/>
    <w:rsid w:val="002524BD"/>
    <w:rsid w:val="00263BB5"/>
    <w:rsid w:val="00267497"/>
    <w:rsid w:val="002971C2"/>
    <w:rsid w:val="002A0F7D"/>
    <w:rsid w:val="002B3EAC"/>
    <w:rsid w:val="002B3FE4"/>
    <w:rsid w:val="002D190A"/>
    <w:rsid w:val="002D1CE5"/>
    <w:rsid w:val="002D48BE"/>
    <w:rsid w:val="002D745D"/>
    <w:rsid w:val="002F2719"/>
    <w:rsid w:val="002F39DD"/>
    <w:rsid w:val="002F4540"/>
    <w:rsid w:val="002F7017"/>
    <w:rsid w:val="00300DB3"/>
    <w:rsid w:val="00301E1C"/>
    <w:rsid w:val="00315358"/>
    <w:rsid w:val="0031648A"/>
    <w:rsid w:val="00321F3A"/>
    <w:rsid w:val="00335F9F"/>
    <w:rsid w:val="00341B5D"/>
    <w:rsid w:val="003446F2"/>
    <w:rsid w:val="00346C00"/>
    <w:rsid w:val="0035787B"/>
    <w:rsid w:val="00364977"/>
    <w:rsid w:val="00372135"/>
    <w:rsid w:val="0038211F"/>
    <w:rsid w:val="00387C34"/>
    <w:rsid w:val="0039529F"/>
    <w:rsid w:val="003C79A3"/>
    <w:rsid w:val="003E250E"/>
    <w:rsid w:val="003F4BA3"/>
    <w:rsid w:val="003F64AF"/>
    <w:rsid w:val="00414487"/>
    <w:rsid w:val="004216FB"/>
    <w:rsid w:val="00421C1D"/>
    <w:rsid w:val="0043218A"/>
    <w:rsid w:val="004335ED"/>
    <w:rsid w:val="0044173B"/>
    <w:rsid w:val="00451F91"/>
    <w:rsid w:val="00464740"/>
    <w:rsid w:val="0048408C"/>
    <w:rsid w:val="00490399"/>
    <w:rsid w:val="004A2397"/>
    <w:rsid w:val="004C17A7"/>
    <w:rsid w:val="004C4026"/>
    <w:rsid w:val="004D0625"/>
    <w:rsid w:val="004F00FD"/>
    <w:rsid w:val="004F5805"/>
    <w:rsid w:val="004F5815"/>
    <w:rsid w:val="004F79EA"/>
    <w:rsid w:val="0050297C"/>
    <w:rsid w:val="00526CDD"/>
    <w:rsid w:val="005377DC"/>
    <w:rsid w:val="00541CDA"/>
    <w:rsid w:val="005468AD"/>
    <w:rsid w:val="005472B5"/>
    <w:rsid w:val="005842F8"/>
    <w:rsid w:val="00584732"/>
    <w:rsid w:val="00590159"/>
    <w:rsid w:val="005C0301"/>
    <w:rsid w:val="005D030A"/>
    <w:rsid w:val="005D1495"/>
    <w:rsid w:val="005E18F7"/>
    <w:rsid w:val="005F5752"/>
    <w:rsid w:val="00603885"/>
    <w:rsid w:val="0062102A"/>
    <w:rsid w:val="00624C8E"/>
    <w:rsid w:val="00637C84"/>
    <w:rsid w:val="00644A0E"/>
    <w:rsid w:val="00657B6A"/>
    <w:rsid w:val="00673B10"/>
    <w:rsid w:val="00674254"/>
    <w:rsid w:val="006747BD"/>
    <w:rsid w:val="006846C0"/>
    <w:rsid w:val="00684E9A"/>
    <w:rsid w:val="00685450"/>
    <w:rsid w:val="006A2C5F"/>
    <w:rsid w:val="006A65EC"/>
    <w:rsid w:val="006A6B2C"/>
    <w:rsid w:val="006B7D8F"/>
    <w:rsid w:val="006C4F1D"/>
    <w:rsid w:val="006D2EFB"/>
    <w:rsid w:val="006D6DE5"/>
    <w:rsid w:val="006E30FE"/>
    <w:rsid w:val="006E34DC"/>
    <w:rsid w:val="006E38EA"/>
    <w:rsid w:val="006E5990"/>
    <w:rsid w:val="006F09D5"/>
    <w:rsid w:val="006F0FA9"/>
    <w:rsid w:val="006F72EF"/>
    <w:rsid w:val="0070349D"/>
    <w:rsid w:val="007042E5"/>
    <w:rsid w:val="007051F8"/>
    <w:rsid w:val="0072379F"/>
    <w:rsid w:val="00725618"/>
    <w:rsid w:val="007314E2"/>
    <w:rsid w:val="00777AED"/>
    <w:rsid w:val="00794B24"/>
    <w:rsid w:val="00795992"/>
    <w:rsid w:val="00797B4A"/>
    <w:rsid w:val="007A002C"/>
    <w:rsid w:val="007B4A76"/>
    <w:rsid w:val="007B58FC"/>
    <w:rsid w:val="007D0B3B"/>
    <w:rsid w:val="007E035F"/>
    <w:rsid w:val="00805DF6"/>
    <w:rsid w:val="00806733"/>
    <w:rsid w:val="00810218"/>
    <w:rsid w:val="0081116C"/>
    <w:rsid w:val="00812B06"/>
    <w:rsid w:val="00821F16"/>
    <w:rsid w:val="008301AA"/>
    <w:rsid w:val="00841A2A"/>
    <w:rsid w:val="0084396A"/>
    <w:rsid w:val="008448DE"/>
    <w:rsid w:val="00854B7B"/>
    <w:rsid w:val="00862628"/>
    <w:rsid w:val="00866834"/>
    <w:rsid w:val="00867CB5"/>
    <w:rsid w:val="00873CF9"/>
    <w:rsid w:val="008917A1"/>
    <w:rsid w:val="00897945"/>
    <w:rsid w:val="008B2062"/>
    <w:rsid w:val="008B4DBE"/>
    <w:rsid w:val="008C1729"/>
    <w:rsid w:val="008C75DD"/>
    <w:rsid w:val="008E04B2"/>
    <w:rsid w:val="008E095D"/>
    <w:rsid w:val="008F209D"/>
    <w:rsid w:val="00907032"/>
    <w:rsid w:val="009154F2"/>
    <w:rsid w:val="0092387C"/>
    <w:rsid w:val="00933A79"/>
    <w:rsid w:val="00943829"/>
    <w:rsid w:val="00954066"/>
    <w:rsid w:val="00954F60"/>
    <w:rsid w:val="00970D51"/>
    <w:rsid w:val="00971570"/>
    <w:rsid w:val="00996627"/>
    <w:rsid w:val="009C0766"/>
    <w:rsid w:val="009C56EE"/>
    <w:rsid w:val="009D3E46"/>
    <w:rsid w:val="009D4C4D"/>
    <w:rsid w:val="009D71C6"/>
    <w:rsid w:val="009D75D3"/>
    <w:rsid w:val="009E4A7E"/>
    <w:rsid w:val="009F5B2B"/>
    <w:rsid w:val="009F7095"/>
    <w:rsid w:val="00A03100"/>
    <w:rsid w:val="00A11066"/>
    <w:rsid w:val="00A11219"/>
    <w:rsid w:val="00A3057A"/>
    <w:rsid w:val="00A350A7"/>
    <w:rsid w:val="00A36F46"/>
    <w:rsid w:val="00A4363C"/>
    <w:rsid w:val="00A43E17"/>
    <w:rsid w:val="00A72BE7"/>
    <w:rsid w:val="00A7543E"/>
    <w:rsid w:val="00A82827"/>
    <w:rsid w:val="00A85D65"/>
    <w:rsid w:val="00A87FFE"/>
    <w:rsid w:val="00A94C25"/>
    <w:rsid w:val="00A97CD6"/>
    <w:rsid w:val="00AA1576"/>
    <w:rsid w:val="00AA4FB6"/>
    <w:rsid w:val="00AB44FD"/>
    <w:rsid w:val="00AB6344"/>
    <w:rsid w:val="00AC2258"/>
    <w:rsid w:val="00AD112C"/>
    <w:rsid w:val="00AD3E35"/>
    <w:rsid w:val="00AD44D7"/>
    <w:rsid w:val="00AD63A3"/>
    <w:rsid w:val="00AE025A"/>
    <w:rsid w:val="00AE67A6"/>
    <w:rsid w:val="00AE7D12"/>
    <w:rsid w:val="00AF3176"/>
    <w:rsid w:val="00B010F5"/>
    <w:rsid w:val="00B21D57"/>
    <w:rsid w:val="00B35B63"/>
    <w:rsid w:val="00B42D01"/>
    <w:rsid w:val="00B524A7"/>
    <w:rsid w:val="00B60E67"/>
    <w:rsid w:val="00B61F8A"/>
    <w:rsid w:val="00B976FD"/>
    <w:rsid w:val="00BA776B"/>
    <w:rsid w:val="00BB3391"/>
    <w:rsid w:val="00BB761D"/>
    <w:rsid w:val="00BD6260"/>
    <w:rsid w:val="00BE6558"/>
    <w:rsid w:val="00BF191F"/>
    <w:rsid w:val="00BF7242"/>
    <w:rsid w:val="00C06041"/>
    <w:rsid w:val="00C15FB1"/>
    <w:rsid w:val="00C22D2A"/>
    <w:rsid w:val="00C25E6E"/>
    <w:rsid w:val="00C2738A"/>
    <w:rsid w:val="00C277A7"/>
    <w:rsid w:val="00C5064F"/>
    <w:rsid w:val="00CA59D7"/>
    <w:rsid w:val="00CB3920"/>
    <w:rsid w:val="00CC4824"/>
    <w:rsid w:val="00CD113F"/>
    <w:rsid w:val="00CD3939"/>
    <w:rsid w:val="00CE03AC"/>
    <w:rsid w:val="00CF311C"/>
    <w:rsid w:val="00CF3E86"/>
    <w:rsid w:val="00CF51E1"/>
    <w:rsid w:val="00CF5C68"/>
    <w:rsid w:val="00D005B3"/>
    <w:rsid w:val="00D06D36"/>
    <w:rsid w:val="00D141CD"/>
    <w:rsid w:val="00D37160"/>
    <w:rsid w:val="00D40690"/>
    <w:rsid w:val="00D42905"/>
    <w:rsid w:val="00D446D7"/>
    <w:rsid w:val="00D559B8"/>
    <w:rsid w:val="00D628F5"/>
    <w:rsid w:val="00D6359F"/>
    <w:rsid w:val="00D66D09"/>
    <w:rsid w:val="00D85799"/>
    <w:rsid w:val="00D92A09"/>
    <w:rsid w:val="00DC698D"/>
    <w:rsid w:val="00DD60D6"/>
    <w:rsid w:val="00DD77D2"/>
    <w:rsid w:val="00DE08B4"/>
    <w:rsid w:val="00DE2663"/>
    <w:rsid w:val="00DE42E7"/>
    <w:rsid w:val="00E03125"/>
    <w:rsid w:val="00E07D82"/>
    <w:rsid w:val="00E12E34"/>
    <w:rsid w:val="00E14964"/>
    <w:rsid w:val="00E20CD9"/>
    <w:rsid w:val="00E23BC8"/>
    <w:rsid w:val="00E339B5"/>
    <w:rsid w:val="00E53739"/>
    <w:rsid w:val="00E81E48"/>
    <w:rsid w:val="00E86BFC"/>
    <w:rsid w:val="00E86ED1"/>
    <w:rsid w:val="00ED5F63"/>
    <w:rsid w:val="00EE176C"/>
    <w:rsid w:val="00EE493C"/>
    <w:rsid w:val="00EF3CDE"/>
    <w:rsid w:val="00F13DDF"/>
    <w:rsid w:val="00F21E8C"/>
    <w:rsid w:val="00F26ECD"/>
    <w:rsid w:val="00F323D1"/>
    <w:rsid w:val="00F63136"/>
    <w:rsid w:val="00F66121"/>
    <w:rsid w:val="00F72567"/>
    <w:rsid w:val="00F85535"/>
    <w:rsid w:val="00FA48EA"/>
    <w:rsid w:val="00FB1A13"/>
    <w:rsid w:val="00FB31CA"/>
    <w:rsid w:val="00FB6E56"/>
    <w:rsid w:val="00FD52BA"/>
    <w:rsid w:val="00FF2EFC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30EC16DE-76C3-4A3F-A82D-6E5ECB2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28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28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467">
          <w:marLeft w:val="86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6701E1-99C8-4118-AA64-2B968AE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8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4</cp:revision>
  <cp:lastPrinted>2021-05-26T12:27:00Z</cp:lastPrinted>
  <dcterms:created xsi:type="dcterms:W3CDTF">2021-11-03T17:13:00Z</dcterms:created>
  <dcterms:modified xsi:type="dcterms:W3CDTF">2021-11-04T07:46:00Z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2021-11-03T17:07:15Z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a507667f-4e21-4264-94ae-4ee9abd7fdf3</vt:lpwstr>
  </property>
  <property fmtid="{D5CDD505-2E9C-101B-9397-08002B2CF9AE}" pid="13" name="MSIP_Label_1391a466-f120-4668-a5e5-7af4d8a99d82_ContentBits">
    <vt:lpwstr>2</vt:lpwstr>
  </property>
</Properties>
</file>