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F43441F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57398F">
        <w:rPr>
          <w:sz w:val="22"/>
        </w:rPr>
        <w:t>3</w:t>
      </w:r>
      <w:r w:rsidR="00263BB5" w:rsidRPr="00263BB5">
        <w:rPr>
          <w:sz w:val="22"/>
        </w:rPr>
        <w:t>.</w:t>
      </w:r>
      <w:r w:rsidR="00D23E01">
        <w:rPr>
          <w:sz w:val="22"/>
        </w:rPr>
        <w:t>0</w:t>
      </w:r>
      <w:r w:rsidR="00777163">
        <w:rPr>
          <w:sz w:val="22"/>
        </w:rPr>
        <w:t>2</w:t>
      </w:r>
      <w:r w:rsidR="00263BB5" w:rsidRPr="00263BB5">
        <w:rPr>
          <w:sz w:val="22"/>
        </w:rPr>
        <w:t>.202</w:t>
      </w:r>
      <w:r w:rsidR="00D23E01">
        <w:rPr>
          <w:sz w:val="22"/>
        </w:rPr>
        <w:t>2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26B1BFD6" w14:textId="2EEA969C" w:rsidR="00C06041" w:rsidRPr="00C00D06" w:rsidRDefault="00AC7FEC" w:rsidP="00C06041">
      <w:pPr>
        <w:jc w:val="both"/>
        <w:rPr>
          <w:b/>
          <w:bCs/>
          <w:sz w:val="24"/>
          <w:szCs w:val="24"/>
        </w:rPr>
      </w:pPr>
      <w:r w:rsidRPr="00C00D06">
        <w:rPr>
          <w:b/>
          <w:bCs/>
          <w:sz w:val="24"/>
          <w:szCs w:val="24"/>
        </w:rPr>
        <w:t>O</w:t>
      </w:r>
      <w:r w:rsidR="008678A4" w:rsidRPr="00C00D06">
        <w:rPr>
          <w:b/>
          <w:bCs/>
          <w:sz w:val="24"/>
          <w:szCs w:val="24"/>
        </w:rPr>
        <w:t xml:space="preserve"> </w:t>
      </w:r>
      <w:r w:rsidR="00872D28" w:rsidRPr="00C00D06">
        <w:rPr>
          <w:b/>
          <w:bCs/>
          <w:sz w:val="24"/>
          <w:szCs w:val="24"/>
        </w:rPr>
        <w:t>2</w:t>
      </w:r>
      <w:r w:rsidR="00777163" w:rsidRPr="00C00D06">
        <w:rPr>
          <w:b/>
          <w:bCs/>
          <w:sz w:val="24"/>
          <w:szCs w:val="24"/>
        </w:rPr>
        <w:t>1</w:t>
      </w:r>
      <w:r w:rsidR="00D23E01" w:rsidRPr="00C00D06">
        <w:rPr>
          <w:b/>
          <w:bCs/>
          <w:sz w:val="24"/>
          <w:szCs w:val="24"/>
        </w:rPr>
        <w:t>,</w:t>
      </w:r>
      <w:r w:rsidR="00777163" w:rsidRPr="00C00D06">
        <w:rPr>
          <w:b/>
          <w:bCs/>
          <w:sz w:val="24"/>
          <w:szCs w:val="24"/>
        </w:rPr>
        <w:t>1</w:t>
      </w:r>
      <w:r w:rsidR="00263BB5" w:rsidRPr="00C00D06">
        <w:rPr>
          <w:b/>
          <w:bCs/>
          <w:sz w:val="24"/>
          <w:szCs w:val="24"/>
        </w:rPr>
        <w:t xml:space="preserve">% </w:t>
      </w:r>
      <w:r w:rsidR="00777163" w:rsidRPr="00C00D06">
        <w:rPr>
          <w:b/>
          <w:bCs/>
          <w:sz w:val="24"/>
          <w:szCs w:val="24"/>
        </w:rPr>
        <w:t>spadła</w:t>
      </w:r>
      <w:r w:rsidR="00263BB5" w:rsidRPr="00C00D06">
        <w:rPr>
          <w:b/>
          <w:bCs/>
          <w:sz w:val="24"/>
          <w:szCs w:val="24"/>
        </w:rPr>
        <w:t xml:space="preserve"> wartość zapytań o kredyty mieszkaniowe – najnowszy, </w:t>
      </w:r>
      <w:r w:rsidR="00777163" w:rsidRPr="00C00D06">
        <w:rPr>
          <w:b/>
          <w:bCs/>
          <w:sz w:val="24"/>
          <w:szCs w:val="24"/>
        </w:rPr>
        <w:t>styczniowy</w:t>
      </w:r>
      <w:r w:rsidR="008678A4" w:rsidRPr="00C00D06">
        <w:rPr>
          <w:b/>
          <w:bCs/>
          <w:sz w:val="24"/>
          <w:szCs w:val="24"/>
        </w:rPr>
        <w:t xml:space="preserve"> </w:t>
      </w:r>
      <w:r w:rsidR="00263BB5" w:rsidRPr="00C00D06">
        <w:rPr>
          <w:b/>
          <w:bCs/>
          <w:sz w:val="24"/>
          <w:szCs w:val="24"/>
        </w:rPr>
        <w:t>odczyt BIK Indeksu Popytu na Kredyty Mieszkaniowe</w:t>
      </w:r>
    </w:p>
    <w:p w14:paraId="7FB34160" w14:textId="77777777" w:rsidR="00D628F5" w:rsidRPr="003A1C15" w:rsidRDefault="00D628F5" w:rsidP="00C06041">
      <w:pPr>
        <w:jc w:val="both"/>
        <w:rPr>
          <w:b/>
          <w:bCs/>
        </w:rPr>
      </w:pPr>
    </w:p>
    <w:p w14:paraId="378CD048" w14:textId="56FEE0A0" w:rsidR="00263BB5" w:rsidRPr="00263BB5" w:rsidRDefault="00263BB5" w:rsidP="00263BB5">
      <w:pPr>
        <w:jc w:val="both"/>
        <w:rPr>
          <w:b/>
          <w:bCs/>
          <w:sz w:val="23"/>
          <w:szCs w:val="23"/>
        </w:rPr>
      </w:pPr>
      <w:bookmarkStart w:id="0" w:name="_Hlk73698368"/>
      <w:r w:rsidRPr="00263BB5">
        <w:rPr>
          <w:b/>
          <w:bCs/>
          <w:sz w:val="23"/>
          <w:szCs w:val="23"/>
        </w:rPr>
        <w:t xml:space="preserve">Wartość BIK Indeksu Popytu na Kredyty Mieszkaniowe (BIK Indeks – PKM) informuje o rocznej dynamice wartości wnioskowanych kredytów mieszkaniowych. </w:t>
      </w:r>
      <w:r w:rsidR="00777163" w:rsidRPr="00263BB5">
        <w:rPr>
          <w:b/>
          <w:bCs/>
          <w:sz w:val="23"/>
          <w:szCs w:val="23"/>
        </w:rPr>
        <w:t>Wartość Indeksu oznacza, że w</w:t>
      </w:r>
      <w:r w:rsidR="00777163">
        <w:rPr>
          <w:b/>
          <w:bCs/>
          <w:sz w:val="23"/>
          <w:szCs w:val="23"/>
        </w:rPr>
        <w:t xml:space="preserve"> styczniu </w:t>
      </w:r>
      <w:r w:rsidR="00777163" w:rsidRPr="00263BB5">
        <w:rPr>
          <w:b/>
          <w:bCs/>
          <w:sz w:val="23"/>
          <w:szCs w:val="23"/>
        </w:rPr>
        <w:t>202</w:t>
      </w:r>
      <w:r w:rsidR="00777163">
        <w:rPr>
          <w:b/>
          <w:bCs/>
          <w:sz w:val="23"/>
          <w:szCs w:val="23"/>
        </w:rPr>
        <w:t>2</w:t>
      </w:r>
      <w:r w:rsidR="00777163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777163">
        <w:rPr>
          <w:b/>
          <w:bCs/>
          <w:sz w:val="23"/>
          <w:szCs w:val="23"/>
        </w:rPr>
        <w:t>niższą</w:t>
      </w:r>
      <w:r w:rsidR="00777163" w:rsidRPr="00263BB5">
        <w:rPr>
          <w:b/>
          <w:bCs/>
          <w:sz w:val="23"/>
          <w:szCs w:val="23"/>
        </w:rPr>
        <w:t xml:space="preserve"> o </w:t>
      </w:r>
      <w:r w:rsidR="00777163">
        <w:rPr>
          <w:b/>
          <w:bCs/>
          <w:sz w:val="23"/>
          <w:szCs w:val="23"/>
        </w:rPr>
        <w:t>21,1</w:t>
      </w:r>
      <w:r w:rsidR="00777163" w:rsidRPr="00263BB5">
        <w:rPr>
          <w:b/>
          <w:bCs/>
          <w:sz w:val="23"/>
          <w:szCs w:val="23"/>
        </w:rPr>
        <w:t xml:space="preserve">% w porównaniu </w:t>
      </w:r>
      <w:r w:rsidR="00777163">
        <w:rPr>
          <w:b/>
          <w:bCs/>
          <w:sz w:val="23"/>
          <w:szCs w:val="23"/>
        </w:rPr>
        <w:t>do</w:t>
      </w:r>
      <w:r w:rsidR="00777163" w:rsidRPr="00263BB5">
        <w:rPr>
          <w:b/>
          <w:bCs/>
          <w:sz w:val="23"/>
          <w:szCs w:val="23"/>
        </w:rPr>
        <w:t xml:space="preserve"> </w:t>
      </w:r>
      <w:r w:rsidR="00777163">
        <w:rPr>
          <w:b/>
          <w:bCs/>
          <w:sz w:val="23"/>
          <w:szCs w:val="23"/>
        </w:rPr>
        <w:t>stycznia</w:t>
      </w:r>
      <w:r w:rsidR="00777163" w:rsidRPr="00263BB5">
        <w:rPr>
          <w:b/>
          <w:bCs/>
          <w:sz w:val="23"/>
          <w:szCs w:val="23"/>
        </w:rPr>
        <w:t xml:space="preserve"> 202</w:t>
      </w:r>
      <w:r w:rsidR="00777163">
        <w:rPr>
          <w:b/>
          <w:bCs/>
          <w:sz w:val="23"/>
          <w:szCs w:val="23"/>
        </w:rPr>
        <w:t>1</w:t>
      </w:r>
      <w:r w:rsidR="00777163" w:rsidRPr="00263BB5">
        <w:rPr>
          <w:b/>
          <w:bCs/>
          <w:sz w:val="23"/>
          <w:szCs w:val="23"/>
        </w:rPr>
        <w:t xml:space="preserve">r. </w:t>
      </w:r>
      <w:r w:rsidR="00777163">
        <w:rPr>
          <w:b/>
          <w:bCs/>
          <w:sz w:val="23"/>
          <w:szCs w:val="23"/>
        </w:rPr>
        <w:t>Pierwszy tegoroczny odczyt Indeksu jest na zbliżonym poziomie do najniższych w okresie pandemii odczytów z kwietnia (-28,1%) i maja 2020 r.</w:t>
      </w:r>
      <w:r w:rsidRPr="00263BB5">
        <w:rPr>
          <w:b/>
          <w:bCs/>
          <w:sz w:val="23"/>
          <w:szCs w:val="23"/>
        </w:rPr>
        <w:t xml:space="preserve"> </w:t>
      </w:r>
      <w:r w:rsidR="00777163">
        <w:rPr>
          <w:b/>
          <w:bCs/>
          <w:sz w:val="23"/>
          <w:szCs w:val="23"/>
        </w:rPr>
        <w:t xml:space="preserve">(-24,4%). </w:t>
      </w:r>
    </w:p>
    <w:bookmarkEnd w:id="0"/>
    <w:p w14:paraId="3DEEE995" w14:textId="77777777" w:rsidR="00C06041" w:rsidRPr="006A2C5F" w:rsidRDefault="00C06041" w:rsidP="00C06041">
      <w:pPr>
        <w:jc w:val="both"/>
        <w:rPr>
          <w:sz w:val="23"/>
          <w:szCs w:val="23"/>
        </w:rPr>
      </w:pPr>
    </w:p>
    <w:p w14:paraId="6E54AA54" w14:textId="225BCD00" w:rsidR="00263BB5" w:rsidRDefault="00263BB5" w:rsidP="00263BB5">
      <w:pPr>
        <w:jc w:val="both"/>
        <w:rPr>
          <w:sz w:val="22"/>
        </w:rPr>
      </w:pPr>
      <w:r w:rsidRPr="0057398F">
        <w:rPr>
          <w:sz w:val="22"/>
        </w:rPr>
        <w:t xml:space="preserve">W </w:t>
      </w:r>
      <w:r w:rsidR="00777163" w:rsidRPr="0057398F">
        <w:rPr>
          <w:sz w:val="22"/>
        </w:rPr>
        <w:t>styczniu</w:t>
      </w:r>
      <w:r w:rsidR="008678A4" w:rsidRPr="0057398F">
        <w:rPr>
          <w:sz w:val="22"/>
        </w:rPr>
        <w:t xml:space="preserve"> </w:t>
      </w:r>
      <w:r w:rsidRPr="0057398F">
        <w:rPr>
          <w:sz w:val="22"/>
        </w:rPr>
        <w:t>202</w:t>
      </w:r>
      <w:r w:rsidR="00777163" w:rsidRPr="0057398F">
        <w:rPr>
          <w:sz w:val="22"/>
        </w:rPr>
        <w:t>2</w:t>
      </w:r>
      <w:r w:rsidRPr="0057398F">
        <w:rPr>
          <w:sz w:val="22"/>
        </w:rPr>
        <w:t xml:space="preserve"> r. o kredyt mieszkaniowy wnioskowało łącznie </w:t>
      </w:r>
      <w:r w:rsidR="00777163" w:rsidRPr="0057398F">
        <w:rPr>
          <w:sz w:val="22"/>
        </w:rPr>
        <w:t>28</w:t>
      </w:r>
      <w:r w:rsidRPr="0057398F">
        <w:rPr>
          <w:sz w:val="22"/>
        </w:rPr>
        <w:t>,</w:t>
      </w:r>
      <w:r w:rsidR="00777163" w:rsidRPr="0057398F">
        <w:rPr>
          <w:sz w:val="22"/>
        </w:rPr>
        <w:t>03</w:t>
      </w:r>
      <w:r w:rsidR="008678A4" w:rsidRPr="0057398F">
        <w:rPr>
          <w:sz w:val="22"/>
        </w:rPr>
        <w:t xml:space="preserve"> </w:t>
      </w:r>
      <w:r w:rsidRPr="0057398F">
        <w:rPr>
          <w:sz w:val="22"/>
        </w:rPr>
        <w:t xml:space="preserve">tys. potencjalnych kredytobiorców, w porównaniu do </w:t>
      </w:r>
      <w:r w:rsidR="008678A4" w:rsidRPr="0057398F">
        <w:rPr>
          <w:sz w:val="22"/>
        </w:rPr>
        <w:t>3</w:t>
      </w:r>
      <w:r w:rsidR="00777163" w:rsidRPr="0057398F">
        <w:rPr>
          <w:sz w:val="22"/>
        </w:rPr>
        <w:t>7</w:t>
      </w:r>
      <w:r w:rsidRPr="0057398F">
        <w:rPr>
          <w:sz w:val="22"/>
        </w:rPr>
        <w:t>,</w:t>
      </w:r>
      <w:r w:rsidR="00777163" w:rsidRPr="0057398F">
        <w:rPr>
          <w:sz w:val="22"/>
        </w:rPr>
        <w:t>82</w:t>
      </w:r>
      <w:r w:rsidR="008678A4" w:rsidRPr="0057398F">
        <w:rPr>
          <w:sz w:val="22"/>
        </w:rPr>
        <w:t xml:space="preserve"> </w:t>
      </w:r>
      <w:r w:rsidRPr="0057398F">
        <w:rPr>
          <w:sz w:val="22"/>
        </w:rPr>
        <w:t xml:space="preserve">tys. rok wcześniej – jest to </w:t>
      </w:r>
      <w:r w:rsidR="00421FA2" w:rsidRPr="0057398F">
        <w:rPr>
          <w:sz w:val="22"/>
        </w:rPr>
        <w:t>spadek</w:t>
      </w:r>
      <w:r w:rsidRPr="0057398F">
        <w:rPr>
          <w:sz w:val="22"/>
        </w:rPr>
        <w:t xml:space="preserve"> o </w:t>
      </w:r>
      <w:r w:rsidR="00777163" w:rsidRPr="0057398F">
        <w:rPr>
          <w:sz w:val="22"/>
        </w:rPr>
        <w:t>25</w:t>
      </w:r>
      <w:r w:rsidR="008678A4" w:rsidRPr="0057398F">
        <w:rPr>
          <w:sz w:val="22"/>
        </w:rPr>
        <w:t>,</w:t>
      </w:r>
      <w:r w:rsidR="00777163" w:rsidRPr="0057398F">
        <w:rPr>
          <w:sz w:val="22"/>
        </w:rPr>
        <w:t>9</w:t>
      </w:r>
      <w:r w:rsidRPr="0057398F">
        <w:rPr>
          <w:sz w:val="22"/>
        </w:rPr>
        <w:t xml:space="preserve">%. </w:t>
      </w:r>
      <w:r w:rsidR="00421FA2" w:rsidRPr="0057398F">
        <w:rPr>
          <w:sz w:val="22"/>
        </w:rPr>
        <w:t>W</w:t>
      </w:r>
      <w:r w:rsidRPr="0057398F">
        <w:rPr>
          <w:sz w:val="22"/>
        </w:rPr>
        <w:t xml:space="preserve"> porównaniu do </w:t>
      </w:r>
      <w:r w:rsidR="00C47889" w:rsidRPr="0057398F">
        <w:rPr>
          <w:sz w:val="22"/>
        </w:rPr>
        <w:t>grudnia</w:t>
      </w:r>
      <w:r w:rsidR="008678A4" w:rsidRPr="0057398F">
        <w:rPr>
          <w:sz w:val="22"/>
        </w:rPr>
        <w:t xml:space="preserve"> </w:t>
      </w:r>
      <w:r w:rsidR="00C00D06" w:rsidRPr="0057398F">
        <w:rPr>
          <w:sz w:val="22"/>
        </w:rPr>
        <w:t>2021 r.</w:t>
      </w:r>
      <w:r w:rsidRPr="0057398F">
        <w:rPr>
          <w:sz w:val="22"/>
        </w:rPr>
        <w:t xml:space="preserve"> </w:t>
      </w:r>
      <w:r w:rsidR="00421FA2" w:rsidRPr="0057398F">
        <w:rPr>
          <w:sz w:val="22"/>
        </w:rPr>
        <w:t>osób wnioskujących o kredyt mieszkaniowy było</w:t>
      </w:r>
      <w:r w:rsidR="006A2C5F" w:rsidRPr="0057398F">
        <w:rPr>
          <w:sz w:val="22"/>
        </w:rPr>
        <w:t xml:space="preserve"> mniej </w:t>
      </w:r>
      <w:r w:rsidRPr="0057398F">
        <w:rPr>
          <w:sz w:val="22"/>
        </w:rPr>
        <w:t xml:space="preserve">o </w:t>
      </w:r>
      <w:r w:rsidR="00C47889" w:rsidRPr="0057398F">
        <w:rPr>
          <w:sz w:val="22"/>
        </w:rPr>
        <w:t>15</w:t>
      </w:r>
      <w:r w:rsidRPr="0057398F">
        <w:rPr>
          <w:sz w:val="22"/>
        </w:rPr>
        <w:t>,</w:t>
      </w:r>
      <w:r w:rsidR="00C47889" w:rsidRPr="0057398F">
        <w:rPr>
          <w:sz w:val="22"/>
        </w:rPr>
        <w:t>5</w:t>
      </w:r>
      <w:r w:rsidRPr="0057398F">
        <w:rPr>
          <w:sz w:val="22"/>
        </w:rPr>
        <w:t xml:space="preserve">%. Średnia wartość wnioskowanego kredytu </w:t>
      </w:r>
      <w:r w:rsidR="006A2C5F" w:rsidRPr="0057398F">
        <w:rPr>
          <w:sz w:val="22"/>
        </w:rPr>
        <w:t xml:space="preserve">w </w:t>
      </w:r>
      <w:r w:rsidR="00C47889" w:rsidRPr="0057398F">
        <w:rPr>
          <w:sz w:val="22"/>
        </w:rPr>
        <w:t>styczniu</w:t>
      </w:r>
      <w:r w:rsidR="008678A4" w:rsidRPr="0057398F">
        <w:rPr>
          <w:sz w:val="22"/>
        </w:rPr>
        <w:t xml:space="preserve"> </w:t>
      </w:r>
      <w:r w:rsidR="006A2C5F" w:rsidRPr="0057398F">
        <w:rPr>
          <w:sz w:val="22"/>
        </w:rPr>
        <w:t xml:space="preserve">br. </w:t>
      </w:r>
      <w:r w:rsidRPr="0057398F">
        <w:rPr>
          <w:sz w:val="22"/>
        </w:rPr>
        <w:t xml:space="preserve">wyniosła </w:t>
      </w:r>
      <w:r w:rsidR="00421FA2" w:rsidRPr="0057398F">
        <w:rPr>
          <w:sz w:val="22"/>
        </w:rPr>
        <w:t>ponad</w:t>
      </w:r>
      <w:r w:rsidR="00BD5534" w:rsidRPr="0057398F">
        <w:rPr>
          <w:sz w:val="22"/>
        </w:rPr>
        <w:t xml:space="preserve"> </w:t>
      </w:r>
      <w:r w:rsidR="00421FA2" w:rsidRPr="0057398F">
        <w:rPr>
          <w:sz w:val="22"/>
        </w:rPr>
        <w:t>3</w:t>
      </w:r>
      <w:r w:rsidR="004C4C22" w:rsidRPr="0057398F">
        <w:rPr>
          <w:sz w:val="22"/>
        </w:rPr>
        <w:t>55,4</w:t>
      </w:r>
      <w:r w:rsidR="00BC6ABB" w:rsidRPr="0057398F">
        <w:rPr>
          <w:sz w:val="22"/>
        </w:rPr>
        <w:t xml:space="preserve"> </w:t>
      </w:r>
      <w:r w:rsidRPr="0057398F">
        <w:rPr>
          <w:sz w:val="22"/>
        </w:rPr>
        <w:t xml:space="preserve">tys. zł i </w:t>
      </w:r>
      <w:r w:rsidR="00B010F5" w:rsidRPr="0057398F">
        <w:rPr>
          <w:sz w:val="22"/>
        </w:rPr>
        <w:t>była</w:t>
      </w:r>
      <w:r w:rsidRPr="0057398F">
        <w:rPr>
          <w:sz w:val="22"/>
        </w:rPr>
        <w:t xml:space="preserve"> wyższa o </w:t>
      </w:r>
      <w:r w:rsidR="00BC6ABB" w:rsidRPr="0057398F">
        <w:rPr>
          <w:sz w:val="22"/>
        </w:rPr>
        <w:t>1</w:t>
      </w:r>
      <w:r w:rsidR="004C4C22" w:rsidRPr="0057398F">
        <w:rPr>
          <w:sz w:val="22"/>
        </w:rPr>
        <w:t>2</w:t>
      </w:r>
      <w:r w:rsidRPr="0057398F">
        <w:rPr>
          <w:sz w:val="22"/>
        </w:rPr>
        <w:t>,</w:t>
      </w:r>
      <w:r w:rsidR="004C4C22" w:rsidRPr="0057398F">
        <w:rPr>
          <w:sz w:val="22"/>
        </w:rPr>
        <w:t>1</w:t>
      </w:r>
      <w:r w:rsidRPr="0057398F">
        <w:rPr>
          <w:sz w:val="22"/>
        </w:rPr>
        <w:t xml:space="preserve">% </w:t>
      </w:r>
      <w:r w:rsidR="00B010F5" w:rsidRPr="0057398F">
        <w:rPr>
          <w:sz w:val="22"/>
        </w:rPr>
        <w:t>w relacji do</w:t>
      </w:r>
      <w:r w:rsidRPr="0057398F">
        <w:rPr>
          <w:sz w:val="22"/>
        </w:rPr>
        <w:t xml:space="preserve"> wartości z</w:t>
      </w:r>
      <w:r w:rsidR="004C4C22" w:rsidRPr="0057398F">
        <w:rPr>
          <w:sz w:val="22"/>
        </w:rPr>
        <w:t>e</w:t>
      </w:r>
      <w:r w:rsidRPr="0057398F">
        <w:rPr>
          <w:sz w:val="22"/>
        </w:rPr>
        <w:t xml:space="preserve"> </w:t>
      </w:r>
      <w:r w:rsidR="004C4C22" w:rsidRPr="0057398F">
        <w:rPr>
          <w:sz w:val="22"/>
        </w:rPr>
        <w:t>stycznia</w:t>
      </w:r>
      <w:r w:rsidR="00BC6ABB" w:rsidRPr="0057398F">
        <w:rPr>
          <w:sz w:val="22"/>
        </w:rPr>
        <w:t xml:space="preserve"> </w:t>
      </w:r>
      <w:r w:rsidRPr="0057398F">
        <w:rPr>
          <w:sz w:val="22"/>
        </w:rPr>
        <w:t>202</w:t>
      </w:r>
      <w:r w:rsidR="004C4C22" w:rsidRPr="0057398F">
        <w:rPr>
          <w:sz w:val="22"/>
        </w:rPr>
        <w:t>1</w:t>
      </w:r>
      <w:r w:rsidRPr="0057398F">
        <w:rPr>
          <w:sz w:val="22"/>
        </w:rPr>
        <w:t xml:space="preserve"> r.</w:t>
      </w:r>
      <w:r w:rsidR="004C4C22" w:rsidRPr="0057398F">
        <w:rPr>
          <w:sz w:val="22"/>
        </w:rPr>
        <w:t xml:space="preserve">, ale niższa </w:t>
      </w:r>
      <w:r w:rsidR="003839D6" w:rsidRPr="0057398F">
        <w:rPr>
          <w:sz w:val="22"/>
        </w:rPr>
        <w:t>o</w:t>
      </w:r>
      <w:r w:rsidR="004C4C22" w:rsidRPr="0057398F">
        <w:rPr>
          <w:sz w:val="22"/>
        </w:rPr>
        <w:t xml:space="preserve"> 1,1% niż w grudniu 2021 r. </w:t>
      </w:r>
    </w:p>
    <w:p w14:paraId="36D44953" w14:textId="77777777" w:rsidR="002D2F8E" w:rsidRPr="0057398F" w:rsidRDefault="002D2F8E" w:rsidP="00263BB5">
      <w:pPr>
        <w:jc w:val="both"/>
        <w:rPr>
          <w:sz w:val="22"/>
        </w:rPr>
      </w:pPr>
    </w:p>
    <w:p w14:paraId="1B743096" w14:textId="6EE8FF24" w:rsidR="002D2F8E" w:rsidRDefault="00263BB5" w:rsidP="00263BB5">
      <w:pPr>
        <w:jc w:val="both"/>
        <w:rPr>
          <w:i/>
          <w:sz w:val="22"/>
        </w:rPr>
      </w:pPr>
      <w:r w:rsidRPr="0057398F">
        <w:rPr>
          <w:i/>
          <w:sz w:val="22"/>
        </w:rPr>
        <w:t xml:space="preserve">- </w:t>
      </w:r>
      <w:r w:rsidR="003839D6" w:rsidRPr="0057398F">
        <w:rPr>
          <w:i/>
          <w:sz w:val="22"/>
        </w:rPr>
        <w:t xml:space="preserve">Na </w:t>
      </w:r>
      <w:r w:rsidR="001D253F" w:rsidRPr="0057398F">
        <w:rPr>
          <w:i/>
          <w:sz w:val="22"/>
        </w:rPr>
        <w:t xml:space="preserve">styczniową </w:t>
      </w:r>
      <w:r w:rsidR="003839D6" w:rsidRPr="0057398F">
        <w:rPr>
          <w:i/>
          <w:sz w:val="22"/>
        </w:rPr>
        <w:t xml:space="preserve">wartość Indeksu negatywnie wpłynął bardzo duży spadek liczby wnioskodawców. </w:t>
      </w:r>
      <w:r w:rsidR="007A1B69" w:rsidRPr="0057398F">
        <w:rPr>
          <w:i/>
          <w:sz w:val="22"/>
        </w:rPr>
        <w:t xml:space="preserve">Styczniowa liczba </w:t>
      </w:r>
      <w:r w:rsidR="002D2F8E" w:rsidRPr="0057398F">
        <w:rPr>
          <w:i/>
          <w:sz w:val="22"/>
        </w:rPr>
        <w:t xml:space="preserve">osób </w:t>
      </w:r>
      <w:r w:rsidR="007A1B69" w:rsidRPr="0057398F">
        <w:rPr>
          <w:i/>
          <w:sz w:val="22"/>
        </w:rPr>
        <w:t>wnioskujących jest piątym najniższym wynikiem miesięcznym od stycznia 2007 r. Liczba osób wnioskujących o kredyt mieszkaniowy w styczniu 2022 r. jest na takim samym poziomie</w:t>
      </w:r>
      <w:r w:rsidR="00C93F29">
        <w:rPr>
          <w:i/>
          <w:sz w:val="22"/>
        </w:rPr>
        <w:t>,</w:t>
      </w:r>
      <w:r w:rsidR="007A1B69" w:rsidRPr="0057398F">
        <w:rPr>
          <w:i/>
          <w:sz w:val="22"/>
        </w:rPr>
        <w:t xml:space="preserve"> jak w </w:t>
      </w:r>
      <w:r w:rsidR="001D253F" w:rsidRPr="0057398F">
        <w:rPr>
          <w:i/>
          <w:sz w:val="22"/>
        </w:rPr>
        <w:t>kwietniu 2020 r.</w:t>
      </w:r>
      <w:r w:rsidR="002D2F8E">
        <w:rPr>
          <w:i/>
          <w:sz w:val="22"/>
        </w:rPr>
        <w:t>,</w:t>
      </w:r>
      <w:r w:rsidR="001D253F" w:rsidRPr="0057398F">
        <w:rPr>
          <w:i/>
          <w:sz w:val="22"/>
        </w:rPr>
        <w:t xml:space="preserve"> czyli miesiącu największej paniki związanej z pandemią COVID-19. </w:t>
      </w:r>
      <w:r w:rsidR="007A1B69" w:rsidRPr="0057398F">
        <w:rPr>
          <w:i/>
          <w:sz w:val="22"/>
        </w:rPr>
        <w:t xml:space="preserve">Jeżeli natomiast odniesiemy liczbę osób wnioskujących </w:t>
      </w:r>
      <w:r w:rsidR="00C00D06" w:rsidRPr="0057398F">
        <w:rPr>
          <w:i/>
          <w:sz w:val="22"/>
        </w:rPr>
        <w:t xml:space="preserve">o kredyty </w:t>
      </w:r>
      <w:r w:rsidR="007A1B69" w:rsidRPr="0057398F">
        <w:rPr>
          <w:i/>
          <w:sz w:val="22"/>
        </w:rPr>
        <w:t xml:space="preserve">w styczniu 2022 r. do liczby osób wnioskujących w marcu 2021 r. (rekordowy wynik w </w:t>
      </w:r>
      <w:r w:rsidR="001D253F" w:rsidRPr="0057398F">
        <w:rPr>
          <w:i/>
          <w:sz w:val="22"/>
        </w:rPr>
        <w:t>całej pandemii</w:t>
      </w:r>
      <w:r w:rsidR="007A1B69" w:rsidRPr="0057398F">
        <w:rPr>
          <w:i/>
          <w:sz w:val="22"/>
        </w:rPr>
        <w:t>) to spadek wynosi aż 28 771 osób</w:t>
      </w:r>
      <w:r w:rsidR="001D253F" w:rsidRPr="0057398F">
        <w:rPr>
          <w:i/>
          <w:sz w:val="22"/>
        </w:rPr>
        <w:t xml:space="preserve"> </w:t>
      </w:r>
      <w:r w:rsidR="007A098A" w:rsidRPr="0057398F">
        <w:rPr>
          <w:i/>
          <w:sz w:val="22"/>
        </w:rPr>
        <w:t>(</w:t>
      </w:r>
      <w:r w:rsidR="007A1B69" w:rsidRPr="0057398F">
        <w:rPr>
          <w:i/>
          <w:sz w:val="22"/>
        </w:rPr>
        <w:t>ponad 50%</w:t>
      </w:r>
      <w:r w:rsidR="007A098A" w:rsidRPr="0057398F">
        <w:rPr>
          <w:i/>
          <w:sz w:val="22"/>
        </w:rPr>
        <w:t>)</w:t>
      </w:r>
      <w:r w:rsidR="002D2F8E">
        <w:rPr>
          <w:i/>
          <w:sz w:val="22"/>
        </w:rPr>
        <w:t xml:space="preserve"> </w:t>
      </w:r>
      <w:r w:rsidR="002D2F8E" w:rsidRPr="002D2F8E">
        <w:rPr>
          <w:iCs/>
          <w:sz w:val="22"/>
        </w:rPr>
        <w:t>– podsumowuje prof. Waldemar Rogowski,</w:t>
      </w:r>
      <w:r w:rsidR="002D2F8E">
        <w:rPr>
          <w:i/>
          <w:sz w:val="22"/>
        </w:rPr>
        <w:t xml:space="preserve"> </w:t>
      </w:r>
      <w:r w:rsidR="002D2F8E" w:rsidRPr="0057398F">
        <w:rPr>
          <w:sz w:val="22"/>
        </w:rPr>
        <w:t>główny analityk Biura Informacji Kredytowej.</w:t>
      </w:r>
    </w:p>
    <w:p w14:paraId="3A1D08CE" w14:textId="77777777" w:rsidR="002D2F8E" w:rsidRDefault="002D2F8E" w:rsidP="00263BB5">
      <w:pPr>
        <w:jc w:val="both"/>
        <w:rPr>
          <w:i/>
          <w:sz w:val="22"/>
        </w:rPr>
      </w:pPr>
    </w:p>
    <w:p w14:paraId="696821BF" w14:textId="77777777" w:rsidR="002D2F8E" w:rsidRDefault="002D2F8E" w:rsidP="00263BB5">
      <w:pPr>
        <w:jc w:val="both"/>
        <w:rPr>
          <w:sz w:val="22"/>
        </w:rPr>
      </w:pPr>
      <w:r>
        <w:rPr>
          <w:i/>
          <w:sz w:val="22"/>
        </w:rPr>
        <w:t xml:space="preserve">- </w:t>
      </w:r>
      <w:r w:rsidR="007A1B69" w:rsidRPr="0057398F">
        <w:rPr>
          <w:i/>
          <w:sz w:val="22"/>
        </w:rPr>
        <w:t xml:space="preserve">Spadek liczby wnioskujących </w:t>
      </w:r>
      <w:r>
        <w:rPr>
          <w:i/>
          <w:sz w:val="22"/>
        </w:rPr>
        <w:t xml:space="preserve">o kredyty mieszkaniowe </w:t>
      </w:r>
      <w:r w:rsidR="007A1B69" w:rsidRPr="0057398F">
        <w:rPr>
          <w:i/>
          <w:sz w:val="22"/>
        </w:rPr>
        <w:t xml:space="preserve">nie jest czymś nowym. Od kwietnia </w:t>
      </w:r>
      <w:r w:rsidR="001D253F" w:rsidRPr="0057398F">
        <w:rPr>
          <w:i/>
          <w:sz w:val="22"/>
        </w:rPr>
        <w:t xml:space="preserve">2021 r. </w:t>
      </w:r>
      <w:r w:rsidR="007A1B69" w:rsidRPr="0057398F">
        <w:rPr>
          <w:i/>
          <w:sz w:val="22"/>
        </w:rPr>
        <w:t>w ujęciu m/m odnotowujemy spadek liczby wnioskujących</w:t>
      </w:r>
      <w:r>
        <w:rPr>
          <w:i/>
          <w:sz w:val="22"/>
        </w:rPr>
        <w:t>,</w:t>
      </w:r>
      <w:r w:rsidR="001D253F" w:rsidRPr="0057398F">
        <w:rPr>
          <w:i/>
          <w:sz w:val="22"/>
        </w:rPr>
        <w:t xml:space="preserve"> o czym pisałem w wcześniejszych komentarzach. Zjawisko to może zostać jeszcze bardziej pogłębione w 2022 r. w wyniku kolejnych podwyżek stóp procentowych, wzrostu kosztów utrzymania i ewentualnego braku </w:t>
      </w:r>
      <w:r>
        <w:rPr>
          <w:i/>
          <w:sz w:val="22"/>
        </w:rPr>
        <w:t>złagodzenia</w:t>
      </w:r>
      <w:r w:rsidR="001D253F" w:rsidRPr="0057398F">
        <w:rPr>
          <w:i/>
          <w:sz w:val="22"/>
        </w:rPr>
        <w:t xml:space="preserve"> tych negatywnych aspektów wzrostem dochodów</w:t>
      </w:r>
      <w:r w:rsidR="00C00D06" w:rsidRPr="0057398F">
        <w:rPr>
          <w:i/>
          <w:sz w:val="22"/>
        </w:rPr>
        <w:t xml:space="preserve"> </w:t>
      </w:r>
      <w:r w:rsidR="00263BB5" w:rsidRPr="0057398F">
        <w:rPr>
          <w:i/>
          <w:sz w:val="22"/>
        </w:rPr>
        <w:t xml:space="preserve">– </w:t>
      </w:r>
      <w:r>
        <w:rPr>
          <w:sz w:val="22"/>
        </w:rPr>
        <w:t>dodaje.</w:t>
      </w:r>
    </w:p>
    <w:p w14:paraId="411747EF" w14:textId="18AE14FE" w:rsidR="00263BB5" w:rsidRPr="0057398F" w:rsidRDefault="00263BB5" w:rsidP="00263BB5">
      <w:pPr>
        <w:jc w:val="both"/>
        <w:rPr>
          <w:sz w:val="22"/>
        </w:rPr>
      </w:pPr>
      <w:r w:rsidRPr="0057398F">
        <w:rPr>
          <w:sz w:val="22"/>
        </w:rPr>
        <w:t xml:space="preserve"> </w:t>
      </w:r>
    </w:p>
    <w:p w14:paraId="236E0B76" w14:textId="151D58A7" w:rsidR="002D2F8E" w:rsidRDefault="00263BB5" w:rsidP="00263BB5">
      <w:pPr>
        <w:jc w:val="both"/>
        <w:rPr>
          <w:i/>
          <w:sz w:val="22"/>
        </w:rPr>
      </w:pPr>
      <w:r w:rsidRPr="0057398F">
        <w:rPr>
          <w:i/>
          <w:sz w:val="22"/>
        </w:rPr>
        <w:t xml:space="preserve">- </w:t>
      </w:r>
      <w:r w:rsidR="00777AED" w:rsidRPr="0057398F">
        <w:rPr>
          <w:i/>
          <w:sz w:val="22"/>
        </w:rPr>
        <w:t>T</w:t>
      </w:r>
      <w:r w:rsidR="00897945" w:rsidRPr="0057398F">
        <w:rPr>
          <w:i/>
          <w:sz w:val="22"/>
        </w:rPr>
        <w:t>ym,</w:t>
      </w:r>
      <w:r w:rsidR="00777AED" w:rsidRPr="0057398F">
        <w:rPr>
          <w:i/>
          <w:sz w:val="22"/>
        </w:rPr>
        <w:t xml:space="preserve"> co </w:t>
      </w:r>
      <w:r w:rsidR="001D253F" w:rsidRPr="0057398F">
        <w:rPr>
          <w:i/>
          <w:sz w:val="22"/>
        </w:rPr>
        <w:t xml:space="preserve">częściowo ograniczyło negatywny wpływ spadku osób wnioskujący o kredyt na wartość </w:t>
      </w:r>
      <w:r w:rsidR="00777AED" w:rsidRPr="0057398F">
        <w:rPr>
          <w:i/>
          <w:sz w:val="22"/>
        </w:rPr>
        <w:t xml:space="preserve"> Indeksu</w:t>
      </w:r>
      <w:r w:rsidR="00897945" w:rsidRPr="0057398F">
        <w:rPr>
          <w:i/>
          <w:sz w:val="22"/>
        </w:rPr>
        <w:t>,</w:t>
      </w:r>
      <w:r w:rsidR="00777AED" w:rsidRPr="0057398F">
        <w:rPr>
          <w:i/>
          <w:sz w:val="22"/>
        </w:rPr>
        <w:t xml:space="preserve"> jest średnia kwota wnioskowanego kredytu, </w:t>
      </w:r>
      <w:r w:rsidR="001D253F" w:rsidRPr="0057398F">
        <w:rPr>
          <w:i/>
          <w:sz w:val="22"/>
        </w:rPr>
        <w:t>która w styczniu 2022 r. jest wyższa od kwoty ze stycznia 2021 r. o 38 432 zł (12,1%). Jednak również w przypadku średniej kwoty wnioskowanego kredytu mamy zmianę</w:t>
      </w:r>
      <w:r w:rsidR="00EA3A41" w:rsidRPr="0057398F">
        <w:rPr>
          <w:i/>
          <w:sz w:val="22"/>
        </w:rPr>
        <w:t>,</w:t>
      </w:r>
      <w:r w:rsidR="001D253F" w:rsidRPr="0057398F">
        <w:rPr>
          <w:i/>
          <w:sz w:val="22"/>
        </w:rPr>
        <w:t xml:space="preserve"> </w:t>
      </w:r>
      <w:r w:rsidR="00EA3A41" w:rsidRPr="0057398F">
        <w:rPr>
          <w:i/>
          <w:sz w:val="22"/>
        </w:rPr>
        <w:t>b</w:t>
      </w:r>
      <w:r w:rsidR="001D253F" w:rsidRPr="0057398F">
        <w:rPr>
          <w:i/>
          <w:sz w:val="22"/>
        </w:rPr>
        <w:t xml:space="preserve">owiem średnia kwota </w:t>
      </w:r>
      <w:r w:rsidR="00777AED" w:rsidRPr="0057398F">
        <w:rPr>
          <w:i/>
          <w:sz w:val="22"/>
        </w:rPr>
        <w:t xml:space="preserve">w ujęciu m/m </w:t>
      </w:r>
      <w:r w:rsidR="001D253F" w:rsidRPr="0057398F">
        <w:rPr>
          <w:i/>
          <w:sz w:val="22"/>
        </w:rPr>
        <w:t>rosła prawie</w:t>
      </w:r>
      <w:r w:rsidR="00072440" w:rsidRPr="0057398F">
        <w:rPr>
          <w:i/>
          <w:sz w:val="22"/>
        </w:rPr>
        <w:t xml:space="preserve"> nieprzerwanie (z wyjątkiem stycznia 2021</w:t>
      </w:r>
      <w:r w:rsidR="002D2F8E">
        <w:rPr>
          <w:i/>
          <w:sz w:val="22"/>
        </w:rPr>
        <w:t xml:space="preserve"> r.</w:t>
      </w:r>
      <w:r w:rsidR="00072440" w:rsidRPr="0057398F">
        <w:rPr>
          <w:i/>
          <w:sz w:val="22"/>
        </w:rPr>
        <w:t xml:space="preserve">) </w:t>
      </w:r>
      <w:r w:rsidR="00777AED" w:rsidRPr="0057398F">
        <w:rPr>
          <w:i/>
          <w:sz w:val="22"/>
        </w:rPr>
        <w:t>od 1</w:t>
      </w:r>
      <w:r w:rsidR="001266A3" w:rsidRPr="0057398F">
        <w:rPr>
          <w:i/>
          <w:sz w:val="22"/>
        </w:rPr>
        <w:t>8</w:t>
      </w:r>
      <w:r w:rsidR="00777AED" w:rsidRPr="0057398F">
        <w:rPr>
          <w:i/>
          <w:sz w:val="22"/>
        </w:rPr>
        <w:t xml:space="preserve"> miesięcy</w:t>
      </w:r>
      <w:r w:rsidR="00897945" w:rsidRPr="0057398F">
        <w:rPr>
          <w:i/>
          <w:sz w:val="22"/>
        </w:rPr>
        <w:t>,</w:t>
      </w:r>
      <w:r w:rsidR="00777AED" w:rsidRPr="0057398F">
        <w:rPr>
          <w:i/>
          <w:sz w:val="22"/>
        </w:rPr>
        <w:t xml:space="preserve"> czyli od czerwca 2020 r</w:t>
      </w:r>
      <w:r w:rsidR="001149A6" w:rsidRPr="0057398F">
        <w:rPr>
          <w:i/>
          <w:sz w:val="22"/>
        </w:rPr>
        <w:t>.</w:t>
      </w:r>
      <w:r w:rsidR="00777AED" w:rsidRPr="0057398F">
        <w:rPr>
          <w:i/>
          <w:sz w:val="22"/>
        </w:rPr>
        <w:t xml:space="preserve"> </w:t>
      </w:r>
      <w:r w:rsidR="007128AE" w:rsidRPr="0057398F">
        <w:rPr>
          <w:i/>
          <w:sz w:val="22"/>
        </w:rPr>
        <w:t xml:space="preserve">Jednak ta dobra passa w styczniu </w:t>
      </w:r>
      <w:r w:rsidR="007A098A" w:rsidRPr="0057398F">
        <w:rPr>
          <w:i/>
          <w:sz w:val="22"/>
        </w:rPr>
        <w:t xml:space="preserve">2022 r. </w:t>
      </w:r>
      <w:r w:rsidR="007128AE" w:rsidRPr="0057398F">
        <w:rPr>
          <w:i/>
          <w:sz w:val="22"/>
        </w:rPr>
        <w:t xml:space="preserve">została przerwana. </w:t>
      </w:r>
      <w:r w:rsidR="003C5672" w:rsidRPr="0057398F">
        <w:rPr>
          <w:i/>
          <w:sz w:val="22"/>
        </w:rPr>
        <w:t xml:space="preserve">Może być to efekt </w:t>
      </w:r>
      <w:r w:rsidR="002D2F8E">
        <w:rPr>
          <w:i/>
          <w:sz w:val="22"/>
        </w:rPr>
        <w:t xml:space="preserve">niskiej bazy ze </w:t>
      </w:r>
      <w:r w:rsidR="003C5672" w:rsidRPr="0057398F">
        <w:rPr>
          <w:i/>
          <w:sz w:val="22"/>
        </w:rPr>
        <w:t>stycznia</w:t>
      </w:r>
      <w:r w:rsidR="002D2F8E">
        <w:rPr>
          <w:i/>
          <w:sz w:val="22"/>
        </w:rPr>
        <w:t xml:space="preserve"> br</w:t>
      </w:r>
      <w:r w:rsidR="003C5672" w:rsidRPr="0057398F">
        <w:rPr>
          <w:i/>
          <w:sz w:val="22"/>
        </w:rPr>
        <w:t xml:space="preserve">. </w:t>
      </w:r>
      <w:r w:rsidR="002D2F8E">
        <w:rPr>
          <w:i/>
          <w:sz w:val="22"/>
        </w:rPr>
        <w:t xml:space="preserve">Porównując z wartością wniosków w </w:t>
      </w:r>
      <w:r w:rsidR="002D2F8E">
        <w:rPr>
          <w:i/>
          <w:sz w:val="22"/>
        </w:rPr>
        <w:lastRenderedPageBreak/>
        <w:t>grudniu 2021 r., ś</w:t>
      </w:r>
      <w:r w:rsidR="002D2F8E" w:rsidRPr="0057398F">
        <w:rPr>
          <w:i/>
          <w:sz w:val="22"/>
        </w:rPr>
        <w:t xml:space="preserve">rednia wartość wnioskowanego kredytu w styczniu 2022 r. </w:t>
      </w:r>
      <w:r w:rsidR="002D2F8E">
        <w:rPr>
          <w:i/>
          <w:sz w:val="22"/>
        </w:rPr>
        <w:t>nieznacznie, ale spadła – jest o</w:t>
      </w:r>
      <w:r w:rsidR="002D2F8E" w:rsidRPr="0057398F">
        <w:rPr>
          <w:i/>
          <w:sz w:val="22"/>
        </w:rPr>
        <w:t xml:space="preserve"> 1,1%</w:t>
      </w:r>
      <w:r w:rsidR="002D2F8E">
        <w:rPr>
          <w:i/>
          <w:sz w:val="22"/>
        </w:rPr>
        <w:t xml:space="preserve"> niższa.</w:t>
      </w:r>
    </w:p>
    <w:p w14:paraId="67235882" w14:textId="77777777" w:rsidR="00123586" w:rsidRDefault="00123586" w:rsidP="00263BB5">
      <w:pPr>
        <w:jc w:val="both"/>
        <w:rPr>
          <w:i/>
          <w:sz w:val="22"/>
        </w:rPr>
      </w:pPr>
    </w:p>
    <w:p w14:paraId="0C78F70B" w14:textId="337E8983" w:rsidR="007128AE" w:rsidRDefault="007128AE" w:rsidP="00263BB5">
      <w:pPr>
        <w:jc w:val="both"/>
        <w:rPr>
          <w:iCs/>
          <w:sz w:val="22"/>
        </w:rPr>
      </w:pPr>
      <w:r w:rsidRPr="00123586">
        <w:rPr>
          <w:iCs/>
          <w:sz w:val="22"/>
        </w:rPr>
        <w:t>Materializuje się opis</w:t>
      </w:r>
      <w:r w:rsidR="00123586">
        <w:rPr>
          <w:iCs/>
          <w:sz w:val="22"/>
        </w:rPr>
        <w:t xml:space="preserve">ywany wcześniej </w:t>
      </w:r>
      <w:r w:rsidRPr="00123586">
        <w:rPr>
          <w:iCs/>
          <w:sz w:val="22"/>
        </w:rPr>
        <w:t xml:space="preserve">negatywny scenariusz, w którym spadającej liczbie osób wnioskujących o kredyt </w:t>
      </w:r>
      <w:r w:rsidR="007A098A" w:rsidRPr="00123586">
        <w:rPr>
          <w:iCs/>
          <w:sz w:val="22"/>
        </w:rPr>
        <w:t>zaczyna</w:t>
      </w:r>
      <w:r w:rsidRPr="00123586">
        <w:rPr>
          <w:iCs/>
          <w:sz w:val="22"/>
        </w:rPr>
        <w:t xml:space="preserve"> towarzyszyć spadek średniej kwoty wnioskowanego kredytu. O skali spadku średniej kwoty zadecyduje bezpośrednio sytuacja cenowa na rynku nieruchomości oraz sytuacja na rynku pracy i polityka monetarna. </w:t>
      </w:r>
    </w:p>
    <w:p w14:paraId="186E35D4" w14:textId="77777777" w:rsidR="00123586" w:rsidRPr="00123586" w:rsidRDefault="00123586" w:rsidP="00263BB5">
      <w:pPr>
        <w:jc w:val="both"/>
        <w:rPr>
          <w:iCs/>
          <w:sz w:val="22"/>
        </w:rPr>
      </w:pPr>
    </w:p>
    <w:p w14:paraId="591AAFDA" w14:textId="5790D460" w:rsidR="00123586" w:rsidRDefault="00123586" w:rsidP="00263BB5">
      <w:pPr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="007128AE" w:rsidRPr="0057398F">
        <w:rPr>
          <w:i/>
          <w:sz w:val="22"/>
        </w:rPr>
        <w:t>Kluczowym wydaje się to</w:t>
      </w:r>
      <w:r w:rsidR="007A098A" w:rsidRPr="0057398F">
        <w:rPr>
          <w:i/>
          <w:sz w:val="22"/>
        </w:rPr>
        <w:t>,</w:t>
      </w:r>
      <w:r w:rsidR="007128AE" w:rsidRPr="0057398F">
        <w:rPr>
          <w:i/>
          <w:sz w:val="22"/>
        </w:rPr>
        <w:t xml:space="preserve"> na ile spadający niewątpliwie popyt na nieruchomości finansowan</w:t>
      </w:r>
      <w:r w:rsidR="005450F2" w:rsidRPr="0057398F">
        <w:rPr>
          <w:i/>
          <w:sz w:val="22"/>
        </w:rPr>
        <w:t>e</w:t>
      </w:r>
      <w:r w:rsidR="007128AE" w:rsidRPr="0057398F">
        <w:rPr>
          <w:i/>
          <w:sz w:val="22"/>
        </w:rPr>
        <w:t xml:space="preserve"> kredytem</w:t>
      </w:r>
      <w:r w:rsidR="007A098A" w:rsidRPr="0057398F">
        <w:rPr>
          <w:i/>
          <w:sz w:val="22"/>
        </w:rPr>
        <w:t>,</w:t>
      </w:r>
      <w:r w:rsidR="007128AE" w:rsidRPr="0057398F">
        <w:rPr>
          <w:i/>
          <w:sz w:val="22"/>
        </w:rPr>
        <w:t xml:space="preserve"> zostanie zastąpiony popytem gotówkowym. W mojej opinii nie będzie substytucji 1:1, tym bardziej, </w:t>
      </w:r>
      <w:r w:rsidR="005450F2" w:rsidRPr="0057398F">
        <w:rPr>
          <w:i/>
          <w:sz w:val="22"/>
        </w:rPr>
        <w:t>ż</w:t>
      </w:r>
      <w:r w:rsidR="007128AE" w:rsidRPr="0057398F">
        <w:rPr>
          <w:i/>
          <w:sz w:val="22"/>
        </w:rPr>
        <w:t>e popyt gotówkowy ze strony indywidualnych nabywców był napędzany spadkiem opłacalności inwestowania wolnych środków pieniężnych w depozyty bankowe i obligacje skarbowe. Podwyżki stóp procentowych niewątpliwie uatrakcyjnią t</w:t>
      </w:r>
      <w:r w:rsidR="007A098A" w:rsidRPr="0057398F">
        <w:rPr>
          <w:i/>
          <w:sz w:val="22"/>
        </w:rPr>
        <w:t>ę</w:t>
      </w:r>
      <w:r w:rsidR="007128AE" w:rsidRPr="0057398F">
        <w:rPr>
          <w:i/>
          <w:sz w:val="22"/>
        </w:rPr>
        <w:t xml:space="preserve"> formę oszczędzania na tle inwestowania w nieruchomości. Na razie popyt generowany prze</w:t>
      </w:r>
      <w:r w:rsidR="002E2235" w:rsidRPr="0057398F">
        <w:rPr>
          <w:i/>
          <w:sz w:val="22"/>
        </w:rPr>
        <w:t>z</w:t>
      </w:r>
      <w:r w:rsidR="007128AE" w:rsidRPr="0057398F">
        <w:rPr>
          <w:i/>
          <w:sz w:val="22"/>
        </w:rPr>
        <w:t xml:space="preserve"> inwestorów instytucjonalnych nie jest tak duży, aby ograniczyć negatywny odpływ osób, które nie uzyskają kredytu na sfinansowanie zakupu nieruchomości</w:t>
      </w:r>
      <w:r w:rsidR="005450F2" w:rsidRPr="0057398F">
        <w:rPr>
          <w:i/>
          <w:sz w:val="22"/>
        </w:rPr>
        <w:t>,</w:t>
      </w:r>
      <w:r w:rsidR="007128AE" w:rsidRPr="0057398F">
        <w:rPr>
          <w:i/>
          <w:sz w:val="22"/>
        </w:rPr>
        <w:t xml:space="preserve"> </w:t>
      </w:r>
      <w:r w:rsidR="005450F2" w:rsidRPr="0057398F">
        <w:rPr>
          <w:i/>
          <w:sz w:val="22"/>
        </w:rPr>
        <w:t>c</w:t>
      </w:r>
      <w:r w:rsidR="002E2235" w:rsidRPr="0057398F">
        <w:rPr>
          <w:i/>
          <w:sz w:val="22"/>
        </w:rPr>
        <w:t>o przy rozpędzonej podaży nieruchomości powinno wpłynąć stabilizująco na ceny nieruchomości</w:t>
      </w:r>
      <w:r>
        <w:rPr>
          <w:i/>
          <w:sz w:val="22"/>
        </w:rPr>
        <w:t xml:space="preserve"> </w:t>
      </w:r>
      <w:r w:rsidRPr="00123586">
        <w:rPr>
          <w:iCs/>
          <w:sz w:val="22"/>
        </w:rPr>
        <w:t>– tłumaczy prof. Rogowski.</w:t>
      </w:r>
      <w:r w:rsidR="002E2235" w:rsidRPr="0057398F">
        <w:rPr>
          <w:i/>
          <w:sz w:val="22"/>
        </w:rPr>
        <w:t xml:space="preserve"> </w:t>
      </w:r>
    </w:p>
    <w:p w14:paraId="6A303C97" w14:textId="77777777" w:rsidR="00123586" w:rsidRDefault="00123586" w:rsidP="00263BB5">
      <w:pPr>
        <w:jc w:val="both"/>
        <w:rPr>
          <w:i/>
          <w:sz w:val="22"/>
        </w:rPr>
      </w:pPr>
    </w:p>
    <w:p w14:paraId="2419F3AB" w14:textId="00FAC271" w:rsidR="00263BB5" w:rsidRDefault="00123586" w:rsidP="00263BB5">
      <w:pPr>
        <w:jc w:val="both"/>
        <w:rPr>
          <w:sz w:val="22"/>
        </w:rPr>
      </w:pPr>
      <w:r>
        <w:rPr>
          <w:i/>
          <w:sz w:val="22"/>
        </w:rPr>
        <w:t xml:space="preserve">- </w:t>
      </w:r>
      <w:r w:rsidR="002E2235" w:rsidRPr="0057398F">
        <w:rPr>
          <w:i/>
          <w:sz w:val="22"/>
        </w:rPr>
        <w:t>W skrajnie niekorzystnym scenariuszu, gdy wartość popytu istotnie spadnie</w:t>
      </w:r>
      <w:r w:rsidR="005450F2" w:rsidRPr="0057398F">
        <w:rPr>
          <w:i/>
          <w:sz w:val="22"/>
        </w:rPr>
        <w:t>,</w:t>
      </w:r>
      <w:r w:rsidR="002E2235" w:rsidRPr="0057398F">
        <w:rPr>
          <w:i/>
          <w:sz w:val="22"/>
        </w:rPr>
        <w:t xml:space="preserve"> ceny nieruchomości, szczególnie w mniej atrakcyjnych lokalizacjach</w:t>
      </w:r>
      <w:r>
        <w:rPr>
          <w:i/>
          <w:sz w:val="22"/>
        </w:rPr>
        <w:t>,</w:t>
      </w:r>
      <w:r w:rsidR="002E2235" w:rsidRPr="0057398F">
        <w:rPr>
          <w:i/>
          <w:sz w:val="22"/>
        </w:rPr>
        <w:t xml:space="preserve"> mogą nawet spaść. Kolejnym czynnikiem, który będzie kształtował </w:t>
      </w:r>
      <w:r w:rsidR="00C00D06" w:rsidRPr="0057398F">
        <w:rPr>
          <w:i/>
          <w:sz w:val="22"/>
        </w:rPr>
        <w:t xml:space="preserve">popyt na kredyty mieszkaniowe jest zdolność kredytowa. W tym przypadku kluczowym będzie to, na ile wzrost dochodów gospodarstw domowych ograniczy negatywny wpływ na wysokość zdolności kredytowej wzrostu stóp procentowych i wzrostu kosztów utrzymania. Wierząc oczekiwaniom rynkowym, stopy powinny wzrosnąć do 4,5-5%, jednak </w:t>
      </w:r>
      <w:r w:rsidR="00287F99" w:rsidRPr="0057398F">
        <w:rPr>
          <w:i/>
          <w:sz w:val="22"/>
        </w:rPr>
        <w:t>w oparciu o</w:t>
      </w:r>
      <w:r w:rsidR="00C00D06" w:rsidRPr="0057398F">
        <w:rPr>
          <w:i/>
          <w:sz w:val="22"/>
        </w:rPr>
        <w:t xml:space="preserve"> ostatnie wypowiedzi Prezesa NBP, można nawet założyć ich wzrost do 6%.  Jeżeli wzrost dochodów netto gospodarstw domowych będzie niewielk</w:t>
      </w:r>
      <w:r w:rsidR="00287F99" w:rsidRPr="0057398F">
        <w:rPr>
          <w:i/>
          <w:sz w:val="22"/>
        </w:rPr>
        <w:t>i lub w przypadku spadku dochodów netto</w:t>
      </w:r>
      <w:r w:rsidR="005450F2" w:rsidRPr="0057398F">
        <w:rPr>
          <w:i/>
          <w:sz w:val="22"/>
        </w:rPr>
        <w:t>,</w:t>
      </w:r>
      <w:r w:rsidR="00C00D06" w:rsidRPr="0057398F">
        <w:rPr>
          <w:i/>
          <w:sz w:val="22"/>
        </w:rPr>
        <w:t xml:space="preserve"> to w skrajnie negatywnym przypadku można </w:t>
      </w:r>
      <w:r w:rsidR="00C00D06" w:rsidRPr="00123586">
        <w:rPr>
          <w:i/>
          <w:sz w:val="22"/>
        </w:rPr>
        <w:t xml:space="preserve">założyć </w:t>
      </w:r>
      <w:r w:rsidR="00287F99" w:rsidRPr="00123586">
        <w:rPr>
          <w:i/>
          <w:sz w:val="22"/>
        </w:rPr>
        <w:t xml:space="preserve">duży, mocno odczuwalny </w:t>
      </w:r>
      <w:r w:rsidR="00C00D06" w:rsidRPr="00123586">
        <w:rPr>
          <w:i/>
          <w:sz w:val="22"/>
        </w:rPr>
        <w:t>spadek zdolności kredytowej</w:t>
      </w:r>
      <w:r>
        <w:rPr>
          <w:sz w:val="22"/>
        </w:rPr>
        <w:t xml:space="preserve"> -</w:t>
      </w:r>
      <w:r w:rsidR="00263BB5" w:rsidRPr="0057398F">
        <w:rPr>
          <w:sz w:val="22"/>
        </w:rPr>
        <w:t xml:space="preserve"> dodaje prof. Rogowski.</w:t>
      </w:r>
    </w:p>
    <w:p w14:paraId="2F022B83" w14:textId="77777777" w:rsidR="00123586" w:rsidRPr="0057398F" w:rsidRDefault="00123586" w:rsidP="00263BB5">
      <w:pPr>
        <w:jc w:val="both"/>
        <w:rPr>
          <w:sz w:val="22"/>
        </w:rPr>
      </w:pPr>
    </w:p>
    <w:p w14:paraId="5B656595" w14:textId="42689ECE" w:rsidR="0048408C" w:rsidRDefault="00705F1E">
      <w:pPr>
        <w:spacing w:after="160" w:line="259" w:lineRule="auto"/>
        <w:rPr>
          <w:sz w:val="22"/>
        </w:rPr>
      </w:pPr>
      <w:r>
        <w:rPr>
          <w:noProof/>
          <w:sz w:val="22"/>
        </w:rPr>
        <w:drawing>
          <wp:inline distT="0" distB="0" distL="0" distR="0" wp14:anchorId="4D73C676" wp14:editId="718D925B">
            <wp:extent cx="5893910" cy="24187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72" cy="243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5AA9D" w14:textId="323376EA" w:rsidR="00705F1E" w:rsidRDefault="00705F1E" w:rsidP="00263BB5">
      <w:pPr>
        <w:jc w:val="both"/>
        <w:rPr>
          <w:b/>
          <w:bCs/>
          <w:color w:val="000000" w:themeColor="text1"/>
          <w:sz w:val="16"/>
          <w:szCs w:val="16"/>
        </w:rPr>
      </w:pPr>
      <w:r w:rsidRPr="0057398F">
        <w:rPr>
          <w:b/>
          <w:bCs/>
          <w:color w:val="000000" w:themeColor="text1"/>
          <w:sz w:val="16"/>
          <w:szCs w:val="16"/>
        </w:rPr>
        <w:t>Z uwagi na fakt, że wnioski o kredyt mieszkaniowy o wartości powyżej 1 mln zł stały się już czymś naturalnym</w:t>
      </w:r>
      <w:r w:rsidR="005450F2" w:rsidRPr="0057398F">
        <w:rPr>
          <w:b/>
          <w:bCs/>
          <w:color w:val="000000" w:themeColor="text1"/>
          <w:sz w:val="16"/>
          <w:szCs w:val="16"/>
        </w:rPr>
        <w:t>,</w:t>
      </w:r>
      <w:r w:rsidRPr="0057398F">
        <w:rPr>
          <w:b/>
          <w:bCs/>
          <w:color w:val="000000" w:themeColor="text1"/>
          <w:sz w:val="16"/>
          <w:szCs w:val="16"/>
        </w:rPr>
        <w:t xml:space="preserve"> a nie anomalią zniekształcającą wartość </w:t>
      </w:r>
      <w:r w:rsidR="00AA46D3" w:rsidRPr="0057398F">
        <w:rPr>
          <w:b/>
          <w:bCs/>
          <w:color w:val="000000" w:themeColor="text1"/>
          <w:sz w:val="16"/>
          <w:szCs w:val="16"/>
        </w:rPr>
        <w:t>indeksu</w:t>
      </w:r>
      <w:r w:rsidR="005450F2" w:rsidRPr="0057398F">
        <w:rPr>
          <w:b/>
          <w:bCs/>
          <w:color w:val="000000" w:themeColor="text1"/>
          <w:sz w:val="16"/>
          <w:szCs w:val="16"/>
        </w:rPr>
        <w:t>,</w:t>
      </w:r>
      <w:r w:rsidRPr="0057398F">
        <w:rPr>
          <w:b/>
          <w:bCs/>
          <w:color w:val="000000" w:themeColor="text1"/>
          <w:sz w:val="16"/>
          <w:szCs w:val="16"/>
        </w:rPr>
        <w:t xml:space="preserve"> </w:t>
      </w:r>
      <w:r w:rsidR="0057398F">
        <w:rPr>
          <w:b/>
          <w:bCs/>
          <w:color w:val="000000" w:themeColor="text1"/>
          <w:sz w:val="16"/>
          <w:szCs w:val="16"/>
        </w:rPr>
        <w:t xml:space="preserve">począwszy od 2022 r, od </w:t>
      </w:r>
      <w:r w:rsidR="00777163" w:rsidRPr="0057398F">
        <w:rPr>
          <w:b/>
          <w:bCs/>
          <w:color w:val="000000" w:themeColor="text1"/>
          <w:sz w:val="16"/>
          <w:szCs w:val="16"/>
        </w:rPr>
        <w:t>styczniowego odczyt</w:t>
      </w:r>
      <w:r w:rsidR="00AA46D3" w:rsidRPr="0057398F">
        <w:rPr>
          <w:b/>
          <w:bCs/>
          <w:color w:val="000000" w:themeColor="text1"/>
          <w:sz w:val="16"/>
          <w:szCs w:val="16"/>
        </w:rPr>
        <w:t>u</w:t>
      </w:r>
      <w:r w:rsidR="00777163" w:rsidRPr="0057398F">
        <w:rPr>
          <w:b/>
          <w:bCs/>
          <w:color w:val="000000" w:themeColor="text1"/>
          <w:sz w:val="16"/>
          <w:szCs w:val="16"/>
        </w:rPr>
        <w:t xml:space="preserve"> wartości Indeksu</w:t>
      </w:r>
      <w:r w:rsidR="0057398F">
        <w:rPr>
          <w:b/>
          <w:bCs/>
          <w:color w:val="000000" w:themeColor="text1"/>
          <w:sz w:val="16"/>
          <w:szCs w:val="16"/>
        </w:rPr>
        <w:t>,</w:t>
      </w:r>
      <w:r w:rsidR="00777163" w:rsidRPr="0057398F">
        <w:rPr>
          <w:b/>
          <w:bCs/>
          <w:color w:val="000000" w:themeColor="text1"/>
          <w:sz w:val="16"/>
          <w:szCs w:val="16"/>
        </w:rPr>
        <w:t xml:space="preserve"> zdecydowaliśmy się na przesunięcie ograniczenia</w:t>
      </w:r>
      <w:r w:rsidR="00AA46D3" w:rsidRPr="0057398F">
        <w:rPr>
          <w:b/>
          <w:bCs/>
          <w:color w:val="000000" w:themeColor="text1"/>
          <w:sz w:val="16"/>
          <w:szCs w:val="16"/>
        </w:rPr>
        <w:t>,</w:t>
      </w:r>
      <w:r w:rsidR="00777163" w:rsidRPr="0057398F">
        <w:rPr>
          <w:b/>
          <w:bCs/>
          <w:color w:val="000000" w:themeColor="text1"/>
          <w:sz w:val="16"/>
          <w:szCs w:val="16"/>
        </w:rPr>
        <w:t xml:space="preserve"> a co za tym idzie wyłączenia z obliczeń zapytań o kredyty mieszkaniowe przekraczające 10 mln zł. Przy ograniczeniu do 1 mln zł</w:t>
      </w:r>
      <w:r w:rsidR="0057398F">
        <w:rPr>
          <w:b/>
          <w:bCs/>
          <w:color w:val="000000" w:themeColor="text1"/>
          <w:sz w:val="16"/>
          <w:szCs w:val="16"/>
        </w:rPr>
        <w:t>,</w:t>
      </w:r>
      <w:r w:rsidR="00777163" w:rsidRPr="0057398F">
        <w:rPr>
          <w:b/>
          <w:bCs/>
          <w:color w:val="000000" w:themeColor="text1"/>
          <w:sz w:val="16"/>
          <w:szCs w:val="16"/>
        </w:rPr>
        <w:t xml:space="preserve"> na jakim był dotychczas obliczany Indeks</w:t>
      </w:r>
      <w:r w:rsidR="0057398F">
        <w:rPr>
          <w:b/>
          <w:bCs/>
          <w:color w:val="000000" w:themeColor="text1"/>
          <w:sz w:val="16"/>
          <w:szCs w:val="16"/>
        </w:rPr>
        <w:t>,</w:t>
      </w:r>
      <w:r w:rsidR="00777163" w:rsidRPr="0057398F">
        <w:rPr>
          <w:b/>
          <w:bCs/>
          <w:color w:val="000000" w:themeColor="text1"/>
          <w:sz w:val="16"/>
          <w:szCs w:val="16"/>
        </w:rPr>
        <w:t xml:space="preserve"> styczniowy odczyt wyniósłby (-23,6%).</w:t>
      </w:r>
    </w:p>
    <w:p w14:paraId="7B65C566" w14:textId="77777777" w:rsidR="0057398F" w:rsidRPr="0057398F" w:rsidRDefault="0057398F" w:rsidP="00263BB5">
      <w:pPr>
        <w:jc w:val="both"/>
        <w:rPr>
          <w:b/>
          <w:bCs/>
          <w:color w:val="000000" w:themeColor="text1"/>
          <w:sz w:val="16"/>
          <w:szCs w:val="16"/>
        </w:rPr>
      </w:pPr>
    </w:p>
    <w:p w14:paraId="487E462C" w14:textId="61275019" w:rsidR="00263BB5" w:rsidRPr="0057398F" w:rsidRDefault="00263BB5" w:rsidP="00263BB5">
      <w:pPr>
        <w:jc w:val="both"/>
        <w:rPr>
          <w:sz w:val="22"/>
        </w:rPr>
      </w:pPr>
      <w:r w:rsidRPr="0057398F">
        <w:rPr>
          <w:sz w:val="22"/>
        </w:rPr>
        <w:lastRenderedPageBreak/>
        <w:t xml:space="preserve">Aktualne informacje o rynku kredytowym prezentujemy na stronie </w:t>
      </w:r>
      <w:hyperlink r:id="rId10" w:history="1">
        <w:r w:rsidRPr="0057398F">
          <w:rPr>
            <w:rStyle w:val="Hipercze"/>
            <w:sz w:val="22"/>
          </w:rPr>
          <w:t xml:space="preserve">Analizy rynkowe </w:t>
        </w:r>
      </w:hyperlink>
      <w:r w:rsidRPr="0057398F">
        <w:rPr>
          <w:sz w:val="22"/>
        </w:rPr>
        <w:t xml:space="preserve">oraz w </w:t>
      </w:r>
      <w:hyperlink r:id="rId11" w:history="1">
        <w:r w:rsidRPr="0057398F">
          <w:rPr>
            <w:rStyle w:val="Hipercze"/>
            <w:sz w:val="22"/>
          </w:rPr>
          <w:t>Newsletterze kredytowym BIK</w:t>
        </w:r>
      </w:hyperlink>
      <w:r w:rsidRPr="0057398F">
        <w:rPr>
          <w:sz w:val="22"/>
        </w:rPr>
        <w:t>.</w:t>
      </w:r>
    </w:p>
    <w:p w14:paraId="73EC6571" w14:textId="77777777" w:rsidR="0057398F" w:rsidRDefault="0057398F" w:rsidP="00263BB5">
      <w:pPr>
        <w:jc w:val="both"/>
        <w:rPr>
          <w:i/>
          <w:sz w:val="18"/>
          <w:szCs w:val="18"/>
        </w:rPr>
      </w:pPr>
    </w:p>
    <w:p w14:paraId="31AA80C6" w14:textId="73E00352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>Metodyka indeksu:</w:t>
      </w:r>
    </w:p>
    <w:p w14:paraId="751B0BE9" w14:textId="6E09EEDD" w:rsid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 xml:space="preserve">Wskaźnik BIK Indeks - PKM obliczany jest w przeliczeniu na dzień roboczy po wyłączeniu zapytań o kredyty mieszkaniowe </w:t>
      </w:r>
      <w:r w:rsidRPr="00263BB5">
        <w:rPr>
          <w:i/>
          <w:sz w:val="18"/>
          <w:szCs w:val="18"/>
        </w:rPr>
        <w:br/>
        <w:t>na kwoty przekraczające 1</w:t>
      </w:r>
      <w:r w:rsidR="00705F1E">
        <w:rPr>
          <w:i/>
          <w:sz w:val="18"/>
          <w:szCs w:val="18"/>
        </w:rPr>
        <w:t>0</w:t>
      </w:r>
      <w:r w:rsidRPr="00263BB5">
        <w:rPr>
          <w:i/>
          <w:sz w:val="18"/>
          <w:szCs w:val="18"/>
        </w:rPr>
        <w:t xml:space="preserve"> mln zł oraz zapytań o tego samego klienta w kolejnych 90 dniach. Metodyka indeksu została opracowana przez Biuro Informacji Kredytowej we współpracy z Instytutem Rozwoju Gospodarczego SGH. Indeks publikowany jest co miesiąc.</w:t>
      </w:r>
    </w:p>
    <w:p w14:paraId="0E1D8A27" w14:textId="77777777" w:rsidR="0057398F" w:rsidRPr="00263BB5" w:rsidRDefault="0057398F" w:rsidP="00263BB5">
      <w:pPr>
        <w:jc w:val="both"/>
        <w:rPr>
          <w:i/>
          <w:sz w:val="18"/>
          <w:szCs w:val="18"/>
        </w:rPr>
      </w:pPr>
    </w:p>
    <w:p w14:paraId="5531FAD4" w14:textId="77777777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3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4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79706D8E" w14:textId="4BDF32D2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 w:rsidR="0057398F">
        <w:rPr>
          <w:bCs/>
          <w:color w:val="595959"/>
          <w:sz w:val="16"/>
          <w:szCs w:val="16"/>
        </w:rPr>
        <w:t xml:space="preserve">64 </w:t>
      </w:r>
      <w:r w:rsidRPr="00C06041">
        <w:rPr>
          <w:bCs/>
          <w:color w:val="595959"/>
          <w:sz w:val="16"/>
          <w:szCs w:val="16"/>
        </w:rPr>
        <w:t xml:space="preserve">mln rachunków należących do 25 mln klientów indywidualnych oraz 1,4 mln firm, w tym o 845 tys. mikroprzedsiębiorców prowadzących działalność gospodarczą. BIK posiada najwyższe </w:t>
      </w:r>
      <w:bookmarkStart w:id="1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5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1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</w:t>
      </w:r>
      <w:r w:rsidR="00627927">
        <w:rPr>
          <w:bCs/>
          <w:color w:val="595959"/>
          <w:sz w:val="16"/>
          <w:szCs w:val="16"/>
        </w:rPr>
        <w:t xml:space="preserve">, </w:t>
      </w:r>
      <w:r w:rsidRPr="00C06041">
        <w:rPr>
          <w:bCs/>
          <w:color w:val="595959"/>
          <w:sz w:val="16"/>
          <w:szCs w:val="16"/>
        </w:rPr>
        <w:t xml:space="preserve">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287F99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D217F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8D92" w14:textId="77777777" w:rsidR="00D217F4" w:rsidRDefault="00D217F4" w:rsidP="00866834">
      <w:r>
        <w:separator/>
      </w:r>
    </w:p>
    <w:p w14:paraId="2E730124" w14:textId="77777777" w:rsidR="00D217F4" w:rsidRDefault="00D217F4"/>
  </w:endnote>
  <w:endnote w:type="continuationSeparator" w:id="0">
    <w:p w14:paraId="44B15C2E" w14:textId="77777777" w:rsidR="00D217F4" w:rsidRDefault="00D217F4" w:rsidP="00866834">
      <w:r>
        <w:continuationSeparator/>
      </w:r>
    </w:p>
    <w:p w14:paraId="632A3AE2" w14:textId="77777777" w:rsidR="00D217F4" w:rsidRDefault="00D2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47AF" w14:textId="77777777" w:rsidR="00D217F4" w:rsidRDefault="00D217F4" w:rsidP="00866834">
      <w:r>
        <w:separator/>
      </w:r>
    </w:p>
    <w:p w14:paraId="6B33BFB1" w14:textId="77777777" w:rsidR="00D217F4" w:rsidRDefault="00D217F4"/>
  </w:footnote>
  <w:footnote w:type="continuationSeparator" w:id="0">
    <w:p w14:paraId="3312D8EE" w14:textId="77777777" w:rsidR="00D217F4" w:rsidRDefault="00D217F4" w:rsidP="00866834">
      <w:r>
        <w:continuationSeparator/>
      </w:r>
    </w:p>
    <w:p w14:paraId="7518F089" w14:textId="77777777" w:rsidR="00D217F4" w:rsidRDefault="00D21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284E"/>
    <w:rsid w:val="00016952"/>
    <w:rsid w:val="0002470B"/>
    <w:rsid w:val="00070141"/>
    <w:rsid w:val="00070438"/>
    <w:rsid w:val="00071530"/>
    <w:rsid w:val="00072440"/>
    <w:rsid w:val="00072781"/>
    <w:rsid w:val="00077647"/>
    <w:rsid w:val="000B0755"/>
    <w:rsid w:val="000E3C74"/>
    <w:rsid w:val="0010407D"/>
    <w:rsid w:val="001149A6"/>
    <w:rsid w:val="00123586"/>
    <w:rsid w:val="001266A3"/>
    <w:rsid w:val="0013027F"/>
    <w:rsid w:val="0014528E"/>
    <w:rsid w:val="00162D9C"/>
    <w:rsid w:val="001661AF"/>
    <w:rsid w:val="001718BB"/>
    <w:rsid w:val="00171AC4"/>
    <w:rsid w:val="0017730C"/>
    <w:rsid w:val="00184906"/>
    <w:rsid w:val="001872A7"/>
    <w:rsid w:val="00192AD1"/>
    <w:rsid w:val="00193AAD"/>
    <w:rsid w:val="001A01EF"/>
    <w:rsid w:val="001A1682"/>
    <w:rsid w:val="001B043C"/>
    <w:rsid w:val="001D253F"/>
    <w:rsid w:val="001E4E47"/>
    <w:rsid w:val="001F6BED"/>
    <w:rsid w:val="0022264D"/>
    <w:rsid w:val="00231524"/>
    <w:rsid w:val="0023511B"/>
    <w:rsid w:val="002436C3"/>
    <w:rsid w:val="00251D5F"/>
    <w:rsid w:val="00263BB5"/>
    <w:rsid w:val="00281392"/>
    <w:rsid w:val="00282ACB"/>
    <w:rsid w:val="00287F99"/>
    <w:rsid w:val="002971C2"/>
    <w:rsid w:val="002B3EAC"/>
    <w:rsid w:val="002B3FE4"/>
    <w:rsid w:val="002D190A"/>
    <w:rsid w:val="002D1CE5"/>
    <w:rsid w:val="002D2F8E"/>
    <w:rsid w:val="002D48BE"/>
    <w:rsid w:val="002D745D"/>
    <w:rsid w:val="002E2235"/>
    <w:rsid w:val="002F39DD"/>
    <w:rsid w:val="002F4540"/>
    <w:rsid w:val="002F7017"/>
    <w:rsid w:val="00300DB3"/>
    <w:rsid w:val="00301E1C"/>
    <w:rsid w:val="00315358"/>
    <w:rsid w:val="0031648A"/>
    <w:rsid w:val="00335F9F"/>
    <w:rsid w:val="003446F2"/>
    <w:rsid w:val="00346C00"/>
    <w:rsid w:val="0035787B"/>
    <w:rsid w:val="00364977"/>
    <w:rsid w:val="00372135"/>
    <w:rsid w:val="003839D6"/>
    <w:rsid w:val="00387C34"/>
    <w:rsid w:val="003C5672"/>
    <w:rsid w:val="003C79A3"/>
    <w:rsid w:val="003D2D7E"/>
    <w:rsid w:val="003F4BA3"/>
    <w:rsid w:val="003F64AF"/>
    <w:rsid w:val="00414487"/>
    <w:rsid w:val="004216FB"/>
    <w:rsid w:val="00421FA2"/>
    <w:rsid w:val="004335ED"/>
    <w:rsid w:val="00451F91"/>
    <w:rsid w:val="00464740"/>
    <w:rsid w:val="0048408C"/>
    <w:rsid w:val="00490399"/>
    <w:rsid w:val="004A2397"/>
    <w:rsid w:val="004C17A7"/>
    <w:rsid w:val="004C4026"/>
    <w:rsid w:val="004C44D3"/>
    <w:rsid w:val="004C4C22"/>
    <w:rsid w:val="004F00FD"/>
    <w:rsid w:val="004F5805"/>
    <w:rsid w:val="004F5815"/>
    <w:rsid w:val="0050297C"/>
    <w:rsid w:val="00507F2B"/>
    <w:rsid w:val="00526CDD"/>
    <w:rsid w:val="005377DC"/>
    <w:rsid w:val="00541CDA"/>
    <w:rsid w:val="00543D89"/>
    <w:rsid w:val="005450F2"/>
    <w:rsid w:val="005468AD"/>
    <w:rsid w:val="0057398F"/>
    <w:rsid w:val="005842F8"/>
    <w:rsid w:val="00584732"/>
    <w:rsid w:val="00590159"/>
    <w:rsid w:val="005C0301"/>
    <w:rsid w:val="005D030A"/>
    <w:rsid w:val="005D1495"/>
    <w:rsid w:val="005D7891"/>
    <w:rsid w:val="00627927"/>
    <w:rsid w:val="00637C84"/>
    <w:rsid w:val="00644A0E"/>
    <w:rsid w:val="00657B6A"/>
    <w:rsid w:val="00673B10"/>
    <w:rsid w:val="00674254"/>
    <w:rsid w:val="006747BD"/>
    <w:rsid w:val="0068438B"/>
    <w:rsid w:val="00685450"/>
    <w:rsid w:val="006945CB"/>
    <w:rsid w:val="006A2C5F"/>
    <w:rsid w:val="006A65EC"/>
    <w:rsid w:val="006A6B2C"/>
    <w:rsid w:val="006B7D8F"/>
    <w:rsid w:val="006C3E1C"/>
    <w:rsid w:val="006C4F1D"/>
    <w:rsid w:val="006D2EFB"/>
    <w:rsid w:val="006D6DE5"/>
    <w:rsid w:val="006E30FE"/>
    <w:rsid w:val="006E34DC"/>
    <w:rsid w:val="006E4D96"/>
    <w:rsid w:val="006E5990"/>
    <w:rsid w:val="006F09D5"/>
    <w:rsid w:val="006F0FA9"/>
    <w:rsid w:val="006F72EF"/>
    <w:rsid w:val="0070349D"/>
    <w:rsid w:val="007042E5"/>
    <w:rsid w:val="007051F8"/>
    <w:rsid w:val="00705F1E"/>
    <w:rsid w:val="007128AE"/>
    <w:rsid w:val="00715695"/>
    <w:rsid w:val="00722908"/>
    <w:rsid w:val="0072379F"/>
    <w:rsid w:val="00725618"/>
    <w:rsid w:val="0073720C"/>
    <w:rsid w:val="00777163"/>
    <w:rsid w:val="00777AED"/>
    <w:rsid w:val="00794B24"/>
    <w:rsid w:val="00795992"/>
    <w:rsid w:val="007A002C"/>
    <w:rsid w:val="007A098A"/>
    <w:rsid w:val="007A1B69"/>
    <w:rsid w:val="007B58FC"/>
    <w:rsid w:val="007D0B3B"/>
    <w:rsid w:val="007F06DA"/>
    <w:rsid w:val="00805DF6"/>
    <w:rsid w:val="00806733"/>
    <w:rsid w:val="00821F16"/>
    <w:rsid w:val="008301AA"/>
    <w:rsid w:val="00841A2A"/>
    <w:rsid w:val="0084396A"/>
    <w:rsid w:val="00854B7B"/>
    <w:rsid w:val="00866834"/>
    <w:rsid w:val="008678A4"/>
    <w:rsid w:val="00867CB5"/>
    <w:rsid w:val="00872D28"/>
    <w:rsid w:val="00873CF9"/>
    <w:rsid w:val="008917A1"/>
    <w:rsid w:val="00897945"/>
    <w:rsid w:val="008B2062"/>
    <w:rsid w:val="008B4DBE"/>
    <w:rsid w:val="008C1729"/>
    <w:rsid w:val="008C75DD"/>
    <w:rsid w:val="008E04B2"/>
    <w:rsid w:val="008F209D"/>
    <w:rsid w:val="00910872"/>
    <w:rsid w:val="009154F2"/>
    <w:rsid w:val="0092387C"/>
    <w:rsid w:val="00933A79"/>
    <w:rsid w:val="00943829"/>
    <w:rsid w:val="00954066"/>
    <w:rsid w:val="00954F60"/>
    <w:rsid w:val="00970D51"/>
    <w:rsid w:val="00996627"/>
    <w:rsid w:val="009A1CEE"/>
    <w:rsid w:val="009C0766"/>
    <w:rsid w:val="009C56EE"/>
    <w:rsid w:val="009D2B0D"/>
    <w:rsid w:val="009D3E46"/>
    <w:rsid w:val="009D4C4D"/>
    <w:rsid w:val="009D75D3"/>
    <w:rsid w:val="009E4A7E"/>
    <w:rsid w:val="009F5B2B"/>
    <w:rsid w:val="009F64ED"/>
    <w:rsid w:val="00A11066"/>
    <w:rsid w:val="00A11219"/>
    <w:rsid w:val="00A3057A"/>
    <w:rsid w:val="00A350A7"/>
    <w:rsid w:val="00A36F46"/>
    <w:rsid w:val="00A4363C"/>
    <w:rsid w:val="00A72BE7"/>
    <w:rsid w:val="00A7543E"/>
    <w:rsid w:val="00A82827"/>
    <w:rsid w:val="00A85D65"/>
    <w:rsid w:val="00A87FFE"/>
    <w:rsid w:val="00A94C25"/>
    <w:rsid w:val="00AA1576"/>
    <w:rsid w:val="00AA436B"/>
    <w:rsid w:val="00AA46D3"/>
    <w:rsid w:val="00AA4FB6"/>
    <w:rsid w:val="00AB44FD"/>
    <w:rsid w:val="00AB6344"/>
    <w:rsid w:val="00AC2258"/>
    <w:rsid w:val="00AC7FEC"/>
    <w:rsid w:val="00AD112C"/>
    <w:rsid w:val="00AD3E35"/>
    <w:rsid w:val="00AD63A3"/>
    <w:rsid w:val="00AE025A"/>
    <w:rsid w:val="00AE67A6"/>
    <w:rsid w:val="00AE7D12"/>
    <w:rsid w:val="00AF3176"/>
    <w:rsid w:val="00B010F5"/>
    <w:rsid w:val="00B10291"/>
    <w:rsid w:val="00B21D57"/>
    <w:rsid w:val="00B35B63"/>
    <w:rsid w:val="00B60E67"/>
    <w:rsid w:val="00B61F8A"/>
    <w:rsid w:val="00B85ED1"/>
    <w:rsid w:val="00B976FD"/>
    <w:rsid w:val="00BB3391"/>
    <w:rsid w:val="00BB4A80"/>
    <w:rsid w:val="00BB75B6"/>
    <w:rsid w:val="00BC6ABB"/>
    <w:rsid w:val="00BD5534"/>
    <w:rsid w:val="00BD6260"/>
    <w:rsid w:val="00BF191F"/>
    <w:rsid w:val="00BF7242"/>
    <w:rsid w:val="00C00D06"/>
    <w:rsid w:val="00C06041"/>
    <w:rsid w:val="00C15FB1"/>
    <w:rsid w:val="00C22D2A"/>
    <w:rsid w:val="00C25E6E"/>
    <w:rsid w:val="00C277A7"/>
    <w:rsid w:val="00C47889"/>
    <w:rsid w:val="00C5064F"/>
    <w:rsid w:val="00C5343B"/>
    <w:rsid w:val="00C93F29"/>
    <w:rsid w:val="00CA59D7"/>
    <w:rsid w:val="00CC4824"/>
    <w:rsid w:val="00CD113F"/>
    <w:rsid w:val="00CD3939"/>
    <w:rsid w:val="00CE03AC"/>
    <w:rsid w:val="00CF3E86"/>
    <w:rsid w:val="00CF51E1"/>
    <w:rsid w:val="00D005B3"/>
    <w:rsid w:val="00D06D36"/>
    <w:rsid w:val="00D138C0"/>
    <w:rsid w:val="00D141CD"/>
    <w:rsid w:val="00D217F4"/>
    <w:rsid w:val="00D23E01"/>
    <w:rsid w:val="00D37160"/>
    <w:rsid w:val="00D40690"/>
    <w:rsid w:val="00D42905"/>
    <w:rsid w:val="00D446D7"/>
    <w:rsid w:val="00D628F5"/>
    <w:rsid w:val="00D6359F"/>
    <w:rsid w:val="00D85799"/>
    <w:rsid w:val="00D92A09"/>
    <w:rsid w:val="00DC698D"/>
    <w:rsid w:val="00DD60D6"/>
    <w:rsid w:val="00DD77D2"/>
    <w:rsid w:val="00DE08B4"/>
    <w:rsid w:val="00DE2663"/>
    <w:rsid w:val="00DE42E7"/>
    <w:rsid w:val="00E03125"/>
    <w:rsid w:val="00E07D82"/>
    <w:rsid w:val="00E12E34"/>
    <w:rsid w:val="00E14964"/>
    <w:rsid w:val="00E17E67"/>
    <w:rsid w:val="00E20CD9"/>
    <w:rsid w:val="00E23BC8"/>
    <w:rsid w:val="00E339B5"/>
    <w:rsid w:val="00E53739"/>
    <w:rsid w:val="00E81E48"/>
    <w:rsid w:val="00E86BFC"/>
    <w:rsid w:val="00E86ED1"/>
    <w:rsid w:val="00EA3A41"/>
    <w:rsid w:val="00EC7B6F"/>
    <w:rsid w:val="00EE176C"/>
    <w:rsid w:val="00EE493C"/>
    <w:rsid w:val="00EF3CDE"/>
    <w:rsid w:val="00F13DDF"/>
    <w:rsid w:val="00F21E8C"/>
    <w:rsid w:val="00F26ECD"/>
    <w:rsid w:val="00F323D1"/>
    <w:rsid w:val="00F63136"/>
    <w:rsid w:val="00F85535"/>
    <w:rsid w:val="00FB1A13"/>
    <w:rsid w:val="00FB31CA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moj-bi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ik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publikacje/43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klienci-indywidualni/alerty-bik?utm_source=gazeta.pl&amp;utm_medium=artykul&amp;utm_campaign=alert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9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Stankiewicz-Billewicz Aleksandra</cp:lastModifiedBy>
  <cp:revision>3</cp:revision>
  <cp:lastPrinted>2021-05-26T12:27:00Z</cp:lastPrinted>
  <dcterms:created xsi:type="dcterms:W3CDTF">2022-02-02T12:54:00Z</dcterms:created>
  <dcterms:modified xsi:type="dcterms:W3CDTF">2022-02-02T13:33:00Z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2022-02-02T12:23:33Z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d287cdb3-d706-4c0a-bd48-ca5eab544a33</vt:lpwstr>
  </property>
  <property fmtid="{D5CDD505-2E9C-101B-9397-08002B2CF9AE}" pid="13" name="MSIP_Label_1391a466-f120-4668-a5e5-7af4d8a99d82_ContentBits">
    <vt:lpwstr>2</vt:lpwstr>
  </property>
</Properties>
</file>