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6F44" w14:textId="4FAB0004" w:rsidR="00B51ECF" w:rsidRPr="00B51ECF" w:rsidRDefault="000153D6" w:rsidP="00B51ECF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</w:t>
      </w:r>
      <w:r w:rsidR="006D3B16">
        <w:rPr>
          <w:rFonts w:ascii="Arial" w:hAnsi="Arial" w:cs="Arial"/>
          <w:color w:val="000000" w:themeColor="text1"/>
          <w:sz w:val="18"/>
          <w:szCs w:val="18"/>
        </w:rPr>
        <w:t>7</w:t>
      </w:r>
      <w:r w:rsidR="00CC2E2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marca</w:t>
      </w:r>
      <w:r w:rsidR="00B51ECF">
        <w:rPr>
          <w:rFonts w:ascii="Arial" w:hAnsi="Arial" w:cs="Arial"/>
          <w:color w:val="000000" w:themeColor="text1"/>
          <w:sz w:val="18"/>
          <w:szCs w:val="18"/>
        </w:rPr>
        <w:t xml:space="preserve"> 202</w:t>
      </w:r>
      <w:r w:rsidR="008401E8">
        <w:rPr>
          <w:rFonts w:ascii="Arial" w:hAnsi="Arial" w:cs="Arial"/>
          <w:color w:val="000000" w:themeColor="text1"/>
          <w:sz w:val="18"/>
          <w:szCs w:val="18"/>
        </w:rPr>
        <w:t>2</w:t>
      </w:r>
      <w:r w:rsidR="00B51ECF">
        <w:rPr>
          <w:rFonts w:ascii="Arial" w:hAnsi="Arial" w:cs="Arial"/>
          <w:color w:val="000000" w:themeColor="text1"/>
          <w:sz w:val="18"/>
          <w:szCs w:val="18"/>
        </w:rPr>
        <w:t>, Warszawa</w:t>
      </w:r>
    </w:p>
    <w:p w14:paraId="5FB84166" w14:textId="77777777" w:rsidR="00233988" w:rsidRPr="005B5E15" w:rsidRDefault="00233988" w:rsidP="00C63485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EC8B7F6" w14:textId="534EDD8A" w:rsidR="00F25035" w:rsidRDefault="00A36608" w:rsidP="00F2503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Tzw. specustawa ukraińska a bezpieczeństwo zatrudnianych wg uproszczonej procedury</w:t>
      </w:r>
    </w:p>
    <w:p w14:paraId="7FD3334D" w14:textId="13B15DBB" w:rsidR="00A36608" w:rsidRDefault="00A36608" w:rsidP="00A3660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Ustawa o pomocy obywatelom Ukrainy w związku z konfliktem zbrojnym zakłada </w:t>
      </w:r>
      <w:r w:rsidR="001C6F4B">
        <w:rPr>
          <w:rFonts w:ascii="Arial" w:hAnsi="Arial" w:cs="Arial"/>
          <w:b/>
          <w:bCs/>
          <w:sz w:val="20"/>
          <w:szCs w:val="20"/>
        </w:rPr>
        <w:t xml:space="preserve">szybką ścieżkę uzyskiwania legalnego prawa pobytu i pracy dla obywateli Ukrainy. Wprowadzone ułatwienia nie zwalniają jednak pracodawcy z obowiązku zapewnienia bezpiecznych warunków pracy wymaganych odrębnymi rozporządzeniami oraz zapisami kodeksu pracy, a bariera językowa może stanowić w tym aspekcie dodatkowe wyzwanie. </w:t>
      </w:r>
    </w:p>
    <w:p w14:paraId="11BB4226" w14:textId="1BF25E45" w:rsidR="00A36608" w:rsidRPr="00A36608" w:rsidRDefault="00A36608" w:rsidP="00A36608">
      <w:pPr>
        <w:jc w:val="both"/>
        <w:rPr>
          <w:rFonts w:ascii="Arial" w:hAnsi="Arial" w:cs="Arial"/>
          <w:sz w:val="20"/>
          <w:szCs w:val="20"/>
        </w:rPr>
      </w:pPr>
      <w:r w:rsidRPr="00A36608">
        <w:rPr>
          <w:rFonts w:ascii="Arial" w:hAnsi="Arial" w:cs="Arial"/>
          <w:sz w:val="20"/>
          <w:szCs w:val="20"/>
        </w:rPr>
        <w:t xml:space="preserve">Tzw. specustawa ukraińska została opublikowana w Dzienniku Ustaw 2022 r., poz. 583 jako </w:t>
      </w:r>
      <w:r w:rsidRPr="00A36608">
        <w:rPr>
          <w:rFonts w:ascii="Arial" w:hAnsi="Arial" w:cs="Arial"/>
          <w:i/>
          <w:iCs/>
          <w:sz w:val="20"/>
          <w:szCs w:val="20"/>
        </w:rPr>
        <w:t>Ustawa z dnia 12 marca 2022 r. o pomocy obywatelom Ukrainy w związku z konfliktem zbrojnym na terytorium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36608">
        <w:rPr>
          <w:rFonts w:ascii="Arial" w:hAnsi="Arial" w:cs="Arial"/>
          <w:i/>
          <w:iCs/>
          <w:sz w:val="20"/>
          <w:szCs w:val="20"/>
        </w:rPr>
        <w:t>tego państwa</w:t>
      </w:r>
      <w:r w:rsidRPr="00A36608">
        <w:rPr>
          <w:rFonts w:ascii="Arial" w:hAnsi="Arial" w:cs="Arial"/>
          <w:color w:val="000000"/>
          <w:sz w:val="20"/>
          <w:szCs w:val="20"/>
        </w:rPr>
        <w:t xml:space="preserve"> i funkcjonuje równolegle z europejską ochroną czasową. </w:t>
      </w:r>
      <w:r w:rsidRPr="00A36608">
        <w:rPr>
          <w:rFonts w:ascii="Arial" w:hAnsi="Arial" w:cs="Arial"/>
          <w:sz w:val="20"/>
          <w:szCs w:val="20"/>
        </w:rPr>
        <w:t xml:space="preserve">Ustawa dotyczy zarówno obywateli Ukrainy przybyłych na terytorium Rzeczypospolitej Polskiej </w:t>
      </w:r>
      <w:r w:rsidRPr="00A36608">
        <w:rPr>
          <w:rFonts w:ascii="Arial" w:hAnsi="Arial" w:cs="Arial"/>
          <w:color w:val="000000"/>
          <w:sz w:val="20"/>
          <w:szCs w:val="20"/>
        </w:rPr>
        <w:t>(niezależnie od środka transportu)</w:t>
      </w:r>
      <w:r w:rsidRPr="00A36608">
        <w:rPr>
          <w:rFonts w:ascii="Arial" w:hAnsi="Arial" w:cs="Arial"/>
          <w:sz w:val="20"/>
          <w:szCs w:val="20"/>
        </w:rPr>
        <w:t xml:space="preserve"> bezpośrednio z terytorium Ukrainy</w:t>
      </w:r>
      <w:r w:rsidRPr="00A3660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36608">
        <w:rPr>
          <w:rFonts w:ascii="Arial" w:hAnsi="Arial" w:cs="Arial"/>
          <w:sz w:val="20"/>
          <w:szCs w:val="20"/>
        </w:rPr>
        <w:t>obywateli Ukrainy posiadających Kartę Polaka, którzy przybyli do Polski wraz z najbliższą rodziną</w:t>
      </w:r>
      <w:r w:rsidR="001C6F4B">
        <w:rPr>
          <w:rFonts w:ascii="Arial" w:hAnsi="Arial" w:cs="Arial"/>
          <w:sz w:val="20"/>
          <w:szCs w:val="20"/>
        </w:rPr>
        <w:t>,</w:t>
      </w:r>
      <w:r w:rsidRPr="00A36608">
        <w:rPr>
          <w:rFonts w:ascii="Arial" w:hAnsi="Arial" w:cs="Arial"/>
          <w:sz w:val="20"/>
          <w:szCs w:val="20"/>
        </w:rPr>
        <w:t xml:space="preserve"> jak i nieposiadających obywatelstwa ukraińskiego małżonków obywateli Ukrainy</w:t>
      </w:r>
      <w:r w:rsidRPr="00A36608">
        <w:rPr>
          <w:rFonts w:ascii="Arial" w:hAnsi="Arial" w:cs="Arial"/>
          <w:color w:val="000000"/>
          <w:sz w:val="20"/>
          <w:szCs w:val="20"/>
        </w:rPr>
        <w:t xml:space="preserve"> (</w:t>
      </w:r>
      <w:r w:rsidRPr="00A36608">
        <w:rPr>
          <w:rFonts w:ascii="Arial" w:hAnsi="Arial" w:cs="Arial"/>
          <w:sz w:val="20"/>
          <w:szCs w:val="20"/>
        </w:rPr>
        <w:t xml:space="preserve">o ile przybył on na terytorium Rzeczypospolitej Polskiej bezpośrednio z terytorium Ukrainy w związku z działaniami wojennymi prowadzonymi na terytorium tego państwa). </w:t>
      </w:r>
    </w:p>
    <w:p w14:paraId="66EF1332" w14:textId="4B348730" w:rsidR="00A36608" w:rsidRPr="00A36608" w:rsidRDefault="00A36608" w:rsidP="00A3660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36608">
        <w:rPr>
          <w:rFonts w:ascii="Arial" w:hAnsi="Arial" w:cs="Arial"/>
          <w:sz w:val="20"/>
          <w:szCs w:val="20"/>
        </w:rPr>
        <w:t xml:space="preserve">Jednym z głównych założeń specustawy jest </w:t>
      </w:r>
      <w:r w:rsidRPr="001C6F4B">
        <w:rPr>
          <w:rFonts w:ascii="Arial" w:hAnsi="Arial" w:cs="Arial"/>
          <w:sz w:val="20"/>
          <w:szCs w:val="20"/>
        </w:rPr>
        <w:t>zapewnienie legalnego pobytu dla osób, któr</w:t>
      </w:r>
      <w:r w:rsidR="001C6F4B">
        <w:rPr>
          <w:rFonts w:ascii="Arial" w:hAnsi="Arial" w:cs="Arial"/>
          <w:sz w:val="20"/>
          <w:szCs w:val="20"/>
        </w:rPr>
        <w:t>e</w:t>
      </w:r>
      <w:r w:rsidRPr="001C6F4B">
        <w:rPr>
          <w:rFonts w:ascii="Arial" w:hAnsi="Arial" w:cs="Arial"/>
          <w:sz w:val="20"/>
          <w:szCs w:val="20"/>
        </w:rPr>
        <w:t xml:space="preserve"> </w:t>
      </w:r>
      <w:r w:rsidRPr="001C6F4B">
        <w:rPr>
          <w:rFonts w:ascii="Arial" w:hAnsi="Arial" w:cs="Arial"/>
          <w:color w:val="000000"/>
          <w:sz w:val="20"/>
          <w:szCs w:val="20"/>
          <w:shd w:val="clear" w:color="auto" w:fill="FFFFFF"/>
        </w:rPr>
        <w:t>w wyniku działań wojennych wjecha</w:t>
      </w:r>
      <w:r w:rsidR="001C6F4B">
        <w:rPr>
          <w:rFonts w:ascii="Arial" w:hAnsi="Arial" w:cs="Arial"/>
          <w:color w:val="000000"/>
          <w:sz w:val="20"/>
          <w:szCs w:val="20"/>
          <w:shd w:val="clear" w:color="auto" w:fill="FFFFFF"/>
        </w:rPr>
        <w:t>ły</w:t>
      </w:r>
      <w:r w:rsidRPr="001C6F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legalnie na terytorium Polski w okresie </w:t>
      </w:r>
      <w:r w:rsidRPr="001C6F4B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od dnia 24 lutego 2022 r.</w:t>
      </w:r>
      <w:r w:rsidRPr="00A36608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366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deklarują zamiar pozostania w Polsce. Licząc </w:t>
      </w:r>
      <w:r w:rsidRPr="00660556">
        <w:rPr>
          <w:rFonts w:ascii="Arial" w:hAnsi="Arial" w:cs="Arial"/>
          <w:color w:val="000000"/>
          <w:sz w:val="20"/>
          <w:szCs w:val="20"/>
          <w:shd w:val="clear" w:color="auto" w:fill="FFFFFF"/>
        </w:rPr>
        <w:t>od dnia 24 lutego 2022</w:t>
      </w:r>
      <w:r w:rsidR="00660556" w:rsidRPr="006605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60556">
        <w:rPr>
          <w:rFonts w:ascii="Arial" w:hAnsi="Arial" w:cs="Arial"/>
          <w:color w:val="000000"/>
          <w:sz w:val="20"/>
          <w:szCs w:val="20"/>
          <w:shd w:val="clear" w:color="auto" w:fill="FFFFFF"/>
        </w:rPr>
        <w:t>r.</w:t>
      </w:r>
      <w:r w:rsidRPr="00A366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(niniejsze </w:t>
      </w:r>
      <w:r w:rsidRPr="00A36608">
        <w:rPr>
          <w:rFonts w:ascii="Arial" w:hAnsi="Arial" w:cs="Arial"/>
          <w:sz w:val="20"/>
          <w:szCs w:val="20"/>
        </w:rPr>
        <w:t>rządowe gwarancje obowiązują z mocą wsteczną</w:t>
      </w:r>
      <w:r w:rsidRPr="00A36608">
        <w:rPr>
          <w:rFonts w:ascii="Arial" w:hAnsi="Arial" w:cs="Arial"/>
          <w:color w:val="000000"/>
          <w:sz w:val="20"/>
          <w:szCs w:val="20"/>
          <w:shd w:val="clear" w:color="auto" w:fill="FFFFFF"/>
        </w:rPr>
        <w:t>) osoby te mają zagwarantowany legalny pobyt w okresie 18 miesięcy. Jedynie wyjazd na okres powyżej 1 miesiąca z Polski będzie skutkował pozbawieniem obywatela Ukrainy uprawnień wynikających z</w:t>
      </w:r>
      <w:r w:rsidR="001C6F4B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A366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specustawy. </w:t>
      </w:r>
      <w:r w:rsidR="001C6F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ten moment </w:t>
      </w:r>
      <w:r w:rsidRPr="00A366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nie ma informacji dotyczącej ukończenia obowiązywania tych przepisów. Data zakończenia będzie ujęta w oddzielnym rozporządzeniu wydanym przez Radę Ministrów na podstawie bieżącej sytuacji (np. danych ilościowych osób przyjeżdżających do Polski oraz perspektywy terminu zakończenia działań wojennych). </w:t>
      </w:r>
    </w:p>
    <w:p w14:paraId="55962111" w14:textId="0901A355" w:rsidR="00A36608" w:rsidRPr="00A36608" w:rsidRDefault="00A36608" w:rsidP="00A36608">
      <w:pPr>
        <w:jc w:val="both"/>
        <w:rPr>
          <w:rFonts w:ascii="Arial" w:hAnsi="Arial" w:cs="Arial"/>
          <w:sz w:val="20"/>
          <w:szCs w:val="20"/>
        </w:rPr>
      </w:pPr>
      <w:r w:rsidRPr="00A36608">
        <w:rPr>
          <w:rFonts w:ascii="Arial" w:hAnsi="Arial" w:cs="Arial"/>
          <w:sz w:val="20"/>
          <w:szCs w:val="20"/>
        </w:rPr>
        <w:t>Co istotne, specustawa dotyczy wyłącznie osób, któr</w:t>
      </w:r>
      <w:r w:rsidR="001C6F4B">
        <w:rPr>
          <w:rFonts w:ascii="Arial" w:hAnsi="Arial" w:cs="Arial"/>
          <w:sz w:val="20"/>
          <w:szCs w:val="20"/>
        </w:rPr>
        <w:t>e</w:t>
      </w:r>
      <w:r w:rsidRPr="00A36608">
        <w:rPr>
          <w:rFonts w:ascii="Arial" w:hAnsi="Arial" w:cs="Arial"/>
          <w:sz w:val="20"/>
          <w:szCs w:val="20"/>
        </w:rPr>
        <w:t xml:space="preserve"> nie posiadają jeszcze w Polsce zezwolenia na pobyt ani przyznanego statusu uchodźcy lub zbliżonego statusu, a także nie ubiegają się o status uchodźcy ani ochronę uzupełniającą. Jeżeli wniosek został już złożony, można go cofnąć i skorzystać z zapisów specustawy. </w:t>
      </w:r>
    </w:p>
    <w:p w14:paraId="61A75AE2" w14:textId="69A1A9DD" w:rsidR="00A36608" w:rsidRPr="00A36608" w:rsidRDefault="00A36608" w:rsidP="00A36608">
      <w:pPr>
        <w:jc w:val="both"/>
        <w:rPr>
          <w:rFonts w:ascii="Arial" w:hAnsi="Arial" w:cs="Arial"/>
          <w:sz w:val="20"/>
          <w:szCs w:val="20"/>
        </w:rPr>
      </w:pPr>
      <w:r w:rsidRPr="00A366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Specustawa zapewnia także </w:t>
      </w:r>
      <w:r w:rsidRPr="001C6F4B">
        <w:rPr>
          <w:rFonts w:ascii="Arial" w:hAnsi="Arial" w:cs="Arial"/>
          <w:color w:val="000000"/>
          <w:sz w:val="20"/>
          <w:szCs w:val="20"/>
          <w:shd w:val="clear" w:color="auto" w:fill="FFFFFF"/>
        </w:rPr>
        <w:t>uproszczoną procedurę legalizacji zatrudnienia,</w:t>
      </w:r>
      <w:r w:rsidRPr="00A366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która polega jedynie na obowiązku zgłoszenia faktu powierzenia pracy obywatelowi Ukrainy </w:t>
      </w:r>
      <w:r w:rsidRPr="001C6F4B">
        <w:rPr>
          <w:rFonts w:ascii="Arial" w:hAnsi="Arial" w:cs="Arial"/>
          <w:color w:val="000000"/>
          <w:sz w:val="20"/>
          <w:szCs w:val="20"/>
          <w:shd w:val="clear" w:color="auto" w:fill="FFFFFF"/>
        </w:rPr>
        <w:t>w terminie 14 dni</w:t>
      </w:r>
      <w:r w:rsidRPr="00A366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właściwego urzędu pracy. Pracodawca zgłasza powiadomienie </w:t>
      </w:r>
      <w:r w:rsidRPr="00A36608">
        <w:rPr>
          <w:rFonts w:ascii="Arial" w:hAnsi="Arial" w:cs="Arial"/>
          <w:sz w:val="20"/>
          <w:szCs w:val="20"/>
        </w:rPr>
        <w:t xml:space="preserve">za pośrednictwem systemu teleinformatycznego – praca.gov.pl (nie ma możliwości zgłoszeń w formie papierowej). Brak zawiadomienia bądź opóźnienie terminu zgłoszenia nawet o jeden dzień skutkuje tym, że praca nie jest legalna i grozi karą np. grzywny. Dodatkowo w obliczu aktualnych przepisów, istnieje brak technicznej możliwości zalegalizowania pracy na rzecz podmiotu zagranicznego. </w:t>
      </w:r>
    </w:p>
    <w:p w14:paraId="4A0895C6" w14:textId="4E22402D" w:rsidR="00A36608" w:rsidRPr="00384F46" w:rsidRDefault="00A36608" w:rsidP="00A3660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36608">
        <w:rPr>
          <w:rFonts w:ascii="Arial" w:hAnsi="Arial" w:cs="Arial"/>
          <w:sz w:val="20"/>
          <w:szCs w:val="20"/>
        </w:rPr>
        <w:t xml:space="preserve">Dla osób, których przyjazd nie został zarejestrowany przez komendanta Straży Granicznej podczas kontroli granicznej, specustawa przewiduje złożenie wniosku o rejestrację w terminie </w:t>
      </w:r>
      <w:r w:rsidRPr="00384F46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nie dłuższym niż </w:t>
      </w:r>
      <w:r w:rsidR="00384F46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60 dni od dnia wjazdu do Polski, w dowolnym organie wykonawczym gminy na terytorium kraju. </w:t>
      </w:r>
      <w:r w:rsidRPr="00A36608">
        <w:rPr>
          <w:rFonts w:ascii="Arial" w:hAnsi="Arial" w:cs="Arial"/>
          <w:color w:val="000000"/>
          <w:sz w:val="20"/>
          <w:szCs w:val="20"/>
          <w:shd w:val="clear" w:color="auto" w:fill="FFFFFF"/>
        </w:rPr>
        <w:t>Wniosek składa się </w:t>
      </w:r>
      <w:r w:rsidRPr="00A36608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osobiście w siedzibie organu gminy na piśmie</w:t>
      </w:r>
      <w:r w:rsidRPr="00A36608">
        <w:rPr>
          <w:rFonts w:ascii="Arial" w:hAnsi="Arial" w:cs="Arial"/>
          <w:color w:val="000000"/>
          <w:sz w:val="20"/>
          <w:szCs w:val="20"/>
          <w:shd w:val="clear" w:color="auto" w:fill="FFFFFF"/>
        </w:rPr>
        <w:t> i wymaga on własnoręcznego</w:t>
      </w:r>
      <w:r w:rsidR="004E75E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A366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czytelnego podpisu. </w:t>
      </w:r>
    </w:p>
    <w:p w14:paraId="4666B18F" w14:textId="49AAF09B" w:rsidR="00A36608" w:rsidRPr="00A36608" w:rsidRDefault="00A36608" w:rsidP="00A36608">
      <w:pPr>
        <w:jc w:val="both"/>
        <w:rPr>
          <w:rFonts w:ascii="Arial" w:hAnsi="Arial" w:cs="Arial"/>
          <w:sz w:val="20"/>
          <w:szCs w:val="20"/>
        </w:rPr>
      </w:pPr>
      <w:r w:rsidRPr="00A36608">
        <w:rPr>
          <w:rFonts w:ascii="Arial" w:hAnsi="Arial" w:cs="Arial"/>
          <w:sz w:val="20"/>
          <w:szCs w:val="20"/>
        </w:rPr>
        <w:t>Choć rejestracja nie ma obligatoryjnego charakteru, t</w:t>
      </w:r>
      <w:r w:rsidR="00384F46">
        <w:rPr>
          <w:rFonts w:ascii="Arial" w:hAnsi="Arial" w:cs="Arial"/>
          <w:sz w:val="20"/>
          <w:szCs w:val="20"/>
        </w:rPr>
        <w:t>o</w:t>
      </w:r>
      <w:r w:rsidRPr="00A36608">
        <w:rPr>
          <w:rFonts w:ascii="Arial" w:hAnsi="Arial" w:cs="Arial"/>
          <w:sz w:val="20"/>
          <w:szCs w:val="20"/>
        </w:rPr>
        <w:t xml:space="preserve"> jednak warto to zrobić i jednocześnie uzyskać numer PESEL, który w Polsce jest konieczny np. do zgłoszenia przez pracodawcę do ubezpieczenia </w:t>
      </w:r>
      <w:r w:rsidRPr="00A36608">
        <w:rPr>
          <w:rFonts w:ascii="Arial" w:hAnsi="Arial" w:cs="Arial"/>
          <w:sz w:val="20"/>
          <w:szCs w:val="20"/>
        </w:rPr>
        <w:lastRenderedPageBreak/>
        <w:t xml:space="preserve">bądź </w:t>
      </w:r>
      <w:r w:rsidR="00384F46">
        <w:rPr>
          <w:rFonts w:ascii="Arial" w:hAnsi="Arial" w:cs="Arial"/>
          <w:sz w:val="20"/>
          <w:szCs w:val="20"/>
        </w:rPr>
        <w:t xml:space="preserve">do korzystania ze świadczeń </w:t>
      </w:r>
      <w:r w:rsidRPr="00A36608">
        <w:rPr>
          <w:rFonts w:ascii="Arial" w:hAnsi="Arial" w:cs="Arial"/>
          <w:sz w:val="20"/>
          <w:szCs w:val="20"/>
        </w:rPr>
        <w:t xml:space="preserve">służby zdrowia. Złożenie wniosku skutkuje także otrzymaniem dostępu do </w:t>
      </w:r>
      <w:r w:rsidRPr="00A36608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profilu zaufanego</w:t>
      </w:r>
      <w:r w:rsidRPr="00A36608">
        <w:rPr>
          <w:rFonts w:ascii="Arial" w:hAnsi="Arial" w:cs="Arial"/>
          <w:color w:val="000000"/>
          <w:sz w:val="20"/>
          <w:szCs w:val="20"/>
          <w:shd w:val="clear" w:color="auto" w:fill="FFFFFF"/>
        </w:rPr>
        <w:t> (o ile osoba wnioskująca posiada numer telefonu oraz adres poczty elektronicznej).</w:t>
      </w:r>
    </w:p>
    <w:p w14:paraId="73C482B8" w14:textId="568B04A9" w:rsidR="00A36608" w:rsidRPr="00384F46" w:rsidRDefault="00A36608" w:rsidP="00A3660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36608">
        <w:rPr>
          <w:rFonts w:ascii="Arial" w:hAnsi="Arial" w:cs="Arial"/>
          <w:sz w:val="20"/>
          <w:szCs w:val="20"/>
        </w:rPr>
        <w:t xml:space="preserve">Powyższe ułatwienia wynikające z zapisów specustawy gwarantują szybką ścieżkę </w:t>
      </w:r>
      <w:r w:rsidRPr="00A36608">
        <w:rPr>
          <w:rFonts w:ascii="Arial" w:hAnsi="Arial" w:cs="Arial"/>
          <w:color w:val="000000"/>
          <w:sz w:val="20"/>
          <w:szCs w:val="20"/>
        </w:rPr>
        <w:t>uzyskania legalnego prawa</w:t>
      </w:r>
      <w:r w:rsidRPr="00A36608">
        <w:rPr>
          <w:rFonts w:ascii="Arial" w:hAnsi="Arial" w:cs="Arial"/>
          <w:sz w:val="20"/>
          <w:szCs w:val="20"/>
        </w:rPr>
        <w:t xml:space="preserve"> pobytu i pracy dla obywateli Ukrainy</w:t>
      </w:r>
      <w:r w:rsidRPr="00A36608">
        <w:rPr>
          <w:rFonts w:ascii="Arial" w:hAnsi="Arial" w:cs="Arial"/>
          <w:color w:val="000000"/>
          <w:sz w:val="20"/>
          <w:szCs w:val="20"/>
        </w:rPr>
        <w:t xml:space="preserve">. Należy pamiętać, że </w:t>
      </w:r>
      <w:r w:rsidRPr="00A36608">
        <w:rPr>
          <w:rFonts w:ascii="Arial" w:hAnsi="Arial" w:cs="Arial"/>
          <w:sz w:val="20"/>
          <w:szCs w:val="20"/>
        </w:rPr>
        <w:t xml:space="preserve">ta usprawniona ścieżka legalnego zatrudnienia powinna iść w parze z zachowaniem całokształtu przepisów BHP dotyczących zatrudnienia nowego pracownika. </w:t>
      </w:r>
      <w:bookmarkStart w:id="0" w:name="_Hlk98321988"/>
      <w:r w:rsidRPr="00A36608">
        <w:rPr>
          <w:rFonts w:ascii="Arial" w:hAnsi="Arial" w:cs="Arial"/>
          <w:sz w:val="20"/>
          <w:szCs w:val="20"/>
        </w:rPr>
        <w:t xml:space="preserve">Pracodawca </w:t>
      </w:r>
      <w:r w:rsidR="00384F46">
        <w:rPr>
          <w:rFonts w:ascii="Arial" w:hAnsi="Arial" w:cs="Arial"/>
          <w:sz w:val="20"/>
          <w:szCs w:val="20"/>
        </w:rPr>
        <w:t xml:space="preserve">bowiem </w:t>
      </w:r>
      <w:r w:rsidRPr="00A36608">
        <w:rPr>
          <w:rFonts w:ascii="Arial" w:hAnsi="Arial" w:cs="Arial"/>
          <w:sz w:val="20"/>
          <w:szCs w:val="20"/>
        </w:rPr>
        <w:t xml:space="preserve">nie jest zwolniony z zapewnienia bezpiecznych i higienicznych warunków pracy wynikających z odrębnych rozporządzeń oraz zapisów </w:t>
      </w:r>
      <w:r w:rsidRPr="00A36608">
        <w:rPr>
          <w:rFonts w:ascii="Arial" w:hAnsi="Arial" w:cs="Arial"/>
          <w:color w:val="000000"/>
          <w:sz w:val="20"/>
          <w:szCs w:val="20"/>
        </w:rPr>
        <w:t>k</w:t>
      </w:r>
      <w:r w:rsidRPr="00A36608">
        <w:rPr>
          <w:rFonts w:ascii="Arial" w:hAnsi="Arial" w:cs="Arial"/>
          <w:sz w:val="20"/>
          <w:szCs w:val="20"/>
        </w:rPr>
        <w:t xml:space="preserve">odeksu </w:t>
      </w:r>
      <w:r w:rsidRPr="00A36608">
        <w:rPr>
          <w:rFonts w:ascii="Arial" w:hAnsi="Arial" w:cs="Arial"/>
          <w:color w:val="000000"/>
          <w:sz w:val="20"/>
          <w:szCs w:val="20"/>
        </w:rPr>
        <w:t>p</w:t>
      </w:r>
      <w:r w:rsidRPr="00A36608">
        <w:rPr>
          <w:rFonts w:ascii="Arial" w:hAnsi="Arial" w:cs="Arial"/>
          <w:sz w:val="20"/>
          <w:szCs w:val="20"/>
        </w:rPr>
        <w:t xml:space="preserve">racy. </w:t>
      </w:r>
    </w:p>
    <w:bookmarkEnd w:id="0"/>
    <w:p w14:paraId="33ED2A45" w14:textId="7A5B3CDF" w:rsidR="00384F46" w:rsidRDefault="00A36608" w:rsidP="00A36608">
      <w:pPr>
        <w:jc w:val="both"/>
        <w:rPr>
          <w:rFonts w:ascii="Arial" w:hAnsi="Arial" w:cs="Arial"/>
          <w:sz w:val="20"/>
          <w:szCs w:val="20"/>
        </w:rPr>
      </w:pPr>
      <w:r w:rsidRPr="00A36608">
        <w:rPr>
          <w:rFonts w:ascii="Arial" w:hAnsi="Arial" w:cs="Arial"/>
          <w:sz w:val="20"/>
          <w:szCs w:val="20"/>
        </w:rPr>
        <w:t xml:space="preserve">Do jego zadań należy m.in.: zapewnienie szkolenia wstępnego BHP, zapoznanie pracownika z </w:t>
      </w:r>
      <w:r w:rsidRPr="00A36608">
        <w:rPr>
          <w:rFonts w:ascii="Arial" w:hAnsi="Arial" w:cs="Arial"/>
          <w:color w:val="000000"/>
          <w:sz w:val="20"/>
          <w:szCs w:val="20"/>
        </w:rPr>
        <w:t>o</w:t>
      </w:r>
      <w:r w:rsidRPr="00A36608">
        <w:rPr>
          <w:rFonts w:ascii="Arial" w:hAnsi="Arial" w:cs="Arial"/>
          <w:sz w:val="20"/>
          <w:szCs w:val="20"/>
        </w:rPr>
        <w:t xml:space="preserve">ceną </w:t>
      </w:r>
      <w:r w:rsidRPr="00A36608">
        <w:rPr>
          <w:rFonts w:ascii="Arial" w:hAnsi="Arial" w:cs="Arial"/>
          <w:color w:val="000000"/>
          <w:sz w:val="20"/>
          <w:szCs w:val="20"/>
        </w:rPr>
        <w:t>r</w:t>
      </w:r>
      <w:r w:rsidRPr="00A36608">
        <w:rPr>
          <w:rFonts w:ascii="Arial" w:hAnsi="Arial" w:cs="Arial"/>
          <w:sz w:val="20"/>
          <w:szCs w:val="20"/>
        </w:rPr>
        <w:t xml:space="preserve">yzyka </w:t>
      </w:r>
      <w:r w:rsidRPr="00A36608">
        <w:rPr>
          <w:rFonts w:ascii="Arial" w:hAnsi="Arial" w:cs="Arial"/>
          <w:color w:val="000000"/>
          <w:sz w:val="20"/>
          <w:szCs w:val="20"/>
        </w:rPr>
        <w:t>z</w:t>
      </w:r>
      <w:r w:rsidRPr="00A36608">
        <w:rPr>
          <w:rFonts w:ascii="Arial" w:hAnsi="Arial" w:cs="Arial"/>
          <w:sz w:val="20"/>
          <w:szCs w:val="20"/>
        </w:rPr>
        <w:t>awodowego</w:t>
      </w:r>
      <w:r w:rsidR="00384F46">
        <w:rPr>
          <w:rFonts w:ascii="Arial" w:hAnsi="Arial" w:cs="Arial"/>
          <w:sz w:val="20"/>
          <w:szCs w:val="20"/>
        </w:rPr>
        <w:t xml:space="preserve"> na danym stanowisku pracy</w:t>
      </w:r>
      <w:r w:rsidRPr="00A36608">
        <w:rPr>
          <w:rFonts w:ascii="Arial" w:hAnsi="Arial" w:cs="Arial"/>
          <w:sz w:val="20"/>
          <w:szCs w:val="20"/>
        </w:rPr>
        <w:t xml:space="preserve"> </w:t>
      </w:r>
      <w:r w:rsidR="00384F46">
        <w:rPr>
          <w:rFonts w:ascii="Arial" w:hAnsi="Arial" w:cs="Arial"/>
          <w:sz w:val="20"/>
          <w:szCs w:val="20"/>
        </w:rPr>
        <w:t xml:space="preserve">– </w:t>
      </w:r>
      <w:r w:rsidR="004E75E3">
        <w:rPr>
          <w:rFonts w:ascii="Arial" w:hAnsi="Arial" w:cs="Arial"/>
          <w:sz w:val="20"/>
          <w:szCs w:val="20"/>
        </w:rPr>
        <w:t xml:space="preserve">co </w:t>
      </w:r>
      <w:r w:rsidR="00384F46">
        <w:rPr>
          <w:rFonts w:ascii="Arial" w:hAnsi="Arial" w:cs="Arial"/>
          <w:sz w:val="20"/>
          <w:szCs w:val="20"/>
        </w:rPr>
        <w:t xml:space="preserve">wymaga również uprzedniej aktualizacji o ryzyko zwiększonego obciążenia psychicznego, które jest wynikiem aktualnych wydarzeń, przekazanie środków ochrony indywidualnej oraz w wymaganych przypadkach – odzieży i obuwia roboczego. </w:t>
      </w:r>
    </w:p>
    <w:p w14:paraId="738F11CD" w14:textId="04D72911" w:rsidR="00A36608" w:rsidRPr="00A36608" w:rsidRDefault="00A36608" w:rsidP="00A36608">
      <w:pPr>
        <w:jc w:val="both"/>
        <w:rPr>
          <w:rFonts w:ascii="Arial" w:hAnsi="Arial" w:cs="Arial"/>
          <w:sz w:val="20"/>
          <w:szCs w:val="20"/>
        </w:rPr>
      </w:pPr>
      <w:r w:rsidRPr="00A36608">
        <w:rPr>
          <w:rFonts w:ascii="Arial" w:hAnsi="Arial" w:cs="Arial"/>
          <w:sz w:val="20"/>
          <w:szCs w:val="20"/>
        </w:rPr>
        <w:t>Zatrudniając obywatela Ukrainy</w:t>
      </w:r>
      <w:r w:rsidR="00384F46">
        <w:rPr>
          <w:rFonts w:ascii="Arial" w:hAnsi="Arial" w:cs="Arial"/>
          <w:sz w:val="20"/>
          <w:szCs w:val="20"/>
        </w:rPr>
        <w:t xml:space="preserve"> </w:t>
      </w:r>
      <w:r w:rsidRPr="00A36608">
        <w:rPr>
          <w:rFonts w:ascii="Arial" w:hAnsi="Arial" w:cs="Arial"/>
          <w:sz w:val="20"/>
          <w:szCs w:val="20"/>
        </w:rPr>
        <w:t>należy także zwrócić uwagę na aspekty praktyczne</w:t>
      </w:r>
      <w:r w:rsidR="00384F46">
        <w:rPr>
          <w:rFonts w:ascii="Arial" w:hAnsi="Arial" w:cs="Arial"/>
          <w:sz w:val="20"/>
          <w:szCs w:val="20"/>
        </w:rPr>
        <w:t xml:space="preserve"> </w:t>
      </w:r>
      <w:r w:rsidRPr="00A36608">
        <w:rPr>
          <w:rFonts w:ascii="Arial" w:hAnsi="Arial" w:cs="Arial"/>
          <w:sz w:val="20"/>
          <w:szCs w:val="20"/>
        </w:rPr>
        <w:t>– może się zdarzyć, że nowy pracownik nie posługuje się w ogóle językiem polskim bądź znajomość języka polskiego jest podstawowa. Dlatego ważn</w:t>
      </w:r>
      <w:r w:rsidR="00384F46">
        <w:rPr>
          <w:rFonts w:ascii="Arial" w:hAnsi="Arial" w:cs="Arial"/>
          <w:sz w:val="20"/>
          <w:szCs w:val="20"/>
        </w:rPr>
        <w:t>e</w:t>
      </w:r>
      <w:r w:rsidRPr="00A36608">
        <w:rPr>
          <w:rFonts w:ascii="Arial" w:hAnsi="Arial" w:cs="Arial"/>
          <w:sz w:val="20"/>
          <w:szCs w:val="20"/>
        </w:rPr>
        <w:t xml:space="preserve"> jest, aby przygotować zarówno szkolenie jak i wszelkie dokumenty w odpowiednim dla niego języku. </w:t>
      </w:r>
    </w:p>
    <w:p w14:paraId="76A8C824" w14:textId="77777777" w:rsidR="00384F46" w:rsidRPr="00384F46" w:rsidRDefault="001C6F4B" w:rsidP="001C6F4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84F46">
        <w:rPr>
          <w:rFonts w:ascii="Arial" w:hAnsi="Arial" w:cs="Arial"/>
          <w:b/>
          <w:bCs/>
          <w:sz w:val="20"/>
          <w:szCs w:val="20"/>
        </w:rPr>
        <w:t>Magdalena Włastowska</w:t>
      </w:r>
    </w:p>
    <w:p w14:paraId="52CF5F35" w14:textId="4412FEE5" w:rsidR="001C6F4B" w:rsidRPr="00384F46" w:rsidRDefault="001C6F4B" w:rsidP="001C6F4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84F46">
        <w:rPr>
          <w:rFonts w:ascii="Arial" w:hAnsi="Arial" w:cs="Arial"/>
          <w:b/>
          <w:bCs/>
          <w:sz w:val="20"/>
          <w:szCs w:val="20"/>
        </w:rPr>
        <w:t>Ekspert ds. bezpieczeństwa pracy firmy doradczej W&amp;W Consulting</w:t>
      </w:r>
    </w:p>
    <w:p w14:paraId="3C14045F" w14:textId="77777777" w:rsidR="005B5E15" w:rsidRDefault="005B5E15" w:rsidP="006E410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5588AD" w14:textId="77777777" w:rsidR="002E1A9D" w:rsidRDefault="002E1A9D" w:rsidP="00561366">
      <w:pPr>
        <w:spacing w:after="0"/>
        <w:rPr>
          <w:rFonts w:ascii="Arial" w:hAnsi="Arial" w:cs="Arial"/>
          <w:sz w:val="20"/>
          <w:szCs w:val="20"/>
        </w:rPr>
      </w:pPr>
    </w:p>
    <w:p w14:paraId="441C9D01" w14:textId="77777777" w:rsidR="002E1A9D" w:rsidRDefault="002E1A9D" w:rsidP="00561366">
      <w:pPr>
        <w:spacing w:after="0"/>
        <w:rPr>
          <w:rFonts w:ascii="Arial" w:hAnsi="Arial" w:cs="Arial"/>
          <w:sz w:val="20"/>
          <w:szCs w:val="20"/>
        </w:rPr>
      </w:pPr>
    </w:p>
    <w:p w14:paraId="1B3655AB" w14:textId="77777777" w:rsidR="002E1A9D" w:rsidRDefault="002E1A9D" w:rsidP="00561366">
      <w:pPr>
        <w:spacing w:after="0"/>
        <w:rPr>
          <w:rFonts w:ascii="Arial" w:hAnsi="Arial" w:cs="Arial"/>
          <w:sz w:val="20"/>
          <w:szCs w:val="20"/>
        </w:rPr>
      </w:pPr>
    </w:p>
    <w:p w14:paraId="0C932ECF" w14:textId="77777777" w:rsidR="002E1A9D" w:rsidRDefault="002E1A9D" w:rsidP="00561366">
      <w:pPr>
        <w:spacing w:after="0"/>
        <w:rPr>
          <w:rFonts w:ascii="Arial" w:hAnsi="Arial" w:cs="Arial"/>
          <w:sz w:val="20"/>
          <w:szCs w:val="20"/>
        </w:rPr>
      </w:pPr>
    </w:p>
    <w:p w14:paraId="09DDCC58" w14:textId="470B0387" w:rsidR="002439C8" w:rsidRPr="002F6542" w:rsidRDefault="002439C8" w:rsidP="00561366">
      <w:pPr>
        <w:spacing w:after="0"/>
        <w:rPr>
          <w:rFonts w:ascii="Arial" w:hAnsi="Arial" w:cs="Arial"/>
          <w:b/>
          <w:sz w:val="20"/>
          <w:szCs w:val="20"/>
        </w:rPr>
      </w:pPr>
      <w:r w:rsidRPr="002F6542">
        <w:rPr>
          <w:rFonts w:ascii="Arial" w:hAnsi="Arial" w:cs="Arial"/>
          <w:b/>
          <w:sz w:val="20"/>
          <w:szCs w:val="20"/>
        </w:rPr>
        <w:t>Kontakt dla mediów:</w:t>
      </w:r>
    </w:p>
    <w:p w14:paraId="1CF5036B" w14:textId="325AB487" w:rsidR="002439C8" w:rsidRPr="002F6542" w:rsidRDefault="00C31220" w:rsidP="005613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Danuta Cabaj</w:t>
      </w:r>
    </w:p>
    <w:p w14:paraId="7E90E33A" w14:textId="17EBB19C" w:rsidR="002439C8" w:rsidRPr="002F6542" w:rsidRDefault="002439C8" w:rsidP="00561366">
      <w:pPr>
        <w:spacing w:after="0"/>
        <w:rPr>
          <w:rFonts w:ascii="Arial" w:hAnsi="Arial" w:cs="Arial"/>
          <w:sz w:val="20"/>
          <w:szCs w:val="20"/>
        </w:rPr>
      </w:pPr>
      <w:r w:rsidRPr="002F6542">
        <w:rPr>
          <w:rFonts w:ascii="Arial" w:hAnsi="Arial" w:cs="Arial"/>
          <w:sz w:val="20"/>
          <w:szCs w:val="20"/>
        </w:rPr>
        <w:t>e:</w:t>
      </w:r>
      <w:r w:rsidR="00C31220">
        <w:rPr>
          <w:rFonts w:ascii="Arial" w:hAnsi="Arial" w:cs="Arial"/>
          <w:sz w:val="20"/>
          <w:szCs w:val="20"/>
        </w:rPr>
        <w:t>danuta.cabaj</w:t>
      </w:r>
      <w:r w:rsidRPr="002F6542">
        <w:rPr>
          <w:rFonts w:ascii="Arial" w:hAnsi="Arial" w:cs="Arial"/>
          <w:sz w:val="20"/>
          <w:szCs w:val="20"/>
        </w:rPr>
        <w:t>@mslgroup.com</w:t>
      </w:r>
    </w:p>
    <w:p w14:paraId="176A3397" w14:textId="21C23120" w:rsidR="002439C8" w:rsidRPr="002F6542" w:rsidRDefault="002439C8" w:rsidP="00561366">
      <w:pPr>
        <w:spacing w:after="0"/>
        <w:rPr>
          <w:rFonts w:ascii="Arial" w:hAnsi="Arial" w:cs="Arial"/>
          <w:sz w:val="20"/>
          <w:szCs w:val="20"/>
        </w:rPr>
      </w:pPr>
      <w:r w:rsidRPr="002F6542">
        <w:rPr>
          <w:rFonts w:ascii="Arial" w:hAnsi="Arial" w:cs="Arial"/>
          <w:sz w:val="20"/>
          <w:szCs w:val="20"/>
        </w:rPr>
        <w:t>M: +48</w:t>
      </w:r>
      <w:r w:rsidR="00C31220">
        <w:rPr>
          <w:rFonts w:ascii="Arial" w:hAnsi="Arial" w:cs="Arial"/>
          <w:sz w:val="20"/>
          <w:szCs w:val="20"/>
        </w:rPr>
        <w:t> 666 813 052</w:t>
      </w:r>
    </w:p>
    <w:p w14:paraId="0DB20F12" w14:textId="5B7B401C" w:rsidR="002439C8" w:rsidRPr="002439C8" w:rsidRDefault="002439C8" w:rsidP="00561366">
      <w:pPr>
        <w:spacing w:after="0"/>
        <w:rPr>
          <w:rFonts w:ascii="Arial" w:hAnsi="Arial" w:cs="Arial"/>
        </w:rPr>
      </w:pPr>
      <w:r w:rsidRPr="002439C8">
        <w:rPr>
          <w:rFonts w:ascii="Arial" w:hAnsi="Arial" w:cs="Arial"/>
        </w:rPr>
        <w:t xml:space="preserve">                   </w:t>
      </w:r>
    </w:p>
    <w:p w14:paraId="02F8D75F" w14:textId="77777777" w:rsidR="002439C8" w:rsidRPr="002439C8" w:rsidRDefault="002439C8" w:rsidP="002439C8">
      <w:pPr>
        <w:rPr>
          <w:rFonts w:ascii="Arial" w:hAnsi="Arial" w:cs="Arial"/>
          <w:color w:val="808080" w:themeColor="background1" w:themeShade="80"/>
        </w:rPr>
      </w:pPr>
      <w:r w:rsidRPr="002439C8">
        <w:rPr>
          <w:rFonts w:ascii="Arial" w:hAnsi="Arial" w:cs="Arial"/>
          <w:color w:val="808080" w:themeColor="background1" w:themeShade="80"/>
        </w:rPr>
        <w:t>***</w:t>
      </w:r>
    </w:p>
    <w:p w14:paraId="675DCB6C" w14:textId="550D2457" w:rsidR="002439C8" w:rsidRPr="002439C8" w:rsidRDefault="002439C8" w:rsidP="00CD7F72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2439C8">
        <w:rPr>
          <w:rFonts w:ascii="Arial" w:hAnsi="Arial" w:cs="Arial"/>
          <w:color w:val="808080" w:themeColor="background1" w:themeShade="80"/>
          <w:sz w:val="18"/>
          <w:szCs w:val="18"/>
        </w:rPr>
        <w:t xml:space="preserve"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</w:t>
      </w:r>
      <w:proofErr w:type="spellStart"/>
      <w:r w:rsidRPr="002439C8">
        <w:rPr>
          <w:rFonts w:ascii="Arial" w:hAnsi="Arial" w:cs="Arial"/>
          <w:color w:val="808080" w:themeColor="background1" w:themeShade="80"/>
          <w:sz w:val="18"/>
          <w:szCs w:val="18"/>
        </w:rPr>
        <w:t>eBHP</w:t>
      </w:r>
      <w:proofErr w:type="spellEnd"/>
      <w:r w:rsidRPr="002439C8">
        <w:rPr>
          <w:rFonts w:ascii="Arial" w:hAnsi="Arial" w:cs="Arial"/>
          <w:color w:val="808080" w:themeColor="background1" w:themeShade="80"/>
          <w:sz w:val="18"/>
          <w:szCs w:val="18"/>
        </w:rPr>
        <w:t>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4715DABC" w14:textId="36915C2E" w:rsidR="00B51484" w:rsidRPr="00561366" w:rsidRDefault="002439C8" w:rsidP="00CD7F72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2439C8">
        <w:rPr>
          <w:rFonts w:ascii="Arial" w:hAnsi="Arial" w:cs="Arial"/>
          <w:color w:val="808080" w:themeColor="background1" w:themeShade="80"/>
          <w:sz w:val="18"/>
          <w:szCs w:val="18"/>
        </w:rPr>
        <w:t>W ramach społecznej odpowiedzialności biznesu, W&amp;W Consulting od wielu lat angażuje się w charytatywne działania mające na celu edukację i promocję udzielania Pierwszej Pomocy Przedleka</w:t>
      </w:r>
      <w:r w:rsidR="00F21EE8">
        <w:rPr>
          <w:rFonts w:ascii="Arial" w:hAnsi="Arial" w:cs="Arial"/>
          <w:color w:val="808080" w:themeColor="background1" w:themeShade="80"/>
          <w:sz w:val="18"/>
          <w:szCs w:val="18"/>
        </w:rPr>
        <w:t>rskiej wśród dzieci i młodzieży</w:t>
      </w:r>
    </w:p>
    <w:sectPr w:rsidR="00B51484" w:rsidRPr="00561366" w:rsidSect="00826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226A" w14:textId="77777777" w:rsidR="00500491" w:rsidRDefault="00500491" w:rsidP="00A606CD">
      <w:pPr>
        <w:spacing w:after="0" w:line="240" w:lineRule="auto"/>
      </w:pPr>
      <w:r>
        <w:separator/>
      </w:r>
    </w:p>
  </w:endnote>
  <w:endnote w:type="continuationSeparator" w:id="0">
    <w:p w14:paraId="47F74D60" w14:textId="77777777" w:rsidR="00500491" w:rsidRDefault="00500491" w:rsidP="00A6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ECBA" w14:textId="77777777" w:rsidR="002254B7" w:rsidRDefault="00225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0250" w14:textId="77777777" w:rsidR="00A606CD" w:rsidRDefault="009E6791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B4B8393" wp14:editId="6B0347FC">
          <wp:simplePos x="0" y="0"/>
          <wp:positionH relativeFrom="column">
            <wp:posOffset>2540</wp:posOffset>
          </wp:positionH>
          <wp:positionV relativeFrom="paragraph">
            <wp:posOffset>-307975</wp:posOffset>
          </wp:positionV>
          <wp:extent cx="6479540" cy="5937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C_Papier_Stopk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FA84" w14:textId="77777777" w:rsidR="002254B7" w:rsidRDefault="00225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9A04" w14:textId="77777777" w:rsidR="00500491" w:rsidRDefault="00500491" w:rsidP="00A606CD">
      <w:pPr>
        <w:spacing w:after="0" w:line="240" w:lineRule="auto"/>
      </w:pPr>
      <w:r>
        <w:separator/>
      </w:r>
    </w:p>
  </w:footnote>
  <w:footnote w:type="continuationSeparator" w:id="0">
    <w:p w14:paraId="5F380EA9" w14:textId="77777777" w:rsidR="00500491" w:rsidRDefault="00500491" w:rsidP="00A6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1132" w14:textId="77777777" w:rsidR="002254B7" w:rsidRDefault="00225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3877" w14:textId="77777777" w:rsidR="00A606CD" w:rsidRDefault="009E6791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DAC67C2" wp14:editId="2A15397F">
          <wp:simplePos x="0" y="0"/>
          <wp:positionH relativeFrom="column">
            <wp:posOffset>2540</wp:posOffset>
          </wp:positionH>
          <wp:positionV relativeFrom="paragraph">
            <wp:posOffset>-145415</wp:posOffset>
          </wp:positionV>
          <wp:extent cx="6479540" cy="5505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C_Papier_Naglowek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1F7C9" w14:textId="77777777" w:rsidR="00A606CD" w:rsidRDefault="00A60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24BC" w14:textId="77777777" w:rsidR="002254B7" w:rsidRDefault="00225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2C4"/>
    <w:multiLevelType w:val="hybridMultilevel"/>
    <w:tmpl w:val="8E803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475D"/>
    <w:multiLevelType w:val="hybridMultilevel"/>
    <w:tmpl w:val="6362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628A"/>
    <w:multiLevelType w:val="hybridMultilevel"/>
    <w:tmpl w:val="20049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34B4"/>
    <w:multiLevelType w:val="hybridMultilevel"/>
    <w:tmpl w:val="B7F6D208"/>
    <w:lvl w:ilvl="0" w:tplc="1A905CDC">
      <w:start w:val="1"/>
      <w:numFmt w:val="lowerLetter"/>
      <w:lvlText w:val="%1)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8E83FC8"/>
    <w:multiLevelType w:val="hybridMultilevel"/>
    <w:tmpl w:val="3A54F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D494A"/>
    <w:multiLevelType w:val="hybridMultilevel"/>
    <w:tmpl w:val="B2169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5659E"/>
    <w:multiLevelType w:val="multilevel"/>
    <w:tmpl w:val="744AD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34B28"/>
    <w:multiLevelType w:val="hybridMultilevel"/>
    <w:tmpl w:val="EBEA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B11AA"/>
    <w:multiLevelType w:val="multilevel"/>
    <w:tmpl w:val="C23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E65DE5"/>
    <w:multiLevelType w:val="hybridMultilevel"/>
    <w:tmpl w:val="B20C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C4C5B"/>
    <w:multiLevelType w:val="hybridMultilevel"/>
    <w:tmpl w:val="8F7C2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602B3"/>
    <w:multiLevelType w:val="hybridMultilevel"/>
    <w:tmpl w:val="9D88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FA7208"/>
    <w:multiLevelType w:val="hybridMultilevel"/>
    <w:tmpl w:val="C1961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0AAE"/>
    <w:multiLevelType w:val="hybridMultilevel"/>
    <w:tmpl w:val="63CE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75F1F"/>
    <w:multiLevelType w:val="hybridMultilevel"/>
    <w:tmpl w:val="391EAF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63B82"/>
    <w:multiLevelType w:val="multilevel"/>
    <w:tmpl w:val="3FBED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C42F14"/>
    <w:multiLevelType w:val="hybridMultilevel"/>
    <w:tmpl w:val="BF84A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44027"/>
    <w:multiLevelType w:val="hybridMultilevel"/>
    <w:tmpl w:val="BB4A7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40AA9"/>
    <w:multiLevelType w:val="hybridMultilevel"/>
    <w:tmpl w:val="1AC8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9470E"/>
    <w:multiLevelType w:val="hybridMultilevel"/>
    <w:tmpl w:val="343EA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B37193"/>
    <w:multiLevelType w:val="hybridMultilevel"/>
    <w:tmpl w:val="BDF4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E5002"/>
    <w:multiLevelType w:val="hybridMultilevel"/>
    <w:tmpl w:val="23888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7F4F93"/>
    <w:multiLevelType w:val="hybridMultilevel"/>
    <w:tmpl w:val="6E8A3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3461E"/>
    <w:multiLevelType w:val="hybridMultilevel"/>
    <w:tmpl w:val="6076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670BB"/>
    <w:multiLevelType w:val="hybridMultilevel"/>
    <w:tmpl w:val="0FD4B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5"/>
  </w:num>
  <w:num w:numId="15">
    <w:abstractNumId w:val="19"/>
  </w:num>
  <w:num w:numId="16">
    <w:abstractNumId w:val="5"/>
  </w:num>
  <w:num w:numId="17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16"/>
  </w:num>
  <w:num w:numId="23">
    <w:abstractNumId w:val="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20"/>
  </w:num>
  <w:num w:numId="28">
    <w:abstractNumId w:val="14"/>
  </w:num>
  <w:num w:numId="29">
    <w:abstractNumId w:val="12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CD"/>
    <w:rsid w:val="000153D6"/>
    <w:rsid w:val="00016570"/>
    <w:rsid w:val="000216BD"/>
    <w:rsid w:val="000227D1"/>
    <w:rsid w:val="00023419"/>
    <w:rsid w:val="00027B2B"/>
    <w:rsid w:val="000343DB"/>
    <w:rsid w:val="00035E68"/>
    <w:rsid w:val="000444E2"/>
    <w:rsid w:val="00045196"/>
    <w:rsid w:val="00051E6C"/>
    <w:rsid w:val="00052239"/>
    <w:rsid w:val="000554BA"/>
    <w:rsid w:val="00064B82"/>
    <w:rsid w:val="00084CC2"/>
    <w:rsid w:val="00087478"/>
    <w:rsid w:val="000B40C3"/>
    <w:rsid w:val="000E4AF5"/>
    <w:rsid w:val="000F08E2"/>
    <w:rsid w:val="000F2561"/>
    <w:rsid w:val="00100AB7"/>
    <w:rsid w:val="001011A9"/>
    <w:rsid w:val="00106C55"/>
    <w:rsid w:val="00123564"/>
    <w:rsid w:val="00131687"/>
    <w:rsid w:val="001375BD"/>
    <w:rsid w:val="001410DF"/>
    <w:rsid w:val="00143064"/>
    <w:rsid w:val="001435D2"/>
    <w:rsid w:val="001543A7"/>
    <w:rsid w:val="0016037F"/>
    <w:rsid w:val="00164779"/>
    <w:rsid w:val="00167A37"/>
    <w:rsid w:val="00175B1E"/>
    <w:rsid w:val="0017702E"/>
    <w:rsid w:val="00182ECD"/>
    <w:rsid w:val="00186964"/>
    <w:rsid w:val="001A61F5"/>
    <w:rsid w:val="001A78E6"/>
    <w:rsid w:val="001B339A"/>
    <w:rsid w:val="001B6129"/>
    <w:rsid w:val="001C0FD2"/>
    <w:rsid w:val="001C6F4B"/>
    <w:rsid w:val="001D6F1E"/>
    <w:rsid w:val="001E350C"/>
    <w:rsid w:val="001F203B"/>
    <w:rsid w:val="00210829"/>
    <w:rsid w:val="00214273"/>
    <w:rsid w:val="00221E47"/>
    <w:rsid w:val="002254B7"/>
    <w:rsid w:val="00230327"/>
    <w:rsid w:val="00233988"/>
    <w:rsid w:val="00235914"/>
    <w:rsid w:val="00241F50"/>
    <w:rsid w:val="002439C8"/>
    <w:rsid w:val="0026157B"/>
    <w:rsid w:val="00271A52"/>
    <w:rsid w:val="0027250B"/>
    <w:rsid w:val="00276E75"/>
    <w:rsid w:val="00287D65"/>
    <w:rsid w:val="002A21C8"/>
    <w:rsid w:val="002A7017"/>
    <w:rsid w:val="002C151C"/>
    <w:rsid w:val="002D0448"/>
    <w:rsid w:val="002D1B5A"/>
    <w:rsid w:val="002D2563"/>
    <w:rsid w:val="002D512F"/>
    <w:rsid w:val="002D6366"/>
    <w:rsid w:val="002E0163"/>
    <w:rsid w:val="002E1A9D"/>
    <w:rsid w:val="002F1113"/>
    <w:rsid w:val="002F6542"/>
    <w:rsid w:val="0032595A"/>
    <w:rsid w:val="0034263C"/>
    <w:rsid w:val="00342E0C"/>
    <w:rsid w:val="00367F35"/>
    <w:rsid w:val="00382A61"/>
    <w:rsid w:val="00384364"/>
    <w:rsid w:val="00384F46"/>
    <w:rsid w:val="003B73F9"/>
    <w:rsid w:val="003C69EB"/>
    <w:rsid w:val="003C7273"/>
    <w:rsid w:val="003F21B1"/>
    <w:rsid w:val="00401146"/>
    <w:rsid w:val="00402935"/>
    <w:rsid w:val="00414736"/>
    <w:rsid w:val="004171CA"/>
    <w:rsid w:val="0042648A"/>
    <w:rsid w:val="00440FA2"/>
    <w:rsid w:val="00446008"/>
    <w:rsid w:val="00447A95"/>
    <w:rsid w:val="00456912"/>
    <w:rsid w:val="00456A75"/>
    <w:rsid w:val="00461A44"/>
    <w:rsid w:val="00465031"/>
    <w:rsid w:val="00470DB7"/>
    <w:rsid w:val="004B0237"/>
    <w:rsid w:val="004C12F9"/>
    <w:rsid w:val="004C2D93"/>
    <w:rsid w:val="004C3267"/>
    <w:rsid w:val="004E75E3"/>
    <w:rsid w:val="004E7C4F"/>
    <w:rsid w:val="004F6DF6"/>
    <w:rsid w:val="004F7731"/>
    <w:rsid w:val="00500491"/>
    <w:rsid w:val="005166DE"/>
    <w:rsid w:val="005320E6"/>
    <w:rsid w:val="00535549"/>
    <w:rsid w:val="0053764D"/>
    <w:rsid w:val="005414D7"/>
    <w:rsid w:val="00541575"/>
    <w:rsid w:val="00541E1C"/>
    <w:rsid w:val="00544E22"/>
    <w:rsid w:val="00547D8E"/>
    <w:rsid w:val="00552636"/>
    <w:rsid w:val="00556309"/>
    <w:rsid w:val="00561366"/>
    <w:rsid w:val="005660C1"/>
    <w:rsid w:val="00585E32"/>
    <w:rsid w:val="00591959"/>
    <w:rsid w:val="005A5FD6"/>
    <w:rsid w:val="005A7445"/>
    <w:rsid w:val="005B5E15"/>
    <w:rsid w:val="005C1014"/>
    <w:rsid w:val="005D38F5"/>
    <w:rsid w:val="005D70B3"/>
    <w:rsid w:val="005E26B1"/>
    <w:rsid w:val="005E6856"/>
    <w:rsid w:val="00617F57"/>
    <w:rsid w:val="00627F30"/>
    <w:rsid w:val="006330C2"/>
    <w:rsid w:val="0064092A"/>
    <w:rsid w:val="00640C14"/>
    <w:rsid w:val="00660556"/>
    <w:rsid w:val="00670757"/>
    <w:rsid w:val="006714BE"/>
    <w:rsid w:val="0067204C"/>
    <w:rsid w:val="00672144"/>
    <w:rsid w:val="0067420B"/>
    <w:rsid w:val="006753DD"/>
    <w:rsid w:val="00692C90"/>
    <w:rsid w:val="006A2932"/>
    <w:rsid w:val="006B50AA"/>
    <w:rsid w:val="006B7817"/>
    <w:rsid w:val="006C0DFC"/>
    <w:rsid w:val="006D1A03"/>
    <w:rsid w:val="006D2597"/>
    <w:rsid w:val="006D2F79"/>
    <w:rsid w:val="006D3B16"/>
    <w:rsid w:val="006D5447"/>
    <w:rsid w:val="006D6EEA"/>
    <w:rsid w:val="006E0815"/>
    <w:rsid w:val="006E4104"/>
    <w:rsid w:val="006F3683"/>
    <w:rsid w:val="006F5938"/>
    <w:rsid w:val="0070523A"/>
    <w:rsid w:val="007341A3"/>
    <w:rsid w:val="007370A6"/>
    <w:rsid w:val="00747453"/>
    <w:rsid w:val="00754616"/>
    <w:rsid w:val="00763C1E"/>
    <w:rsid w:val="00763E7A"/>
    <w:rsid w:val="0076590F"/>
    <w:rsid w:val="00765C1E"/>
    <w:rsid w:val="00782278"/>
    <w:rsid w:val="00785443"/>
    <w:rsid w:val="00794479"/>
    <w:rsid w:val="007968BA"/>
    <w:rsid w:val="007A0BCF"/>
    <w:rsid w:val="007A1026"/>
    <w:rsid w:val="007B7A38"/>
    <w:rsid w:val="007C2973"/>
    <w:rsid w:val="007D1B22"/>
    <w:rsid w:val="007D3C0F"/>
    <w:rsid w:val="007F2ACA"/>
    <w:rsid w:val="00803348"/>
    <w:rsid w:val="008170D3"/>
    <w:rsid w:val="0082162D"/>
    <w:rsid w:val="00823FC2"/>
    <w:rsid w:val="00826524"/>
    <w:rsid w:val="00836C02"/>
    <w:rsid w:val="008401E8"/>
    <w:rsid w:val="00845A99"/>
    <w:rsid w:val="00845D0B"/>
    <w:rsid w:val="0084683C"/>
    <w:rsid w:val="00854760"/>
    <w:rsid w:val="00856398"/>
    <w:rsid w:val="00860547"/>
    <w:rsid w:val="00877827"/>
    <w:rsid w:val="00877B7B"/>
    <w:rsid w:val="00880F60"/>
    <w:rsid w:val="008936C9"/>
    <w:rsid w:val="008A31B7"/>
    <w:rsid w:val="008A5D6F"/>
    <w:rsid w:val="008B5F6B"/>
    <w:rsid w:val="008C00DB"/>
    <w:rsid w:val="008D2083"/>
    <w:rsid w:val="008E6C76"/>
    <w:rsid w:val="008F5D06"/>
    <w:rsid w:val="00913885"/>
    <w:rsid w:val="00922B03"/>
    <w:rsid w:val="0092793C"/>
    <w:rsid w:val="00931836"/>
    <w:rsid w:val="0093715F"/>
    <w:rsid w:val="00950D64"/>
    <w:rsid w:val="00953A6E"/>
    <w:rsid w:val="00961A6F"/>
    <w:rsid w:val="009945EB"/>
    <w:rsid w:val="009A5B10"/>
    <w:rsid w:val="009B46A7"/>
    <w:rsid w:val="009C33C2"/>
    <w:rsid w:val="009C3DA7"/>
    <w:rsid w:val="009C72C6"/>
    <w:rsid w:val="009C7CE2"/>
    <w:rsid w:val="009D485B"/>
    <w:rsid w:val="009D51CD"/>
    <w:rsid w:val="009D68BC"/>
    <w:rsid w:val="009D68EB"/>
    <w:rsid w:val="009E0F24"/>
    <w:rsid w:val="009E4DBC"/>
    <w:rsid w:val="009E6791"/>
    <w:rsid w:val="009F1880"/>
    <w:rsid w:val="009F3B9E"/>
    <w:rsid w:val="00A36608"/>
    <w:rsid w:val="00A525E9"/>
    <w:rsid w:val="00A52879"/>
    <w:rsid w:val="00A606CD"/>
    <w:rsid w:val="00A6694D"/>
    <w:rsid w:val="00A66DBA"/>
    <w:rsid w:val="00A73870"/>
    <w:rsid w:val="00A80BED"/>
    <w:rsid w:val="00A90318"/>
    <w:rsid w:val="00A9701F"/>
    <w:rsid w:val="00AA12D5"/>
    <w:rsid w:val="00AA61DE"/>
    <w:rsid w:val="00AB139F"/>
    <w:rsid w:val="00AB2330"/>
    <w:rsid w:val="00AB2BE3"/>
    <w:rsid w:val="00AC107D"/>
    <w:rsid w:val="00AC1F82"/>
    <w:rsid w:val="00AD1578"/>
    <w:rsid w:val="00AD39B2"/>
    <w:rsid w:val="00AE17E2"/>
    <w:rsid w:val="00AE337A"/>
    <w:rsid w:val="00AE7D3F"/>
    <w:rsid w:val="00B0123C"/>
    <w:rsid w:val="00B034B6"/>
    <w:rsid w:val="00B05A49"/>
    <w:rsid w:val="00B0685F"/>
    <w:rsid w:val="00B10D70"/>
    <w:rsid w:val="00B4776C"/>
    <w:rsid w:val="00B51484"/>
    <w:rsid w:val="00B51ECF"/>
    <w:rsid w:val="00B56C2C"/>
    <w:rsid w:val="00B67F9E"/>
    <w:rsid w:val="00B73FFF"/>
    <w:rsid w:val="00B74114"/>
    <w:rsid w:val="00B75B02"/>
    <w:rsid w:val="00B92945"/>
    <w:rsid w:val="00B95105"/>
    <w:rsid w:val="00BA1DA4"/>
    <w:rsid w:val="00BA79EF"/>
    <w:rsid w:val="00BC3180"/>
    <w:rsid w:val="00BC4C3D"/>
    <w:rsid w:val="00BD5141"/>
    <w:rsid w:val="00BE2283"/>
    <w:rsid w:val="00BE7415"/>
    <w:rsid w:val="00BF507C"/>
    <w:rsid w:val="00C11EDD"/>
    <w:rsid w:val="00C1252B"/>
    <w:rsid w:val="00C27EFD"/>
    <w:rsid w:val="00C31220"/>
    <w:rsid w:val="00C3788A"/>
    <w:rsid w:val="00C45CE6"/>
    <w:rsid w:val="00C46ABB"/>
    <w:rsid w:val="00C474CE"/>
    <w:rsid w:val="00C63485"/>
    <w:rsid w:val="00C82047"/>
    <w:rsid w:val="00C822DE"/>
    <w:rsid w:val="00C90CCF"/>
    <w:rsid w:val="00CB1DD4"/>
    <w:rsid w:val="00CB32BF"/>
    <w:rsid w:val="00CB7CDF"/>
    <w:rsid w:val="00CC2E25"/>
    <w:rsid w:val="00CD3564"/>
    <w:rsid w:val="00CD7418"/>
    <w:rsid w:val="00CD7F72"/>
    <w:rsid w:val="00CE01CB"/>
    <w:rsid w:val="00CE01F8"/>
    <w:rsid w:val="00CE0BB7"/>
    <w:rsid w:val="00CF1F0C"/>
    <w:rsid w:val="00CF7061"/>
    <w:rsid w:val="00D21E33"/>
    <w:rsid w:val="00D25C46"/>
    <w:rsid w:val="00D321A2"/>
    <w:rsid w:val="00D43F16"/>
    <w:rsid w:val="00D50B34"/>
    <w:rsid w:val="00D536BB"/>
    <w:rsid w:val="00D62967"/>
    <w:rsid w:val="00D77321"/>
    <w:rsid w:val="00D9015A"/>
    <w:rsid w:val="00D9102F"/>
    <w:rsid w:val="00D95443"/>
    <w:rsid w:val="00DA5F94"/>
    <w:rsid w:val="00DA64FB"/>
    <w:rsid w:val="00DB6DAA"/>
    <w:rsid w:val="00DD0328"/>
    <w:rsid w:val="00DE01A6"/>
    <w:rsid w:val="00E204F5"/>
    <w:rsid w:val="00E27616"/>
    <w:rsid w:val="00E32CCB"/>
    <w:rsid w:val="00E53F7F"/>
    <w:rsid w:val="00E72392"/>
    <w:rsid w:val="00E77BD7"/>
    <w:rsid w:val="00E81AA8"/>
    <w:rsid w:val="00E83CF8"/>
    <w:rsid w:val="00EC45EA"/>
    <w:rsid w:val="00EF5C00"/>
    <w:rsid w:val="00EF6925"/>
    <w:rsid w:val="00F00939"/>
    <w:rsid w:val="00F04BE4"/>
    <w:rsid w:val="00F15D21"/>
    <w:rsid w:val="00F21EE8"/>
    <w:rsid w:val="00F23CA6"/>
    <w:rsid w:val="00F25035"/>
    <w:rsid w:val="00F26693"/>
    <w:rsid w:val="00F46D7F"/>
    <w:rsid w:val="00F6074A"/>
    <w:rsid w:val="00F76779"/>
    <w:rsid w:val="00F807CF"/>
    <w:rsid w:val="00F82483"/>
    <w:rsid w:val="00F92B77"/>
    <w:rsid w:val="00FA2374"/>
    <w:rsid w:val="00FA2386"/>
    <w:rsid w:val="00FA4730"/>
    <w:rsid w:val="00FA4F1E"/>
    <w:rsid w:val="00FB7AE5"/>
    <w:rsid w:val="00FC15F9"/>
    <w:rsid w:val="00FD6275"/>
    <w:rsid w:val="00FE00C7"/>
    <w:rsid w:val="00FE24C4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51E3187"/>
  <w15:docId w15:val="{F633D6D9-F15B-4704-85BA-95E8FDB7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A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CD"/>
  </w:style>
  <w:style w:type="paragraph" w:styleId="Footer">
    <w:name w:val="footer"/>
    <w:basedOn w:val="Normal"/>
    <w:link w:val="FooterChar"/>
    <w:uiPriority w:val="99"/>
    <w:unhideWhenUsed/>
    <w:rsid w:val="00A60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CD"/>
  </w:style>
  <w:style w:type="paragraph" w:styleId="BalloonText">
    <w:name w:val="Balloon Text"/>
    <w:basedOn w:val="Normal"/>
    <w:link w:val="BalloonTextChar"/>
    <w:uiPriority w:val="99"/>
    <w:semiHidden/>
    <w:unhideWhenUsed/>
    <w:rsid w:val="00A6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6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9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9C8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Default">
    <w:name w:val="Default"/>
    <w:rsid w:val="00B51484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51484"/>
    <w:pPr>
      <w:spacing w:after="160" w:line="259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7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7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76C"/>
    <w:rPr>
      <w:vertAlign w:val="superscript"/>
    </w:rPr>
  </w:style>
  <w:style w:type="paragraph" w:customStyle="1" w:styleId="LID">
    <w:name w:val="LID"/>
    <w:basedOn w:val="Normal"/>
    <w:qFormat/>
    <w:rsid w:val="00B51ECF"/>
    <w:pPr>
      <w:spacing w:before="120" w:after="120" w:line="240" w:lineRule="exact"/>
    </w:pPr>
    <w:rPr>
      <w:rFonts w:ascii="Fira Sans" w:hAnsi="Fira Sans"/>
      <w:b/>
      <w:noProof/>
      <w:sz w:val="19"/>
      <w:szCs w:val="19"/>
      <w:lang w:eastAsia="pl-PL"/>
    </w:rPr>
  </w:style>
  <w:style w:type="paragraph" w:customStyle="1" w:styleId="tekstnaniebieskimtle">
    <w:name w:val="tekst na niebieskim tle"/>
    <w:basedOn w:val="Normal"/>
    <w:qFormat/>
    <w:rsid w:val="00B51ECF"/>
    <w:pPr>
      <w:spacing w:after="0" w:line="240" w:lineRule="auto"/>
    </w:pPr>
    <w:rPr>
      <w:rFonts w:ascii="Fira Sans" w:hAnsi="Fira Sans"/>
      <w:sz w:val="20"/>
    </w:rPr>
  </w:style>
  <w:style w:type="paragraph" w:customStyle="1" w:styleId="tekstzboku">
    <w:name w:val="tekst z boku"/>
    <w:basedOn w:val="Normal"/>
    <w:qFormat/>
    <w:rsid w:val="007341A3"/>
    <w:pPr>
      <w:spacing w:before="120" w:after="0" w:line="240" w:lineRule="exact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character" w:customStyle="1" w:styleId="hgkelc">
    <w:name w:val="hgkelc"/>
    <w:basedOn w:val="DefaultParagraphFont"/>
    <w:rsid w:val="007341A3"/>
  </w:style>
  <w:style w:type="paragraph" w:styleId="NormalWeb">
    <w:name w:val="Normal (Web)"/>
    <w:basedOn w:val="Normal"/>
    <w:uiPriority w:val="99"/>
    <w:semiHidden/>
    <w:unhideWhenUsed/>
    <w:rsid w:val="00EC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CD7F7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1D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1D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1DA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A7445"/>
    <w:rPr>
      <w:color w:val="808080"/>
    </w:rPr>
  </w:style>
  <w:style w:type="table" w:styleId="TableGrid">
    <w:name w:val="Table Grid"/>
    <w:basedOn w:val="TableNormal"/>
    <w:uiPriority w:val="59"/>
    <w:rsid w:val="005A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3C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C151C"/>
    <w:rPr>
      <w:b/>
      <w:bCs/>
    </w:rPr>
  </w:style>
  <w:style w:type="paragraph" w:customStyle="1" w:styleId="xmsonormal">
    <w:name w:val="x_msonormal"/>
    <w:basedOn w:val="Normal"/>
    <w:rsid w:val="001A61F5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msolistparagraph">
    <w:name w:val="x_msolistparagraph"/>
    <w:basedOn w:val="Normal"/>
    <w:rsid w:val="001A61F5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A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E25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E25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D4D0-52EB-443A-BB2E-8461C827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900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Cabaj</cp:lastModifiedBy>
  <cp:revision>17</cp:revision>
  <dcterms:created xsi:type="dcterms:W3CDTF">2022-02-07T08:23:00Z</dcterms:created>
  <dcterms:modified xsi:type="dcterms:W3CDTF">2022-03-17T08:38:00Z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iteId">
    <vt:lpwstr>7d27e474-1ac7-491b-9d05-c11dd4a58f55</vt:lpwstr>
  </property>
  <property fmtid="{D5CDD505-2E9C-101B-9397-08002B2CF9AE}" pid="4" name="MSIP_Label_81bb1e9f-f1bd-4bcf-afe4-d7b69718eb82_Owner">
    <vt:lpwstr>m.wlastowska@wwconsulting.pl</vt:lpwstr>
  </property>
  <property fmtid="{D5CDD505-2E9C-101B-9397-08002B2CF9AE}" pid="5" name="MSIP_Label_81bb1e9f-f1bd-4bcf-afe4-d7b69718eb82_SetDate">
    <vt:lpwstr>2021-08-10T09:54:58.7369393Z</vt:lpwstr>
  </property>
  <property fmtid="{D5CDD505-2E9C-101B-9397-08002B2CF9AE}" pid="6" name="MSIP_Label_81bb1e9f-f1bd-4bcf-afe4-d7b69718eb82_Name">
    <vt:lpwstr>Ogólne</vt:lpwstr>
  </property>
  <property fmtid="{D5CDD505-2E9C-101B-9397-08002B2CF9AE}" pid="7" name="MSIP_Label_81bb1e9f-f1bd-4bcf-afe4-d7b69718eb82_Application">
    <vt:lpwstr>Microsoft Azure Information Protection</vt:lpwstr>
  </property>
  <property fmtid="{D5CDD505-2E9C-101B-9397-08002B2CF9AE}" pid="8" name="MSIP_Label_81bb1e9f-f1bd-4bcf-afe4-d7b69718eb82_ActionId">
    <vt:lpwstr>eca5f1c3-ea3f-493b-8cc6-328cd515318b</vt:lpwstr>
  </property>
  <property fmtid="{D5CDD505-2E9C-101B-9397-08002B2CF9AE}" pid="9" name="MSIP_Label_81bb1e9f-f1bd-4bcf-afe4-d7b69718eb82_Extended_MSFT_Method">
    <vt:lpwstr>Automatic</vt:lpwstr>
  </property>
  <property fmtid="{D5CDD505-2E9C-101B-9397-08002B2CF9AE}" pid="10" name="Sensitivity">
    <vt:lpwstr>Ogólne</vt:lpwstr>
  </property>
</Properties>
</file>