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4473D" w14:textId="5A745446" w:rsidR="00FC4453" w:rsidRPr="004D007A" w:rsidRDefault="00AD5B2A" w:rsidP="00FC4453">
      <w:pPr>
        <w:spacing w:before="100" w:beforeAutospacing="1" w:after="100" w:afterAutospacing="1" w:line="240" w:lineRule="auto"/>
        <w:jc w:val="center"/>
        <w:outlineLvl w:val="0"/>
        <w:rPr>
          <w:rFonts w:ascii="Arial Narrow" w:eastAsia="Calibri" w:hAnsi="Arial Narrow" w:cs="Arial"/>
          <w:b/>
          <w:sz w:val="21"/>
          <w:szCs w:val="21"/>
        </w:rPr>
      </w:pPr>
      <w:bookmarkStart w:id="0" w:name="_Hlk507760345"/>
      <w:r w:rsidRPr="004D007A">
        <w:rPr>
          <w:rFonts w:ascii="Arial Narrow" w:eastAsia="Calibri" w:hAnsi="Arial Narrow" w:cs="Arial"/>
          <w:b/>
          <w:sz w:val="21"/>
          <w:szCs w:val="21"/>
        </w:rPr>
        <w:t>OBOWIĄZEK INFORMACYJNY</w:t>
      </w:r>
    </w:p>
    <w:bookmarkEnd w:id="0"/>
    <w:p w14:paraId="31B6D10E" w14:textId="77777777" w:rsidR="00FC4453" w:rsidRPr="004D007A" w:rsidRDefault="00FC4453" w:rsidP="009F408C">
      <w:pPr>
        <w:pStyle w:val="Tekstprzypisukocowego"/>
        <w:jc w:val="both"/>
        <w:rPr>
          <w:rFonts w:ascii="Arial Narrow" w:hAnsi="Arial Narrow" w:cs="Arial"/>
          <w:sz w:val="21"/>
          <w:szCs w:val="21"/>
        </w:rPr>
      </w:pPr>
    </w:p>
    <w:p w14:paraId="7EB836AB" w14:textId="268404BF" w:rsidR="009F408C" w:rsidRPr="004D007A" w:rsidRDefault="009F408C" w:rsidP="00216E00">
      <w:pPr>
        <w:pStyle w:val="Tekstprzypisukocowego"/>
        <w:spacing w:after="120"/>
        <w:contextualSpacing/>
        <w:jc w:val="both"/>
        <w:rPr>
          <w:rFonts w:ascii="Arial Narrow" w:hAnsi="Arial Narrow" w:cs="Arial"/>
          <w:sz w:val="21"/>
          <w:szCs w:val="21"/>
        </w:rPr>
      </w:pPr>
      <w:r w:rsidRPr="004D007A">
        <w:rPr>
          <w:rFonts w:ascii="Arial Narrow" w:hAnsi="Arial Narrow" w:cs="Arial"/>
          <w:sz w:val="21"/>
          <w:szCs w:val="21"/>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(zwane dalej RODO) uprzejmie informujemy, że:</w:t>
      </w:r>
    </w:p>
    <w:p w14:paraId="7C163E8B" w14:textId="24650BE7" w:rsidR="009F408C" w:rsidRPr="004D007A" w:rsidRDefault="009F408C" w:rsidP="00216E00">
      <w:pPr>
        <w:numPr>
          <w:ilvl w:val="0"/>
          <w:numId w:val="1"/>
        </w:numPr>
        <w:spacing w:after="120" w:line="240" w:lineRule="auto"/>
        <w:ind w:left="357" w:hanging="357"/>
        <w:contextualSpacing/>
        <w:jc w:val="both"/>
        <w:rPr>
          <w:rFonts w:ascii="Arial Narrow" w:hAnsi="Arial Narrow"/>
          <w:sz w:val="21"/>
          <w:szCs w:val="21"/>
        </w:rPr>
      </w:pPr>
      <w:r w:rsidRPr="004D007A">
        <w:rPr>
          <w:rFonts w:ascii="Arial Narrow" w:hAnsi="Arial Narrow"/>
          <w:sz w:val="21"/>
          <w:szCs w:val="21"/>
        </w:rPr>
        <w:t xml:space="preserve">Administratorem Pani/Pana danych osobowych (ADO) jest: </w:t>
      </w:r>
      <w:r w:rsidR="004D007A" w:rsidRPr="004D007A">
        <w:rPr>
          <w:rFonts w:ascii="Arial Narrow" w:hAnsi="Arial Narrow"/>
          <w:sz w:val="21"/>
          <w:szCs w:val="21"/>
        </w:rPr>
        <w:t xml:space="preserve">Energa </w:t>
      </w:r>
      <w:r w:rsidR="0024464A" w:rsidRPr="0024464A">
        <w:rPr>
          <w:rFonts w:ascii="Arial Narrow" w:hAnsi="Arial Narrow"/>
          <w:sz w:val="21"/>
          <w:szCs w:val="21"/>
        </w:rPr>
        <w:t>Serwis sp. z o.o.</w:t>
      </w:r>
    </w:p>
    <w:p w14:paraId="7C6A6795" w14:textId="75E40809" w:rsidR="009F408C" w:rsidRPr="004D007A" w:rsidRDefault="009F408C" w:rsidP="00216E00">
      <w:pPr>
        <w:numPr>
          <w:ilvl w:val="0"/>
          <w:numId w:val="1"/>
        </w:numPr>
        <w:spacing w:after="120" w:line="240" w:lineRule="auto"/>
        <w:contextualSpacing/>
        <w:jc w:val="both"/>
        <w:rPr>
          <w:rFonts w:ascii="Arial Narrow" w:hAnsi="Arial Narrow"/>
          <w:sz w:val="21"/>
          <w:szCs w:val="21"/>
        </w:rPr>
      </w:pPr>
      <w:r w:rsidRPr="004D007A">
        <w:rPr>
          <w:rFonts w:ascii="Arial Narrow" w:hAnsi="Arial Narrow"/>
          <w:sz w:val="21"/>
          <w:szCs w:val="21"/>
        </w:rPr>
        <w:t>Nasze dane kontaktowe to:</w:t>
      </w:r>
      <w:r w:rsidR="005D439C" w:rsidRPr="004D007A">
        <w:rPr>
          <w:rFonts w:ascii="Arial Narrow" w:hAnsi="Arial Narrow"/>
          <w:sz w:val="21"/>
          <w:szCs w:val="21"/>
        </w:rPr>
        <w:t xml:space="preserve"> </w:t>
      </w:r>
      <w:r w:rsidR="004D007A">
        <w:rPr>
          <w:rFonts w:ascii="Arial Narrow" w:hAnsi="Arial Narrow"/>
          <w:sz w:val="21"/>
          <w:szCs w:val="21"/>
        </w:rPr>
        <w:t xml:space="preserve">Energa </w:t>
      </w:r>
      <w:r w:rsidR="0024464A" w:rsidRPr="0024464A">
        <w:rPr>
          <w:rFonts w:ascii="Arial Narrow" w:hAnsi="Arial Narrow"/>
          <w:sz w:val="21"/>
          <w:szCs w:val="21"/>
        </w:rPr>
        <w:t>Serwis sp. z o.o.</w:t>
      </w:r>
      <w:r w:rsidR="004D007A">
        <w:rPr>
          <w:rFonts w:ascii="Arial Narrow" w:hAnsi="Arial Narrow"/>
          <w:sz w:val="21"/>
          <w:szCs w:val="21"/>
        </w:rPr>
        <w:t xml:space="preserve">, ul. </w:t>
      </w:r>
      <w:r w:rsidR="0024464A">
        <w:rPr>
          <w:rFonts w:ascii="Arial Narrow" w:hAnsi="Arial Narrow"/>
          <w:sz w:val="21"/>
          <w:szCs w:val="21"/>
        </w:rPr>
        <w:t>Celna 13</w:t>
      </w:r>
      <w:r w:rsidR="004D007A">
        <w:rPr>
          <w:rFonts w:ascii="Arial Narrow" w:hAnsi="Arial Narrow"/>
          <w:sz w:val="21"/>
          <w:szCs w:val="21"/>
        </w:rPr>
        <w:t>, 07-4</w:t>
      </w:r>
      <w:r w:rsidR="0024464A">
        <w:rPr>
          <w:rFonts w:ascii="Arial Narrow" w:hAnsi="Arial Narrow"/>
          <w:sz w:val="21"/>
          <w:szCs w:val="21"/>
        </w:rPr>
        <w:t>10</w:t>
      </w:r>
      <w:r w:rsidR="004D007A">
        <w:rPr>
          <w:rFonts w:ascii="Arial Narrow" w:hAnsi="Arial Narrow"/>
          <w:sz w:val="21"/>
          <w:szCs w:val="21"/>
        </w:rPr>
        <w:t xml:space="preserve"> Ostrołęka, </w:t>
      </w:r>
      <w:r w:rsidR="00E32D27">
        <w:rPr>
          <w:rFonts w:ascii="Arial Narrow" w:hAnsi="Arial Narrow"/>
          <w:sz w:val="21"/>
          <w:szCs w:val="21"/>
        </w:rPr>
        <w:t>energaserwis@energa.pl</w:t>
      </w:r>
    </w:p>
    <w:p w14:paraId="1914C088" w14:textId="7A068B25" w:rsidR="009F408C" w:rsidRPr="004D007A" w:rsidRDefault="009F408C" w:rsidP="00216E00">
      <w:pPr>
        <w:numPr>
          <w:ilvl w:val="0"/>
          <w:numId w:val="1"/>
        </w:numPr>
        <w:spacing w:after="120" w:line="240" w:lineRule="auto"/>
        <w:contextualSpacing/>
        <w:jc w:val="both"/>
        <w:rPr>
          <w:rFonts w:ascii="Arial Narrow" w:hAnsi="Arial Narrow"/>
          <w:sz w:val="21"/>
          <w:szCs w:val="21"/>
        </w:rPr>
      </w:pPr>
      <w:r w:rsidRPr="004D007A">
        <w:rPr>
          <w:rFonts w:ascii="Arial Narrow" w:hAnsi="Arial Narrow"/>
          <w:sz w:val="21"/>
          <w:szCs w:val="21"/>
        </w:rPr>
        <w:t xml:space="preserve">Z inspektorem ochrony danych (IOD) może Pani/Pan skontaktować się pod adresem e-mail: </w:t>
      </w:r>
      <w:r w:rsidR="0052187A" w:rsidRPr="004D007A">
        <w:rPr>
          <w:rFonts w:ascii="Arial Narrow" w:hAnsi="Arial Narrow"/>
          <w:sz w:val="21"/>
          <w:szCs w:val="21"/>
        </w:rPr>
        <w:t>iod.</w:t>
      </w:r>
      <w:r w:rsidR="0076333B">
        <w:rPr>
          <w:rFonts w:ascii="Arial Narrow" w:hAnsi="Arial Narrow"/>
          <w:sz w:val="21"/>
          <w:szCs w:val="21"/>
        </w:rPr>
        <w:t>energaserwis</w:t>
      </w:r>
      <w:r w:rsidR="0052187A" w:rsidRPr="004D007A">
        <w:rPr>
          <w:rFonts w:ascii="Arial Narrow" w:hAnsi="Arial Narrow"/>
          <w:sz w:val="21"/>
          <w:szCs w:val="21"/>
        </w:rPr>
        <w:t>@energa.pl</w:t>
      </w:r>
      <w:r w:rsidRPr="004D007A">
        <w:rPr>
          <w:rFonts w:ascii="Arial Narrow" w:hAnsi="Arial Narrow"/>
          <w:sz w:val="21"/>
          <w:szCs w:val="21"/>
        </w:rPr>
        <w:t xml:space="preserve"> lub korespondencyjnie na adres ADO (</w:t>
      </w:r>
      <w:r w:rsidR="004D007A">
        <w:rPr>
          <w:rFonts w:ascii="Arial Narrow" w:hAnsi="Arial Narrow"/>
          <w:sz w:val="21"/>
          <w:szCs w:val="21"/>
        </w:rPr>
        <w:t xml:space="preserve">wskazany w </w:t>
      </w:r>
      <w:r w:rsidRPr="004D007A">
        <w:rPr>
          <w:rFonts w:ascii="Arial Narrow" w:hAnsi="Arial Narrow"/>
          <w:sz w:val="21"/>
          <w:szCs w:val="21"/>
        </w:rPr>
        <w:t>pkt 2).</w:t>
      </w:r>
    </w:p>
    <w:p w14:paraId="4C2AEF8E" w14:textId="1EE29692" w:rsidR="009F408C" w:rsidRPr="004D007A" w:rsidRDefault="009F408C" w:rsidP="00216E00">
      <w:pPr>
        <w:numPr>
          <w:ilvl w:val="0"/>
          <w:numId w:val="1"/>
        </w:numPr>
        <w:spacing w:after="120" w:line="240" w:lineRule="auto"/>
        <w:contextualSpacing/>
        <w:jc w:val="both"/>
        <w:rPr>
          <w:rFonts w:ascii="Arial Narrow" w:hAnsi="Arial Narrow"/>
          <w:sz w:val="21"/>
          <w:szCs w:val="21"/>
        </w:rPr>
      </w:pPr>
      <w:r w:rsidRPr="004D007A">
        <w:rPr>
          <w:rFonts w:ascii="Arial Narrow" w:hAnsi="Arial Narrow"/>
          <w:sz w:val="21"/>
          <w:szCs w:val="21"/>
        </w:rPr>
        <w:t xml:space="preserve">Dane osobowe przetwarzane będą w celu </w:t>
      </w:r>
      <w:r w:rsidR="00AD5B2A" w:rsidRPr="004D007A">
        <w:rPr>
          <w:rFonts w:ascii="Arial Narrow" w:hAnsi="Arial Narrow"/>
          <w:sz w:val="21"/>
          <w:szCs w:val="21"/>
        </w:rPr>
        <w:t>przeprowadzenia postępowania kwalifikacyjnego</w:t>
      </w:r>
      <w:r w:rsidRPr="004D007A">
        <w:rPr>
          <w:rFonts w:ascii="Arial Narrow" w:hAnsi="Arial Narrow"/>
          <w:sz w:val="21"/>
          <w:szCs w:val="21"/>
        </w:rPr>
        <w:t xml:space="preserve"> oraz w celach wskazanych</w:t>
      </w:r>
      <w:r w:rsidR="00AD5B2A" w:rsidRPr="004D007A">
        <w:rPr>
          <w:rFonts w:ascii="Arial Narrow" w:hAnsi="Arial Narrow"/>
          <w:sz w:val="21"/>
          <w:szCs w:val="21"/>
        </w:rPr>
        <w:br/>
      </w:r>
      <w:r w:rsidRPr="004D007A">
        <w:rPr>
          <w:rFonts w:ascii="Arial Narrow" w:hAnsi="Arial Narrow"/>
          <w:sz w:val="21"/>
          <w:szCs w:val="21"/>
        </w:rPr>
        <w:t>w odrębnych zgodach, jeżeli zostały przez Panią/Pana wyrażone.</w:t>
      </w:r>
    </w:p>
    <w:p w14:paraId="255CE2FE" w14:textId="77777777" w:rsidR="00CE3FDA" w:rsidRDefault="009F408C" w:rsidP="00CE3FDA">
      <w:pPr>
        <w:numPr>
          <w:ilvl w:val="0"/>
          <w:numId w:val="1"/>
        </w:numPr>
        <w:spacing w:after="0" w:line="240" w:lineRule="auto"/>
        <w:ind w:hanging="357"/>
        <w:contextualSpacing/>
        <w:jc w:val="both"/>
        <w:rPr>
          <w:rFonts w:ascii="Arial Narrow" w:hAnsi="Arial Narrow"/>
          <w:sz w:val="21"/>
          <w:szCs w:val="21"/>
        </w:rPr>
      </w:pPr>
      <w:r w:rsidRPr="004D007A">
        <w:rPr>
          <w:rFonts w:ascii="Arial Narrow" w:hAnsi="Arial Narrow"/>
          <w:sz w:val="21"/>
          <w:szCs w:val="21"/>
        </w:rPr>
        <w:t xml:space="preserve">Dane osobowe przetwarzane będą na podstawie art. 6 ust. 1 lit. </w:t>
      </w:r>
      <w:r w:rsidR="00CE3FDA" w:rsidRPr="004D007A">
        <w:rPr>
          <w:rFonts w:ascii="Arial Narrow" w:hAnsi="Arial Narrow"/>
          <w:sz w:val="21"/>
          <w:szCs w:val="21"/>
        </w:rPr>
        <w:t>a</w:t>
      </w:r>
      <w:r w:rsidR="00CE3FDA">
        <w:rPr>
          <w:rFonts w:ascii="Arial Narrow" w:hAnsi="Arial Narrow"/>
          <w:sz w:val="21"/>
          <w:szCs w:val="21"/>
        </w:rPr>
        <w:t>, b, c</w:t>
      </w:r>
      <w:r w:rsidRPr="004D007A">
        <w:rPr>
          <w:rFonts w:ascii="Arial Narrow" w:hAnsi="Arial Narrow"/>
          <w:sz w:val="21"/>
          <w:szCs w:val="21"/>
        </w:rPr>
        <w:t xml:space="preserve"> </w:t>
      </w:r>
      <w:r w:rsidR="00CE3FDA">
        <w:rPr>
          <w:rFonts w:ascii="Arial Narrow" w:hAnsi="Arial Narrow"/>
          <w:sz w:val="21"/>
          <w:szCs w:val="21"/>
        </w:rPr>
        <w:t>oraz</w:t>
      </w:r>
      <w:r w:rsidRPr="004D007A">
        <w:rPr>
          <w:rFonts w:ascii="Arial Narrow" w:hAnsi="Arial Narrow"/>
          <w:sz w:val="21"/>
          <w:szCs w:val="21"/>
        </w:rPr>
        <w:t xml:space="preserve"> f RODO</w:t>
      </w:r>
      <w:r w:rsidR="00CE3FDA">
        <w:rPr>
          <w:rFonts w:ascii="Arial Narrow" w:hAnsi="Arial Narrow"/>
          <w:sz w:val="21"/>
          <w:szCs w:val="21"/>
        </w:rPr>
        <w:t xml:space="preserve"> w związku z art. 22</w:t>
      </w:r>
      <w:r w:rsidR="00CE3FDA">
        <w:rPr>
          <w:rFonts w:ascii="Arial Narrow" w:hAnsi="Arial Narrow"/>
          <w:sz w:val="21"/>
          <w:szCs w:val="21"/>
          <w:vertAlign w:val="superscript"/>
        </w:rPr>
        <w:t>1</w:t>
      </w:r>
      <w:r w:rsidR="00CE3FDA">
        <w:rPr>
          <w:rFonts w:ascii="Arial Narrow" w:hAnsi="Arial Narrow"/>
          <w:sz w:val="21"/>
          <w:szCs w:val="21"/>
        </w:rPr>
        <w:t xml:space="preserve"> § 1 kodeksu pacy, art. 18 § 2 kodeksu spółek handlowych, art. 22 i 26 ustawy o zasadach zarządzania mieniem państwowym</w:t>
      </w:r>
      <w:r w:rsidRPr="004D007A">
        <w:rPr>
          <w:rFonts w:ascii="Arial Narrow" w:hAnsi="Arial Narrow"/>
          <w:sz w:val="21"/>
          <w:szCs w:val="21"/>
        </w:rPr>
        <w:t xml:space="preserve"> czyli</w:t>
      </w:r>
      <w:r w:rsidR="00CE3FDA">
        <w:rPr>
          <w:rFonts w:ascii="Arial Narrow" w:hAnsi="Arial Narrow"/>
          <w:sz w:val="21"/>
          <w:szCs w:val="21"/>
        </w:rPr>
        <w:t>:</w:t>
      </w:r>
    </w:p>
    <w:p w14:paraId="4ED598C8" w14:textId="77777777" w:rsidR="00B62BC0" w:rsidRDefault="00CE3FDA" w:rsidP="00CE3FDA">
      <w:pPr>
        <w:pStyle w:val="Akapitzlist"/>
        <w:numPr>
          <w:ilvl w:val="0"/>
          <w:numId w:val="5"/>
        </w:numPr>
        <w:spacing w:after="0" w:line="240" w:lineRule="auto"/>
        <w:ind w:hanging="357"/>
        <w:jc w:val="both"/>
        <w:rPr>
          <w:rFonts w:ascii="Arial Narrow" w:hAnsi="Arial Narrow"/>
          <w:sz w:val="21"/>
          <w:szCs w:val="21"/>
        </w:rPr>
      </w:pPr>
      <w:r w:rsidRPr="00CE3FDA">
        <w:rPr>
          <w:rFonts w:ascii="Arial Narrow" w:hAnsi="Arial Narrow"/>
          <w:sz w:val="21"/>
          <w:szCs w:val="21"/>
        </w:rPr>
        <w:t>zgody jaką</w:t>
      </w:r>
      <w:r w:rsidR="009F408C" w:rsidRPr="00CE3FDA">
        <w:rPr>
          <w:rFonts w:ascii="Arial Narrow" w:hAnsi="Arial Narrow"/>
          <w:sz w:val="21"/>
          <w:szCs w:val="21"/>
        </w:rPr>
        <w:t xml:space="preserve"> Pan/Pan</w:t>
      </w:r>
      <w:r w:rsidRPr="00CE3FDA">
        <w:rPr>
          <w:rFonts w:ascii="Arial Narrow" w:hAnsi="Arial Narrow"/>
          <w:sz w:val="21"/>
          <w:szCs w:val="21"/>
        </w:rPr>
        <w:t>i</w:t>
      </w:r>
      <w:r w:rsidR="009F408C" w:rsidRPr="00CE3FDA">
        <w:rPr>
          <w:rFonts w:ascii="Arial Narrow" w:hAnsi="Arial Narrow"/>
          <w:sz w:val="21"/>
          <w:szCs w:val="21"/>
        </w:rPr>
        <w:t xml:space="preserve"> </w:t>
      </w:r>
      <w:r w:rsidRPr="00CE3FDA">
        <w:rPr>
          <w:rFonts w:ascii="Arial Narrow" w:hAnsi="Arial Narrow"/>
          <w:sz w:val="21"/>
          <w:szCs w:val="21"/>
        </w:rPr>
        <w:t xml:space="preserve">wyraził/a </w:t>
      </w:r>
      <w:r w:rsidR="009F408C" w:rsidRPr="00CE3FDA">
        <w:rPr>
          <w:rFonts w:ascii="Arial Narrow" w:hAnsi="Arial Narrow"/>
          <w:sz w:val="21"/>
          <w:szCs w:val="21"/>
        </w:rPr>
        <w:t>na przetwarzanie swoich danych osobowych w jednym lub większej liczbie określonych celów</w:t>
      </w:r>
      <w:r w:rsidRPr="00CE3FDA">
        <w:rPr>
          <w:rFonts w:ascii="Arial Narrow" w:hAnsi="Arial Narrow"/>
          <w:sz w:val="21"/>
          <w:szCs w:val="21"/>
        </w:rPr>
        <w:t>,</w:t>
      </w:r>
    </w:p>
    <w:p w14:paraId="75BEBFDF" w14:textId="77777777" w:rsidR="00B62BC0" w:rsidRDefault="00B62BC0" w:rsidP="00CE3FDA">
      <w:pPr>
        <w:pStyle w:val="Akapitzlist"/>
        <w:numPr>
          <w:ilvl w:val="0"/>
          <w:numId w:val="5"/>
        </w:numPr>
        <w:spacing w:after="0" w:line="240" w:lineRule="auto"/>
        <w:ind w:hanging="357"/>
        <w:jc w:val="both"/>
        <w:rPr>
          <w:rFonts w:ascii="Arial Narrow" w:hAnsi="Arial Narrow"/>
          <w:sz w:val="21"/>
          <w:szCs w:val="21"/>
        </w:rPr>
      </w:pPr>
      <w:r>
        <w:rPr>
          <w:rFonts w:ascii="Arial Narrow" w:hAnsi="Arial Narrow"/>
          <w:sz w:val="21"/>
          <w:szCs w:val="21"/>
        </w:rPr>
        <w:t>w celu podjęcia działań na żądanie osoby, której dane dotyczą, przed zawarciem umowy,</w:t>
      </w:r>
    </w:p>
    <w:p w14:paraId="715C44E0" w14:textId="77777777" w:rsidR="00B62BC0" w:rsidRDefault="00B62BC0" w:rsidP="00CE3FDA">
      <w:pPr>
        <w:pStyle w:val="Akapitzlist"/>
        <w:numPr>
          <w:ilvl w:val="0"/>
          <w:numId w:val="5"/>
        </w:numPr>
        <w:spacing w:after="0" w:line="240" w:lineRule="auto"/>
        <w:ind w:hanging="357"/>
        <w:jc w:val="both"/>
        <w:rPr>
          <w:rFonts w:ascii="Arial Narrow" w:hAnsi="Arial Narrow"/>
          <w:sz w:val="21"/>
          <w:szCs w:val="21"/>
        </w:rPr>
      </w:pPr>
      <w:r>
        <w:rPr>
          <w:rFonts w:ascii="Arial Narrow" w:hAnsi="Arial Narrow"/>
          <w:sz w:val="21"/>
          <w:szCs w:val="21"/>
        </w:rPr>
        <w:t>w celu wypełnienia obowiązku prawnego ciążącego na administratorze,</w:t>
      </w:r>
    </w:p>
    <w:p w14:paraId="263505BC" w14:textId="35D07D95" w:rsidR="009F408C" w:rsidRPr="00CE3FDA" w:rsidRDefault="00B62BC0" w:rsidP="00216E00">
      <w:pPr>
        <w:pStyle w:val="Akapitzlist"/>
        <w:numPr>
          <w:ilvl w:val="0"/>
          <w:numId w:val="5"/>
        </w:numPr>
        <w:spacing w:after="120" w:line="240" w:lineRule="auto"/>
        <w:ind w:left="771" w:hanging="357"/>
        <w:contextualSpacing w:val="0"/>
        <w:jc w:val="both"/>
        <w:rPr>
          <w:rFonts w:ascii="Arial Narrow" w:hAnsi="Arial Narrow"/>
          <w:sz w:val="21"/>
          <w:szCs w:val="21"/>
        </w:rPr>
      </w:pPr>
      <w:r>
        <w:rPr>
          <w:rFonts w:ascii="Arial Narrow" w:hAnsi="Arial Narrow"/>
          <w:sz w:val="21"/>
          <w:szCs w:val="21"/>
        </w:rPr>
        <w:t>w celu realizacji prawnie uzasadnionego interesu administratora</w:t>
      </w:r>
      <w:r w:rsidR="009F408C" w:rsidRPr="00CE3FDA">
        <w:rPr>
          <w:rFonts w:ascii="Arial Narrow" w:hAnsi="Arial Narrow"/>
          <w:sz w:val="21"/>
          <w:szCs w:val="21"/>
        </w:rPr>
        <w:t xml:space="preserve">. Uzasadnionym interesem realizowanym przez ADO jest </w:t>
      </w:r>
      <w:r w:rsidR="00113D54">
        <w:rPr>
          <w:rFonts w:ascii="Arial Narrow" w:hAnsi="Arial Narrow"/>
          <w:sz w:val="21"/>
          <w:szCs w:val="21"/>
        </w:rPr>
        <w:t xml:space="preserve">obrona przed roszczeniami i </w:t>
      </w:r>
      <w:r w:rsidR="009F408C" w:rsidRPr="00CE3FDA">
        <w:rPr>
          <w:rFonts w:ascii="Arial Narrow" w:hAnsi="Arial Narrow"/>
          <w:sz w:val="21"/>
          <w:szCs w:val="21"/>
        </w:rPr>
        <w:t>dochodzenie roszczeń wynikających z przepisów prawa.</w:t>
      </w:r>
    </w:p>
    <w:p w14:paraId="5B29CD65" w14:textId="4B458584" w:rsidR="009F408C" w:rsidRPr="004D007A" w:rsidRDefault="009F408C" w:rsidP="00216E00">
      <w:pPr>
        <w:numPr>
          <w:ilvl w:val="0"/>
          <w:numId w:val="1"/>
        </w:numPr>
        <w:spacing w:after="120" w:line="240" w:lineRule="auto"/>
        <w:ind w:left="357" w:hanging="357"/>
        <w:jc w:val="both"/>
        <w:rPr>
          <w:rFonts w:ascii="Arial Narrow" w:hAnsi="Arial Narrow"/>
          <w:sz w:val="21"/>
          <w:szCs w:val="21"/>
        </w:rPr>
      </w:pPr>
      <w:r w:rsidRPr="004D007A">
        <w:rPr>
          <w:rFonts w:ascii="Arial Narrow" w:hAnsi="Arial Narrow"/>
          <w:sz w:val="21"/>
          <w:szCs w:val="21"/>
        </w:rPr>
        <w:t xml:space="preserve">Podanie danych jest dobrowolne, lecz niezbędne do wzięcia </w:t>
      </w:r>
      <w:r w:rsidR="00CF0B18" w:rsidRPr="004D007A">
        <w:rPr>
          <w:rFonts w:ascii="Arial Narrow" w:hAnsi="Arial Narrow"/>
          <w:sz w:val="21"/>
          <w:szCs w:val="21"/>
        </w:rPr>
        <w:t>udziału w prowadzonym</w:t>
      </w:r>
      <w:r w:rsidR="002E18C8" w:rsidRPr="004D007A">
        <w:rPr>
          <w:rFonts w:ascii="Arial Narrow" w:eastAsia="Times New Roman" w:hAnsi="Arial Narrow" w:cstheme="minorHAnsi"/>
          <w:bCs/>
          <w:iCs/>
          <w:sz w:val="21"/>
          <w:szCs w:val="21"/>
          <w:lang w:eastAsia="pl-PL"/>
        </w:rPr>
        <w:t xml:space="preserve"> </w:t>
      </w:r>
      <w:r w:rsidR="002E18C8" w:rsidRPr="004D007A">
        <w:rPr>
          <w:rFonts w:ascii="Arial Narrow" w:hAnsi="Arial Narrow"/>
          <w:sz w:val="21"/>
          <w:szCs w:val="21"/>
        </w:rPr>
        <w:t>post</w:t>
      </w:r>
      <w:r w:rsidR="00CF0B18" w:rsidRPr="004D007A">
        <w:rPr>
          <w:rFonts w:ascii="Arial Narrow" w:hAnsi="Arial Narrow"/>
          <w:sz w:val="21"/>
          <w:szCs w:val="21"/>
        </w:rPr>
        <w:t>ępowaniu kwalifikacyjnym</w:t>
      </w:r>
      <w:r w:rsidRPr="004D007A">
        <w:rPr>
          <w:rFonts w:ascii="Arial Narrow" w:hAnsi="Arial Narrow"/>
          <w:sz w:val="21"/>
          <w:szCs w:val="21"/>
        </w:rPr>
        <w:t>.</w:t>
      </w:r>
      <w:r w:rsidR="002E18C8" w:rsidRPr="004D007A">
        <w:rPr>
          <w:rFonts w:ascii="Arial Narrow" w:hAnsi="Arial Narrow"/>
          <w:sz w:val="21"/>
          <w:szCs w:val="21"/>
        </w:rPr>
        <w:br/>
      </w:r>
      <w:r w:rsidRPr="004D007A">
        <w:rPr>
          <w:rFonts w:ascii="Arial Narrow" w:hAnsi="Arial Narrow"/>
          <w:sz w:val="21"/>
          <w:szCs w:val="21"/>
        </w:rPr>
        <w:t>Zakres danych niezbędnych dla uc</w:t>
      </w:r>
      <w:r w:rsidR="00AD5B2A" w:rsidRPr="004D007A">
        <w:rPr>
          <w:rFonts w:ascii="Arial Narrow" w:hAnsi="Arial Narrow"/>
          <w:sz w:val="21"/>
          <w:szCs w:val="21"/>
        </w:rPr>
        <w:t>zestnictwa w postępowaniu kwalifikacyjnym</w:t>
      </w:r>
      <w:r w:rsidRPr="004D007A">
        <w:rPr>
          <w:rFonts w:ascii="Arial Narrow" w:hAnsi="Arial Narrow"/>
          <w:sz w:val="21"/>
          <w:szCs w:val="21"/>
        </w:rPr>
        <w:t xml:space="preserve"> określa</w:t>
      </w:r>
      <w:r w:rsidR="00113D54">
        <w:rPr>
          <w:rFonts w:ascii="Arial Narrow" w:hAnsi="Arial Narrow"/>
          <w:sz w:val="21"/>
          <w:szCs w:val="21"/>
        </w:rPr>
        <w:t>ją przepisy praw</w:t>
      </w:r>
      <w:r w:rsidR="008E189D">
        <w:rPr>
          <w:rFonts w:ascii="Arial Narrow" w:hAnsi="Arial Narrow"/>
          <w:sz w:val="21"/>
          <w:szCs w:val="21"/>
        </w:rPr>
        <w:t>a</w:t>
      </w:r>
      <w:r w:rsidR="00113D54">
        <w:rPr>
          <w:rFonts w:ascii="Arial Narrow" w:hAnsi="Arial Narrow"/>
          <w:sz w:val="21"/>
          <w:szCs w:val="21"/>
        </w:rPr>
        <w:t xml:space="preserve">, w tym </w:t>
      </w:r>
      <w:r w:rsidR="00113D54">
        <w:rPr>
          <w:rFonts w:ascii="Arial Narrow" w:hAnsi="Arial Narrow"/>
          <w:sz w:val="21"/>
          <w:szCs w:val="21"/>
        </w:rPr>
        <w:br/>
        <w:t xml:space="preserve">w szczególności </w:t>
      </w:r>
      <w:r w:rsidR="00113D54" w:rsidRPr="004D007A">
        <w:rPr>
          <w:rFonts w:ascii="Arial Narrow" w:hAnsi="Arial Narrow"/>
          <w:sz w:val="21"/>
          <w:szCs w:val="21"/>
        </w:rPr>
        <w:t>kodeks pracy</w:t>
      </w:r>
      <w:r w:rsidR="00113D54">
        <w:rPr>
          <w:rFonts w:ascii="Arial Narrow" w:hAnsi="Arial Narrow"/>
          <w:sz w:val="21"/>
          <w:szCs w:val="21"/>
        </w:rPr>
        <w:t>, kodeks spółek handlowych, ustawa  o zasadach zarządzania mieniem państwowym</w:t>
      </w:r>
      <w:r w:rsidR="00113D54" w:rsidRPr="004D007A">
        <w:rPr>
          <w:rFonts w:ascii="Arial Narrow" w:hAnsi="Arial Narrow"/>
          <w:sz w:val="21"/>
          <w:szCs w:val="21"/>
        </w:rPr>
        <w:t xml:space="preserve"> </w:t>
      </w:r>
      <w:r w:rsidR="009C4C11" w:rsidRPr="004D007A">
        <w:rPr>
          <w:rFonts w:ascii="Arial Narrow" w:hAnsi="Arial Narrow"/>
          <w:sz w:val="21"/>
          <w:szCs w:val="21"/>
        </w:rPr>
        <w:t>oraz</w:t>
      </w:r>
      <w:r w:rsidR="00113D54">
        <w:rPr>
          <w:rFonts w:ascii="Arial Narrow" w:hAnsi="Arial Narrow"/>
          <w:sz w:val="21"/>
          <w:szCs w:val="21"/>
        </w:rPr>
        <w:t xml:space="preserve"> regulacje wewnętrzne, w szczególności </w:t>
      </w:r>
      <w:r w:rsidR="009C4C11" w:rsidRPr="004D007A">
        <w:rPr>
          <w:rFonts w:ascii="Arial Narrow" w:hAnsi="Arial Narrow" w:cs="Arial"/>
          <w:sz w:val="21"/>
          <w:szCs w:val="21"/>
        </w:rPr>
        <w:t xml:space="preserve">Regulamin postępowań kwalifikacyjnych na członka zarządu </w:t>
      </w:r>
      <w:r w:rsidR="009B5727" w:rsidRPr="004D007A">
        <w:rPr>
          <w:rFonts w:ascii="Arial Narrow" w:hAnsi="Arial Narrow" w:cs="Arial"/>
          <w:sz w:val="21"/>
          <w:szCs w:val="21"/>
        </w:rPr>
        <w:t xml:space="preserve">przeprowadzanych przez Rady Nadzorcze </w:t>
      </w:r>
      <w:r w:rsidR="009C4C11" w:rsidRPr="004D007A">
        <w:rPr>
          <w:rFonts w:ascii="Arial Narrow" w:hAnsi="Arial Narrow" w:cs="Arial"/>
          <w:sz w:val="21"/>
          <w:szCs w:val="21"/>
        </w:rPr>
        <w:t>w spółkach Grupy Energa</w:t>
      </w:r>
      <w:r w:rsidR="001F65E4" w:rsidRPr="004D007A">
        <w:rPr>
          <w:rFonts w:ascii="Arial Narrow" w:hAnsi="Arial Narrow" w:cs="Arial"/>
          <w:sz w:val="21"/>
          <w:szCs w:val="21"/>
        </w:rPr>
        <w:t>.</w:t>
      </w:r>
      <w:r w:rsidR="005C39EB">
        <w:rPr>
          <w:rFonts w:ascii="Arial Narrow" w:hAnsi="Arial Narrow" w:cs="Arial"/>
          <w:sz w:val="21"/>
          <w:szCs w:val="21"/>
        </w:rPr>
        <w:t xml:space="preserve"> </w:t>
      </w:r>
      <w:r w:rsidR="005C39EB" w:rsidRPr="005C39EB">
        <w:rPr>
          <w:rFonts w:ascii="Arial Narrow" w:hAnsi="Arial Narrow" w:cs="Arial"/>
          <w:sz w:val="21"/>
          <w:szCs w:val="21"/>
        </w:rPr>
        <w:t>Przesłanie danych wykraczających poza zakres wskazan</w:t>
      </w:r>
      <w:r w:rsidR="005C39EB">
        <w:rPr>
          <w:rFonts w:ascii="Arial Narrow" w:hAnsi="Arial Narrow" w:cs="Arial"/>
          <w:sz w:val="21"/>
          <w:szCs w:val="21"/>
        </w:rPr>
        <w:t>ych</w:t>
      </w:r>
      <w:r w:rsidR="005C39EB" w:rsidRPr="005C39EB">
        <w:rPr>
          <w:rFonts w:ascii="Arial Narrow" w:hAnsi="Arial Narrow" w:cs="Arial"/>
          <w:sz w:val="21"/>
          <w:szCs w:val="21"/>
        </w:rPr>
        <w:t xml:space="preserve"> przepis</w:t>
      </w:r>
      <w:r w:rsidR="005C39EB">
        <w:rPr>
          <w:rFonts w:ascii="Arial Narrow" w:hAnsi="Arial Narrow" w:cs="Arial"/>
          <w:sz w:val="21"/>
          <w:szCs w:val="21"/>
        </w:rPr>
        <w:t>ów</w:t>
      </w:r>
      <w:r w:rsidR="005C39EB" w:rsidRPr="005C39EB">
        <w:rPr>
          <w:rFonts w:ascii="Arial Narrow" w:hAnsi="Arial Narrow" w:cs="Arial"/>
          <w:sz w:val="21"/>
          <w:szCs w:val="21"/>
        </w:rPr>
        <w:t xml:space="preserve"> odbywa się na podstawie zgody.</w:t>
      </w:r>
      <w:r w:rsidR="005C39EB">
        <w:rPr>
          <w:rFonts w:ascii="Arial Narrow" w:hAnsi="Arial Narrow" w:cs="Arial"/>
          <w:sz w:val="21"/>
          <w:szCs w:val="21"/>
        </w:rPr>
        <w:t xml:space="preserve"> </w:t>
      </w:r>
      <w:r w:rsidR="005C39EB" w:rsidRPr="005C39EB">
        <w:rPr>
          <w:rFonts w:ascii="Arial Narrow" w:hAnsi="Arial Narrow" w:cs="Arial"/>
          <w:sz w:val="21"/>
          <w:szCs w:val="21"/>
        </w:rPr>
        <w:t>Przesłanie zgłoszenia potwierdza zgodę na przetwarzanie przesłanych danych osobowych</w:t>
      </w:r>
      <w:r w:rsidR="005C39EB">
        <w:rPr>
          <w:rFonts w:ascii="Arial Narrow" w:hAnsi="Arial Narrow" w:cs="Arial"/>
          <w:sz w:val="21"/>
          <w:szCs w:val="21"/>
        </w:rPr>
        <w:t>.</w:t>
      </w:r>
    </w:p>
    <w:p w14:paraId="6DB97C32" w14:textId="77777777" w:rsidR="009F408C" w:rsidRPr="004D007A" w:rsidRDefault="009F408C" w:rsidP="009F408C">
      <w:pPr>
        <w:numPr>
          <w:ilvl w:val="0"/>
          <w:numId w:val="1"/>
        </w:numPr>
        <w:spacing w:before="100" w:beforeAutospacing="1" w:after="100" w:afterAutospacing="1" w:line="240" w:lineRule="auto"/>
        <w:contextualSpacing/>
        <w:jc w:val="both"/>
        <w:rPr>
          <w:rFonts w:ascii="Arial Narrow" w:hAnsi="Arial Narrow"/>
          <w:sz w:val="21"/>
          <w:szCs w:val="21"/>
        </w:rPr>
      </w:pPr>
      <w:r w:rsidRPr="004D007A">
        <w:rPr>
          <w:rFonts w:ascii="Arial Narrow" w:hAnsi="Arial Narrow"/>
          <w:sz w:val="21"/>
          <w:szCs w:val="21"/>
        </w:rPr>
        <w:t>Odbiorcą danych osobowych mogą zostać:</w:t>
      </w:r>
    </w:p>
    <w:p w14:paraId="3DA0E478" w14:textId="77777777" w:rsidR="0024464A" w:rsidRPr="0024464A" w:rsidRDefault="0024464A" w:rsidP="0024464A">
      <w:pPr>
        <w:pStyle w:val="Akapitzlist"/>
        <w:numPr>
          <w:ilvl w:val="0"/>
          <w:numId w:val="5"/>
        </w:numPr>
        <w:spacing w:after="0" w:line="240" w:lineRule="auto"/>
        <w:ind w:hanging="357"/>
        <w:jc w:val="both"/>
        <w:rPr>
          <w:rFonts w:ascii="Arial Narrow" w:hAnsi="Arial Narrow"/>
          <w:sz w:val="21"/>
          <w:szCs w:val="21"/>
        </w:rPr>
      </w:pPr>
      <w:r w:rsidRPr="0024464A">
        <w:rPr>
          <w:rFonts w:ascii="Arial Narrow" w:hAnsi="Arial Narrow"/>
          <w:sz w:val="21"/>
          <w:szCs w:val="21"/>
        </w:rPr>
        <w:t>organy i podmioty publiczne uprawnione do uzyskania danych na podstawie obowiązujących przepisów prawa, np. sądy, organy ścigania, instytucje państwowe, podmioty upoważnione do prowadzenia kontroli, gdy wystąpią z żądaniem udostępnienia danych w oparciu o stosowną podstawę prawną;</w:t>
      </w:r>
    </w:p>
    <w:p w14:paraId="1AE17034" w14:textId="5ACDED24" w:rsidR="0024464A" w:rsidRPr="0024464A" w:rsidRDefault="0024464A" w:rsidP="0024464A">
      <w:pPr>
        <w:pStyle w:val="Akapitzlist"/>
        <w:numPr>
          <w:ilvl w:val="0"/>
          <w:numId w:val="5"/>
        </w:numPr>
        <w:spacing w:after="0" w:line="240" w:lineRule="auto"/>
        <w:ind w:hanging="357"/>
        <w:jc w:val="both"/>
        <w:rPr>
          <w:rFonts w:ascii="Arial Narrow" w:hAnsi="Arial Narrow"/>
          <w:sz w:val="21"/>
          <w:szCs w:val="21"/>
        </w:rPr>
      </w:pPr>
      <w:r w:rsidRPr="0024464A">
        <w:rPr>
          <w:rFonts w:ascii="Arial Narrow" w:hAnsi="Arial Narrow"/>
          <w:sz w:val="21"/>
          <w:szCs w:val="21"/>
        </w:rPr>
        <w:t>PKN Orlen S.A. jako podmiot dominujący w Grupie Orlen oraz inne podmioty z Grupy Orlen, w tym Energa S.A. oraz inne podmioty z Grupy Energa, w celu wykonywania posiadanych uprawnień;</w:t>
      </w:r>
    </w:p>
    <w:p w14:paraId="0239111F" w14:textId="77777777" w:rsidR="0024464A" w:rsidRPr="0024464A" w:rsidRDefault="0024464A" w:rsidP="0024464A">
      <w:pPr>
        <w:pStyle w:val="Akapitzlist"/>
        <w:numPr>
          <w:ilvl w:val="0"/>
          <w:numId w:val="5"/>
        </w:numPr>
        <w:spacing w:after="0" w:line="240" w:lineRule="auto"/>
        <w:ind w:hanging="357"/>
        <w:jc w:val="both"/>
        <w:rPr>
          <w:rFonts w:ascii="Arial Narrow" w:hAnsi="Arial Narrow"/>
          <w:sz w:val="21"/>
          <w:szCs w:val="21"/>
        </w:rPr>
      </w:pPr>
      <w:r w:rsidRPr="0024464A">
        <w:rPr>
          <w:rFonts w:ascii="Arial Narrow" w:hAnsi="Arial Narrow"/>
          <w:sz w:val="21"/>
          <w:szCs w:val="21"/>
        </w:rPr>
        <w:t>uprawnione podmioty Grupy Orlen, w tym podmioty Grupy Energa, w celu wykonywania posiadanych uprawnień lub realizacji umów wiążących Energa Serwis sp. z o.o. i te podmioty;</w:t>
      </w:r>
    </w:p>
    <w:p w14:paraId="02842C4F" w14:textId="77777777" w:rsidR="0024464A" w:rsidRPr="0024464A" w:rsidRDefault="0024464A" w:rsidP="0024464A">
      <w:pPr>
        <w:pStyle w:val="Akapitzlist"/>
        <w:numPr>
          <w:ilvl w:val="0"/>
          <w:numId w:val="5"/>
        </w:numPr>
        <w:spacing w:after="0" w:line="240" w:lineRule="auto"/>
        <w:ind w:hanging="357"/>
        <w:jc w:val="both"/>
        <w:rPr>
          <w:rFonts w:ascii="Arial Narrow" w:hAnsi="Arial Narrow"/>
          <w:sz w:val="21"/>
          <w:szCs w:val="21"/>
        </w:rPr>
      </w:pPr>
      <w:r w:rsidRPr="0024464A">
        <w:rPr>
          <w:rFonts w:ascii="Arial Narrow" w:hAnsi="Arial Narrow"/>
          <w:sz w:val="21"/>
          <w:szCs w:val="21"/>
        </w:rPr>
        <w:t>inni kontrahenci Energa Serwis sp. z o.o., jeżeli przetwarzanie Pani/Pana danych osobowych jest bezpośrednio lub pośrednio związane z realizacją umowy wiążącej Energę Serwis sp. z o.o. i kontrahenta i jeżeli z zakresu współpracy biznesowej/Umowy wynika obowiązek przekazania im Pani/Pana danych osobowych;</w:t>
      </w:r>
    </w:p>
    <w:p w14:paraId="0394DB49" w14:textId="77777777" w:rsidR="0024464A" w:rsidRPr="0024464A" w:rsidRDefault="0024464A" w:rsidP="0024464A">
      <w:pPr>
        <w:pStyle w:val="Akapitzlist"/>
        <w:numPr>
          <w:ilvl w:val="0"/>
          <w:numId w:val="5"/>
        </w:numPr>
        <w:spacing w:after="0" w:line="240" w:lineRule="auto"/>
        <w:ind w:hanging="357"/>
        <w:jc w:val="both"/>
        <w:rPr>
          <w:rFonts w:ascii="Arial Narrow" w:hAnsi="Arial Narrow"/>
          <w:sz w:val="21"/>
          <w:szCs w:val="21"/>
        </w:rPr>
      </w:pPr>
      <w:r w:rsidRPr="0024464A">
        <w:rPr>
          <w:rFonts w:ascii="Arial Narrow" w:hAnsi="Arial Narrow"/>
          <w:sz w:val="21"/>
          <w:szCs w:val="21"/>
        </w:rPr>
        <w:t>podmioty dostarczające korespondencję;</w:t>
      </w:r>
    </w:p>
    <w:p w14:paraId="14BF0D61" w14:textId="77777777" w:rsidR="0024464A" w:rsidRPr="0024464A" w:rsidRDefault="0024464A" w:rsidP="0024464A">
      <w:pPr>
        <w:pStyle w:val="Akapitzlist"/>
        <w:numPr>
          <w:ilvl w:val="0"/>
          <w:numId w:val="5"/>
        </w:numPr>
        <w:spacing w:after="0" w:line="240" w:lineRule="auto"/>
        <w:ind w:hanging="357"/>
        <w:jc w:val="both"/>
        <w:rPr>
          <w:rFonts w:ascii="Arial Narrow" w:hAnsi="Arial Narrow"/>
          <w:sz w:val="21"/>
          <w:szCs w:val="21"/>
        </w:rPr>
      </w:pPr>
      <w:r w:rsidRPr="0024464A">
        <w:rPr>
          <w:rFonts w:ascii="Arial Narrow" w:hAnsi="Arial Narrow"/>
          <w:sz w:val="21"/>
          <w:szCs w:val="21"/>
        </w:rPr>
        <w:t>podmioty wykonujące usługi niszczenia i archiwizacji dokumentacji;</w:t>
      </w:r>
    </w:p>
    <w:p w14:paraId="745AC08A" w14:textId="77777777" w:rsidR="0024464A" w:rsidRPr="0024464A" w:rsidRDefault="0024464A" w:rsidP="0024464A">
      <w:pPr>
        <w:pStyle w:val="Akapitzlist"/>
        <w:numPr>
          <w:ilvl w:val="0"/>
          <w:numId w:val="5"/>
        </w:numPr>
        <w:spacing w:after="0" w:line="240" w:lineRule="auto"/>
        <w:ind w:hanging="357"/>
        <w:jc w:val="both"/>
        <w:rPr>
          <w:rFonts w:ascii="Arial Narrow" w:hAnsi="Arial Narrow"/>
          <w:sz w:val="21"/>
          <w:szCs w:val="21"/>
        </w:rPr>
      </w:pPr>
      <w:r w:rsidRPr="0024464A">
        <w:rPr>
          <w:rFonts w:ascii="Arial Narrow" w:hAnsi="Arial Narrow"/>
          <w:sz w:val="21"/>
          <w:szCs w:val="21"/>
        </w:rPr>
        <w:t>podmioty świadczące usługi doradztwa prawnego oraz w zakresie spraw sądowych;</w:t>
      </w:r>
    </w:p>
    <w:p w14:paraId="5ADE32DD" w14:textId="77777777" w:rsidR="0024464A" w:rsidRPr="0024464A" w:rsidRDefault="0024464A" w:rsidP="0024464A">
      <w:pPr>
        <w:pStyle w:val="Akapitzlist"/>
        <w:numPr>
          <w:ilvl w:val="0"/>
          <w:numId w:val="5"/>
        </w:numPr>
        <w:spacing w:after="0" w:line="240" w:lineRule="auto"/>
        <w:ind w:hanging="357"/>
        <w:jc w:val="both"/>
        <w:rPr>
          <w:rFonts w:ascii="Arial Narrow" w:hAnsi="Arial Narrow"/>
          <w:sz w:val="21"/>
          <w:szCs w:val="21"/>
        </w:rPr>
      </w:pPr>
      <w:r w:rsidRPr="0024464A">
        <w:rPr>
          <w:rFonts w:ascii="Arial Narrow" w:hAnsi="Arial Narrow"/>
          <w:sz w:val="21"/>
          <w:szCs w:val="21"/>
        </w:rPr>
        <w:t>audytorzy zewnętrzni, biegli rewidenci i doradcy podatkowi;</w:t>
      </w:r>
    </w:p>
    <w:p w14:paraId="3021C25D" w14:textId="77777777" w:rsidR="0024464A" w:rsidRPr="0024464A" w:rsidRDefault="0024464A" w:rsidP="0024464A">
      <w:pPr>
        <w:pStyle w:val="Akapitzlist"/>
        <w:numPr>
          <w:ilvl w:val="0"/>
          <w:numId w:val="5"/>
        </w:numPr>
        <w:spacing w:after="0" w:line="240" w:lineRule="auto"/>
        <w:ind w:hanging="357"/>
        <w:jc w:val="both"/>
        <w:rPr>
          <w:rFonts w:ascii="Arial Narrow" w:hAnsi="Arial Narrow"/>
          <w:sz w:val="21"/>
          <w:szCs w:val="21"/>
        </w:rPr>
      </w:pPr>
      <w:r w:rsidRPr="0024464A">
        <w:rPr>
          <w:rFonts w:ascii="Arial Narrow" w:hAnsi="Arial Narrow"/>
          <w:sz w:val="21"/>
          <w:szCs w:val="21"/>
        </w:rPr>
        <w:t>uprawnione instytucje finansowe np. banki realizujące transakcje, firmy ubezpieczeniowe;</w:t>
      </w:r>
    </w:p>
    <w:p w14:paraId="22B61BF5" w14:textId="77777777" w:rsidR="0024464A" w:rsidRPr="0024464A" w:rsidRDefault="0024464A" w:rsidP="0024464A">
      <w:pPr>
        <w:pStyle w:val="Akapitzlist"/>
        <w:numPr>
          <w:ilvl w:val="0"/>
          <w:numId w:val="5"/>
        </w:numPr>
        <w:spacing w:after="0" w:line="240" w:lineRule="auto"/>
        <w:ind w:hanging="357"/>
        <w:jc w:val="both"/>
        <w:rPr>
          <w:rFonts w:ascii="Arial Narrow" w:hAnsi="Arial Narrow"/>
          <w:sz w:val="21"/>
          <w:szCs w:val="21"/>
        </w:rPr>
      </w:pPr>
      <w:r w:rsidRPr="0024464A">
        <w:rPr>
          <w:rFonts w:ascii="Arial Narrow" w:hAnsi="Arial Narrow"/>
          <w:sz w:val="21"/>
          <w:szCs w:val="21"/>
        </w:rPr>
        <w:t>podmioty świadczące usługi serwisu i obsługi technicznej urządzeń wykorzystywanych przez Energa Serwis sp. z o.o.;</w:t>
      </w:r>
    </w:p>
    <w:p w14:paraId="2EB45907" w14:textId="2C8D54C4" w:rsidR="0024464A" w:rsidRPr="0024464A" w:rsidRDefault="0024464A" w:rsidP="0024464A">
      <w:pPr>
        <w:pStyle w:val="Akapitzlist"/>
        <w:numPr>
          <w:ilvl w:val="0"/>
          <w:numId w:val="5"/>
        </w:numPr>
        <w:spacing w:after="0" w:line="240" w:lineRule="auto"/>
        <w:ind w:hanging="357"/>
        <w:jc w:val="both"/>
        <w:rPr>
          <w:rFonts w:ascii="Arial Narrow" w:hAnsi="Arial Narrow"/>
          <w:sz w:val="21"/>
          <w:szCs w:val="21"/>
        </w:rPr>
      </w:pPr>
      <w:r w:rsidRPr="0024464A">
        <w:rPr>
          <w:rFonts w:ascii="Arial Narrow" w:hAnsi="Arial Narrow"/>
          <w:sz w:val="21"/>
          <w:szCs w:val="21"/>
        </w:rPr>
        <w:t>podmioty świadczące usługi informatyczne w zakresie wsparcia i utrzymania systemów wykorzystywanych do przetwarzania danych osobowych przez Energa Serwis sp. z o.o., w tym poczty elektronicznej.</w:t>
      </w:r>
    </w:p>
    <w:p w14:paraId="57C82FEB" w14:textId="2AFA30A3" w:rsidR="0024464A" w:rsidRPr="0024464A" w:rsidRDefault="0024464A" w:rsidP="0024464A">
      <w:pPr>
        <w:spacing w:after="120" w:line="240" w:lineRule="auto"/>
        <w:ind w:left="357"/>
        <w:jc w:val="both"/>
        <w:rPr>
          <w:rFonts w:ascii="Arial Narrow" w:hAnsi="Arial Narrow" w:cs="Arial"/>
          <w:sz w:val="21"/>
          <w:szCs w:val="21"/>
        </w:rPr>
      </w:pPr>
      <w:r w:rsidRPr="0024464A">
        <w:rPr>
          <w:rFonts w:ascii="Arial Narrow" w:hAnsi="Arial Narrow" w:cs="Arial"/>
          <w:sz w:val="21"/>
          <w:szCs w:val="21"/>
        </w:rPr>
        <w:t>Energa Serwis sp. z o.o. może powierzyć dane osobowe dostawcom usług lub produktów działającym na jego rzecz na podstawie umowy powierzenia przetwarzania danych osobowych, wymagając od takich podmiotów wykonywania czynności na udokumentowane polecenie Energa Serwis sp. z o.o., pod warunkiem zachowania poufności i zapewnienia ochrony prywatności oraz bezpieczeństwa powierzonych danych osobowych na poziomie nie niższym niż Energa Serwis sp. z o.o.</w:t>
      </w:r>
    </w:p>
    <w:p w14:paraId="7AE75605" w14:textId="01B122A9" w:rsidR="009F408C" w:rsidRPr="004D007A" w:rsidRDefault="005C39EB" w:rsidP="00216E00">
      <w:pPr>
        <w:numPr>
          <w:ilvl w:val="0"/>
          <w:numId w:val="1"/>
        </w:numPr>
        <w:spacing w:after="120" w:line="240" w:lineRule="auto"/>
        <w:ind w:left="357" w:hanging="357"/>
        <w:jc w:val="both"/>
        <w:rPr>
          <w:rFonts w:ascii="Arial Narrow" w:hAnsi="Arial Narrow" w:cs="Arial"/>
          <w:sz w:val="21"/>
          <w:szCs w:val="21"/>
        </w:rPr>
      </w:pPr>
      <w:r w:rsidRPr="005C39EB">
        <w:rPr>
          <w:rFonts w:ascii="Arial Narrow" w:hAnsi="Arial Narrow" w:cs="Arial"/>
          <w:sz w:val="21"/>
          <w:szCs w:val="21"/>
        </w:rPr>
        <w:t xml:space="preserve">Dane będą przetwarzane przez okres niezbędny do wyłonienia kandydata </w:t>
      </w:r>
      <w:r w:rsidR="00A15B1D">
        <w:rPr>
          <w:rFonts w:ascii="Arial Narrow" w:hAnsi="Arial Narrow" w:cs="Arial"/>
          <w:sz w:val="21"/>
          <w:szCs w:val="21"/>
        </w:rPr>
        <w:t>na członka Zarządu Spółki</w:t>
      </w:r>
      <w:r w:rsidRPr="005C39EB">
        <w:rPr>
          <w:rFonts w:ascii="Arial Narrow" w:hAnsi="Arial Narrow" w:cs="Arial"/>
          <w:sz w:val="21"/>
          <w:szCs w:val="21"/>
        </w:rPr>
        <w:t>. Jeżeli osoba, której dane dotyczą nie odbierze dokumentacji po zakończeniu rekrutacji, dane zostaną zniszczone po upływie 3 miesięcy od zakończenia procesu rekrutacji</w:t>
      </w:r>
      <w:r w:rsidR="009F408C" w:rsidRPr="004D007A">
        <w:rPr>
          <w:rFonts w:ascii="Arial Narrow" w:hAnsi="Arial Narrow" w:cs="Arial"/>
          <w:sz w:val="21"/>
          <w:szCs w:val="21"/>
        </w:rPr>
        <w:t>.</w:t>
      </w:r>
    </w:p>
    <w:p w14:paraId="17DBFB79" w14:textId="77777777" w:rsidR="009F408C" w:rsidRPr="004D007A" w:rsidRDefault="009F408C" w:rsidP="009F408C">
      <w:pPr>
        <w:numPr>
          <w:ilvl w:val="0"/>
          <w:numId w:val="1"/>
        </w:numPr>
        <w:spacing w:before="100" w:beforeAutospacing="1" w:after="100" w:afterAutospacing="1" w:line="240" w:lineRule="auto"/>
        <w:contextualSpacing/>
        <w:jc w:val="both"/>
        <w:rPr>
          <w:rFonts w:ascii="Arial Narrow" w:hAnsi="Arial Narrow"/>
          <w:sz w:val="21"/>
          <w:szCs w:val="21"/>
        </w:rPr>
      </w:pPr>
      <w:r w:rsidRPr="004D007A">
        <w:rPr>
          <w:rFonts w:ascii="Arial Narrow" w:hAnsi="Arial Narrow"/>
          <w:sz w:val="21"/>
          <w:szCs w:val="21"/>
        </w:rPr>
        <w:t>Informujemy o przysługującym prawie do:</w:t>
      </w:r>
    </w:p>
    <w:p w14:paraId="6D4B1BF5" w14:textId="77777777" w:rsidR="009F408C" w:rsidRPr="004D007A" w:rsidRDefault="009F408C" w:rsidP="009F408C">
      <w:pPr>
        <w:numPr>
          <w:ilvl w:val="1"/>
          <w:numId w:val="1"/>
        </w:numPr>
        <w:spacing w:before="100" w:beforeAutospacing="1" w:after="100" w:afterAutospacing="1" w:line="240" w:lineRule="auto"/>
        <w:ind w:left="709" w:hanging="283"/>
        <w:contextualSpacing/>
        <w:jc w:val="both"/>
        <w:rPr>
          <w:rFonts w:ascii="Arial Narrow" w:hAnsi="Arial Narrow"/>
          <w:sz w:val="21"/>
          <w:szCs w:val="21"/>
        </w:rPr>
      </w:pPr>
      <w:r w:rsidRPr="004D007A">
        <w:rPr>
          <w:rFonts w:ascii="Arial Narrow" w:hAnsi="Arial Narrow"/>
          <w:sz w:val="21"/>
          <w:szCs w:val="21"/>
        </w:rPr>
        <w:t>dostępu do swoich danych osobowych i żądania ich kopii,</w:t>
      </w:r>
    </w:p>
    <w:p w14:paraId="757C7F63" w14:textId="77777777" w:rsidR="009F408C" w:rsidRPr="004D007A" w:rsidRDefault="009F408C" w:rsidP="009F408C">
      <w:pPr>
        <w:numPr>
          <w:ilvl w:val="1"/>
          <w:numId w:val="1"/>
        </w:numPr>
        <w:spacing w:before="100" w:beforeAutospacing="1" w:after="100" w:afterAutospacing="1" w:line="240" w:lineRule="auto"/>
        <w:ind w:left="709" w:hanging="283"/>
        <w:contextualSpacing/>
        <w:jc w:val="both"/>
        <w:rPr>
          <w:rFonts w:ascii="Arial Narrow" w:hAnsi="Arial Narrow"/>
          <w:sz w:val="21"/>
          <w:szCs w:val="21"/>
        </w:rPr>
      </w:pPr>
      <w:r w:rsidRPr="004D007A">
        <w:rPr>
          <w:rFonts w:ascii="Arial Narrow" w:hAnsi="Arial Narrow"/>
          <w:sz w:val="21"/>
          <w:szCs w:val="21"/>
        </w:rPr>
        <w:t>sprostowania swoich danych osobowych,</w:t>
      </w:r>
    </w:p>
    <w:p w14:paraId="442FDCB2" w14:textId="06838F55" w:rsidR="009F408C" w:rsidRPr="004D007A" w:rsidRDefault="009F408C" w:rsidP="009F408C">
      <w:pPr>
        <w:numPr>
          <w:ilvl w:val="1"/>
          <w:numId w:val="1"/>
        </w:numPr>
        <w:spacing w:before="100" w:beforeAutospacing="1" w:after="100" w:afterAutospacing="1" w:line="240" w:lineRule="auto"/>
        <w:ind w:left="709" w:hanging="283"/>
        <w:contextualSpacing/>
        <w:jc w:val="both"/>
        <w:rPr>
          <w:rFonts w:ascii="Arial Narrow" w:hAnsi="Arial Narrow"/>
          <w:sz w:val="21"/>
          <w:szCs w:val="21"/>
        </w:rPr>
      </w:pPr>
      <w:r w:rsidRPr="004D007A">
        <w:rPr>
          <w:rFonts w:ascii="Arial Narrow" w:hAnsi="Arial Narrow"/>
          <w:sz w:val="21"/>
          <w:szCs w:val="21"/>
        </w:rPr>
        <w:t>żądania ograniczenia przetwarzania swoich danych osobowych,</w:t>
      </w:r>
      <w:r w:rsidR="00FE34B0">
        <w:rPr>
          <w:rFonts w:ascii="Arial Narrow" w:hAnsi="Arial Narrow"/>
          <w:sz w:val="21"/>
          <w:szCs w:val="21"/>
        </w:rPr>
        <w:t xml:space="preserve"> </w:t>
      </w:r>
      <w:r w:rsidR="00FE34B0" w:rsidRPr="00FE34B0">
        <w:rPr>
          <w:rFonts w:ascii="Arial Narrow" w:hAnsi="Arial Narrow"/>
          <w:sz w:val="21"/>
          <w:szCs w:val="21"/>
        </w:rPr>
        <w:t>jeżeli będzie to miało zastosowanie</w:t>
      </w:r>
      <w:r w:rsidR="00FE34B0">
        <w:rPr>
          <w:rFonts w:ascii="Arial Narrow" w:hAnsi="Arial Narrow"/>
          <w:sz w:val="21"/>
          <w:szCs w:val="21"/>
        </w:rPr>
        <w:t>,</w:t>
      </w:r>
    </w:p>
    <w:p w14:paraId="7B326982" w14:textId="77777777" w:rsidR="009F408C" w:rsidRPr="004D007A" w:rsidRDefault="009F408C" w:rsidP="009F408C">
      <w:pPr>
        <w:numPr>
          <w:ilvl w:val="1"/>
          <w:numId w:val="1"/>
        </w:numPr>
        <w:spacing w:before="100" w:beforeAutospacing="1" w:after="100" w:afterAutospacing="1" w:line="240" w:lineRule="auto"/>
        <w:ind w:left="709" w:hanging="283"/>
        <w:contextualSpacing/>
        <w:jc w:val="both"/>
        <w:rPr>
          <w:rFonts w:ascii="Arial Narrow" w:hAnsi="Arial Narrow"/>
          <w:sz w:val="21"/>
          <w:szCs w:val="21"/>
        </w:rPr>
      </w:pPr>
      <w:r w:rsidRPr="004D007A">
        <w:rPr>
          <w:rFonts w:ascii="Arial Narrow" w:hAnsi="Arial Narrow"/>
          <w:sz w:val="21"/>
          <w:szCs w:val="21"/>
        </w:rPr>
        <w:lastRenderedPageBreak/>
        <w:t>przenoszenia swoich danych osobowych,</w:t>
      </w:r>
    </w:p>
    <w:p w14:paraId="5806A00E" w14:textId="3D2A84E3" w:rsidR="009F408C" w:rsidRDefault="009F408C" w:rsidP="009F408C">
      <w:pPr>
        <w:numPr>
          <w:ilvl w:val="1"/>
          <w:numId w:val="1"/>
        </w:numPr>
        <w:spacing w:before="100" w:beforeAutospacing="1" w:after="100" w:afterAutospacing="1" w:line="240" w:lineRule="auto"/>
        <w:ind w:left="709" w:hanging="283"/>
        <w:contextualSpacing/>
        <w:jc w:val="both"/>
        <w:rPr>
          <w:rFonts w:ascii="Arial Narrow" w:hAnsi="Arial Narrow"/>
          <w:sz w:val="21"/>
          <w:szCs w:val="21"/>
        </w:rPr>
      </w:pPr>
      <w:r w:rsidRPr="004D007A">
        <w:rPr>
          <w:rFonts w:ascii="Arial Narrow" w:hAnsi="Arial Narrow"/>
          <w:sz w:val="21"/>
          <w:szCs w:val="21"/>
        </w:rPr>
        <w:t>cofnięcia zgód na przetwarzanie danych osobowych,</w:t>
      </w:r>
    </w:p>
    <w:p w14:paraId="11370E6F" w14:textId="45A3EF92" w:rsidR="009F408C" w:rsidRPr="004D007A" w:rsidRDefault="009F408C" w:rsidP="009F408C">
      <w:pPr>
        <w:numPr>
          <w:ilvl w:val="1"/>
          <w:numId w:val="1"/>
        </w:numPr>
        <w:spacing w:before="100" w:beforeAutospacing="1" w:after="100" w:afterAutospacing="1" w:line="240" w:lineRule="auto"/>
        <w:ind w:left="709" w:hanging="283"/>
        <w:contextualSpacing/>
        <w:jc w:val="both"/>
        <w:rPr>
          <w:rFonts w:ascii="Arial Narrow" w:hAnsi="Arial Narrow"/>
          <w:sz w:val="21"/>
          <w:szCs w:val="21"/>
        </w:rPr>
      </w:pPr>
      <w:r w:rsidRPr="004D007A">
        <w:rPr>
          <w:rFonts w:ascii="Arial Narrow" w:hAnsi="Arial Narrow"/>
          <w:sz w:val="21"/>
          <w:szCs w:val="21"/>
        </w:rPr>
        <w:t>usunięcia swoich danych osobowych</w:t>
      </w:r>
      <w:r w:rsidR="005C39EB">
        <w:rPr>
          <w:rFonts w:ascii="Arial Narrow" w:hAnsi="Arial Narrow"/>
          <w:sz w:val="21"/>
          <w:szCs w:val="21"/>
        </w:rPr>
        <w:t xml:space="preserve">, </w:t>
      </w:r>
      <w:r w:rsidR="005C39EB" w:rsidRPr="005C39EB">
        <w:rPr>
          <w:rFonts w:ascii="Arial Narrow" w:hAnsi="Arial Narrow"/>
          <w:sz w:val="21"/>
          <w:szCs w:val="21"/>
        </w:rPr>
        <w:t>jeżeli nie zachodzą przesłanki wyłączające wskazane w art. 17 ust. 3 RODO.</w:t>
      </w:r>
    </w:p>
    <w:p w14:paraId="08316788" w14:textId="5FD1ECEC" w:rsidR="009F408C" w:rsidRPr="004D007A" w:rsidRDefault="009F408C" w:rsidP="009F408C">
      <w:pPr>
        <w:spacing w:before="100" w:beforeAutospacing="1" w:after="100" w:afterAutospacing="1" w:line="240" w:lineRule="auto"/>
        <w:ind w:left="360"/>
        <w:contextualSpacing/>
        <w:jc w:val="both"/>
        <w:rPr>
          <w:rFonts w:ascii="Arial Narrow" w:hAnsi="Arial Narrow"/>
          <w:sz w:val="21"/>
          <w:szCs w:val="21"/>
        </w:rPr>
      </w:pPr>
      <w:r w:rsidRPr="004D007A">
        <w:rPr>
          <w:rFonts w:ascii="Arial Narrow" w:hAnsi="Arial Narrow"/>
          <w:sz w:val="21"/>
          <w:szCs w:val="21"/>
        </w:rPr>
        <w:t>W stosunku do danych</w:t>
      </w:r>
      <w:r w:rsidR="008521B7" w:rsidRPr="004D007A">
        <w:rPr>
          <w:rFonts w:ascii="Arial Narrow" w:hAnsi="Arial Narrow"/>
          <w:sz w:val="21"/>
          <w:szCs w:val="21"/>
        </w:rPr>
        <w:t xml:space="preserve"> osobowych</w:t>
      </w:r>
      <w:r w:rsidRPr="004D007A">
        <w:rPr>
          <w:rFonts w:ascii="Arial Narrow" w:hAnsi="Arial Narrow"/>
          <w:sz w:val="21"/>
          <w:szCs w:val="21"/>
        </w:rPr>
        <w:t xml:space="preserve"> przetwarzanych na podstawie prawnie uzasadnionych interesów realizowanych przez ADO przysługuje Pani/Panu prawo złożenia sprzeciwu wobec przetwarzania</w:t>
      </w:r>
      <w:r w:rsidR="008521B7" w:rsidRPr="004D007A">
        <w:rPr>
          <w:rFonts w:ascii="Arial Narrow" w:hAnsi="Arial Narrow"/>
          <w:sz w:val="21"/>
          <w:szCs w:val="21"/>
        </w:rPr>
        <w:t xml:space="preserve"> danych</w:t>
      </w:r>
      <w:r w:rsidR="00EF08B2" w:rsidRPr="004D007A">
        <w:rPr>
          <w:rFonts w:ascii="Arial Narrow" w:hAnsi="Arial Narrow"/>
          <w:sz w:val="21"/>
          <w:szCs w:val="21"/>
        </w:rPr>
        <w:t xml:space="preserve"> osobowych</w:t>
      </w:r>
      <w:r w:rsidRPr="004D007A">
        <w:rPr>
          <w:rFonts w:ascii="Arial Narrow" w:hAnsi="Arial Narrow"/>
          <w:sz w:val="21"/>
          <w:szCs w:val="21"/>
        </w:rPr>
        <w:t>.</w:t>
      </w:r>
    </w:p>
    <w:p w14:paraId="6A5D9084" w14:textId="18F1F2E5" w:rsidR="009F408C" w:rsidRPr="004D007A" w:rsidRDefault="009F408C" w:rsidP="00216E00">
      <w:pPr>
        <w:spacing w:after="120" w:line="240" w:lineRule="auto"/>
        <w:ind w:left="357"/>
        <w:jc w:val="both"/>
        <w:rPr>
          <w:rFonts w:ascii="Arial Narrow" w:hAnsi="Arial Narrow"/>
          <w:sz w:val="21"/>
          <w:szCs w:val="21"/>
        </w:rPr>
      </w:pPr>
      <w:r w:rsidRPr="004D007A">
        <w:rPr>
          <w:rFonts w:ascii="Arial Narrow" w:hAnsi="Arial Narrow"/>
          <w:sz w:val="21"/>
          <w:szCs w:val="21"/>
        </w:rPr>
        <w:t>Z uprawnień może Pani/Pan skorzystać</w:t>
      </w:r>
      <w:r w:rsidR="00B10825" w:rsidRPr="004D007A">
        <w:rPr>
          <w:rFonts w:ascii="Arial Narrow" w:hAnsi="Arial Narrow"/>
          <w:sz w:val="21"/>
          <w:szCs w:val="21"/>
        </w:rPr>
        <w:t>,</w:t>
      </w:r>
      <w:r w:rsidRPr="004D007A">
        <w:rPr>
          <w:rFonts w:ascii="Arial Narrow" w:hAnsi="Arial Narrow"/>
          <w:sz w:val="21"/>
          <w:szCs w:val="21"/>
        </w:rPr>
        <w:t xml:space="preserve"> kontaktując się pisemnie lub e-mailowo z ADO lub IOD (pkt 2, 3).</w:t>
      </w:r>
    </w:p>
    <w:p w14:paraId="523CBE7D" w14:textId="77777777" w:rsidR="00E32D27" w:rsidRPr="00E32D27" w:rsidRDefault="00E32D27" w:rsidP="00E32D27">
      <w:pPr>
        <w:numPr>
          <w:ilvl w:val="0"/>
          <w:numId w:val="1"/>
        </w:numPr>
        <w:spacing w:before="100" w:beforeAutospacing="1" w:after="100" w:afterAutospacing="1" w:line="240" w:lineRule="auto"/>
        <w:contextualSpacing/>
        <w:jc w:val="both"/>
        <w:rPr>
          <w:rFonts w:ascii="Arial Narrow" w:hAnsi="Arial Narrow"/>
          <w:sz w:val="21"/>
          <w:szCs w:val="21"/>
        </w:rPr>
      </w:pPr>
      <w:r w:rsidRPr="00E32D27">
        <w:rPr>
          <w:rFonts w:ascii="Arial Narrow" w:hAnsi="Arial Narrow"/>
          <w:sz w:val="21"/>
          <w:szCs w:val="21"/>
        </w:rPr>
        <w:t>Informujemy o prawie wniesienia skargi do organu nadzorczego. W Polsce organem takim jest Prezes Urzędu Ochrony Danych Osobowych. Skargę można wnieść pisemnie na adres: Urząd Ochrony Danych Osobowych, ul. Stawki 2, 00-193 Warszawa lub formie elektronicznej. Szczegółowe informacje dotyczące składania skarg są dostępne na stronie internetowej urzędu www.uodo.gov.pl w zakładce „Skargi”.</w:t>
      </w:r>
    </w:p>
    <w:p w14:paraId="227DF611" w14:textId="7D982E7F" w:rsidR="009F408C" w:rsidRPr="00E32D27" w:rsidRDefault="009F408C" w:rsidP="00E32D27">
      <w:pPr>
        <w:spacing w:after="0"/>
        <w:jc w:val="both"/>
        <w:rPr>
          <w:rFonts w:ascii="Arial Narrow" w:hAnsi="Arial Narrow"/>
          <w:sz w:val="21"/>
          <w:szCs w:val="21"/>
        </w:rPr>
      </w:pPr>
    </w:p>
    <w:sectPr w:rsidR="009F408C" w:rsidRPr="00E32D27" w:rsidSect="00216E00">
      <w:footerReference w:type="default" r:id="rId7"/>
      <w:pgSz w:w="11906" w:h="16838"/>
      <w:pgMar w:top="993" w:right="849"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281EE" w14:textId="77777777" w:rsidR="00BA57F5" w:rsidRDefault="00BA57F5" w:rsidP="009F408C">
      <w:pPr>
        <w:spacing w:after="0" w:line="240" w:lineRule="auto"/>
      </w:pPr>
      <w:r>
        <w:separator/>
      </w:r>
    </w:p>
  </w:endnote>
  <w:endnote w:type="continuationSeparator" w:id="0">
    <w:p w14:paraId="2A429694" w14:textId="77777777" w:rsidR="00BA57F5" w:rsidRDefault="00BA57F5" w:rsidP="009F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FDBE" w14:textId="77777777" w:rsidR="00485EAF" w:rsidRDefault="00485E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0B935" w14:textId="77777777" w:rsidR="00BA57F5" w:rsidRDefault="00BA57F5" w:rsidP="009F408C">
      <w:pPr>
        <w:spacing w:after="0" w:line="240" w:lineRule="auto"/>
      </w:pPr>
      <w:r>
        <w:separator/>
      </w:r>
    </w:p>
  </w:footnote>
  <w:footnote w:type="continuationSeparator" w:id="0">
    <w:p w14:paraId="691D3998" w14:textId="77777777" w:rsidR="00BA57F5" w:rsidRDefault="00BA57F5" w:rsidP="009F4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3CE9"/>
    <w:multiLevelType w:val="hybridMultilevel"/>
    <w:tmpl w:val="FC6E9C9C"/>
    <w:lvl w:ilvl="0" w:tplc="04150017">
      <w:start w:val="1"/>
      <w:numFmt w:val="lowerLetter"/>
      <w:lvlText w:val="%1)"/>
      <w:lvlJc w:val="left"/>
      <w:pPr>
        <w:ind w:left="3621"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 w15:restartNumberingAfterBreak="0">
    <w:nsid w:val="1CCC7F49"/>
    <w:multiLevelType w:val="hybridMultilevel"/>
    <w:tmpl w:val="36DA91F0"/>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A2E5230"/>
    <w:multiLevelType w:val="multilevel"/>
    <w:tmpl w:val="4FF26FA2"/>
    <w:lvl w:ilvl="0">
      <w:start w:val="1"/>
      <w:numFmt w:val="decimal"/>
      <w:lvlText w:val="%1."/>
      <w:lvlJc w:val="left"/>
      <w:pPr>
        <w:ind w:left="360" w:hanging="360"/>
      </w:pPr>
      <w:rPr>
        <w:b w:val="0"/>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E65031"/>
    <w:multiLevelType w:val="hybridMultilevel"/>
    <w:tmpl w:val="6ABAF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C00E07"/>
    <w:multiLevelType w:val="hybridMultilevel"/>
    <w:tmpl w:val="F3E8A4DC"/>
    <w:lvl w:ilvl="0" w:tplc="ADA8AAB2">
      <w:start w:val="1"/>
      <w:numFmt w:val="decimal"/>
      <w:lvlText w:val="(%1)"/>
      <w:lvlJc w:val="left"/>
      <w:pPr>
        <w:ind w:left="888" w:hanging="360"/>
      </w:pPr>
      <w:rPr>
        <w:rFonts w:eastAsia="Times New Roman" w:cstheme="minorHAnsi" w:hint="default"/>
        <w:b w:val="0"/>
        <w:color w:val="000000" w:themeColor="text1"/>
        <w:sz w:val="21"/>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5" w15:restartNumberingAfterBreak="0">
    <w:nsid w:val="4D2E31B9"/>
    <w:multiLevelType w:val="hybridMultilevel"/>
    <w:tmpl w:val="4C0CEF9C"/>
    <w:lvl w:ilvl="0" w:tplc="D2E07502">
      <w:start w:val="1"/>
      <w:numFmt w:val="decimal"/>
      <w:lvlText w:val="(%1)"/>
      <w:lvlJc w:val="left"/>
      <w:pPr>
        <w:ind w:left="888" w:hanging="360"/>
      </w:pPr>
      <w:rPr>
        <w:rFonts w:eastAsia="Times New Roman" w:cstheme="minorHAnsi" w:hint="default"/>
        <w:b w:val="0"/>
        <w:color w:val="000000" w:themeColor="text1"/>
        <w:sz w:val="21"/>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6" w15:restartNumberingAfterBreak="0">
    <w:nsid w:val="704D155A"/>
    <w:multiLevelType w:val="hybridMultilevel"/>
    <w:tmpl w:val="E71EE6C4"/>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77B0E53"/>
    <w:multiLevelType w:val="hybridMultilevel"/>
    <w:tmpl w:val="34DE8866"/>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8" w15:restartNumberingAfterBreak="0">
    <w:nsid w:val="7B50111F"/>
    <w:multiLevelType w:val="hybridMultilevel"/>
    <w:tmpl w:val="28F6C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7"/>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8C"/>
    <w:rsid w:val="00041791"/>
    <w:rsid w:val="00044289"/>
    <w:rsid w:val="00074CFE"/>
    <w:rsid w:val="00113D54"/>
    <w:rsid w:val="00121D44"/>
    <w:rsid w:val="00132D75"/>
    <w:rsid w:val="001B385D"/>
    <w:rsid w:val="001F65E4"/>
    <w:rsid w:val="00216E00"/>
    <w:rsid w:val="0024464A"/>
    <w:rsid w:val="00262860"/>
    <w:rsid w:val="002E18C8"/>
    <w:rsid w:val="003A76D9"/>
    <w:rsid w:val="00485EAF"/>
    <w:rsid w:val="004D007A"/>
    <w:rsid w:val="004D6ACB"/>
    <w:rsid w:val="0052187A"/>
    <w:rsid w:val="005C39EB"/>
    <w:rsid w:val="005D439C"/>
    <w:rsid w:val="006449C5"/>
    <w:rsid w:val="006B4F02"/>
    <w:rsid w:val="0073307D"/>
    <w:rsid w:val="007535D0"/>
    <w:rsid w:val="0076333B"/>
    <w:rsid w:val="007A5BF7"/>
    <w:rsid w:val="008204B2"/>
    <w:rsid w:val="008521B7"/>
    <w:rsid w:val="008C2C08"/>
    <w:rsid w:val="008E189D"/>
    <w:rsid w:val="009B5727"/>
    <w:rsid w:val="009C4C11"/>
    <w:rsid w:val="009F408C"/>
    <w:rsid w:val="00A15B1D"/>
    <w:rsid w:val="00A258C8"/>
    <w:rsid w:val="00A3467A"/>
    <w:rsid w:val="00A37596"/>
    <w:rsid w:val="00A715E7"/>
    <w:rsid w:val="00AB52ED"/>
    <w:rsid w:val="00AB6E17"/>
    <w:rsid w:val="00AD5B2A"/>
    <w:rsid w:val="00B10825"/>
    <w:rsid w:val="00B344AF"/>
    <w:rsid w:val="00B62BC0"/>
    <w:rsid w:val="00BA57F5"/>
    <w:rsid w:val="00C10684"/>
    <w:rsid w:val="00C34EB5"/>
    <w:rsid w:val="00C57772"/>
    <w:rsid w:val="00CA3566"/>
    <w:rsid w:val="00CB1748"/>
    <w:rsid w:val="00CC21A1"/>
    <w:rsid w:val="00CE3FDA"/>
    <w:rsid w:val="00CF0B18"/>
    <w:rsid w:val="00D06D0A"/>
    <w:rsid w:val="00E32D27"/>
    <w:rsid w:val="00EF08B2"/>
    <w:rsid w:val="00F17805"/>
    <w:rsid w:val="00F72BF6"/>
    <w:rsid w:val="00F83B4F"/>
    <w:rsid w:val="00FC4453"/>
    <w:rsid w:val="00FE34B0"/>
    <w:rsid w:val="00FF5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D8EF0"/>
  <w15:chartTrackingRefBased/>
  <w15:docId w15:val="{C7D353EE-DDD0-450F-B12D-9FDBF37F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40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F408C"/>
    <w:rPr>
      <w:color w:val="0000FF"/>
      <w:u w:val="single"/>
    </w:rPr>
  </w:style>
  <w:style w:type="paragraph" w:styleId="Akapitzlist">
    <w:name w:val="List Paragraph"/>
    <w:basedOn w:val="Normalny"/>
    <w:uiPriority w:val="34"/>
    <w:qFormat/>
    <w:rsid w:val="009F408C"/>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9F40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08C"/>
  </w:style>
  <w:style w:type="paragraph" w:styleId="Stopka">
    <w:name w:val="footer"/>
    <w:basedOn w:val="Normalny"/>
    <w:link w:val="StopkaZnak"/>
    <w:uiPriority w:val="99"/>
    <w:unhideWhenUsed/>
    <w:rsid w:val="009F40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408C"/>
  </w:style>
  <w:style w:type="character" w:styleId="Odwoaniedokomentarza">
    <w:name w:val="annotation reference"/>
    <w:basedOn w:val="Domylnaczcionkaakapitu"/>
    <w:uiPriority w:val="99"/>
    <w:semiHidden/>
    <w:unhideWhenUsed/>
    <w:rsid w:val="009F408C"/>
    <w:rPr>
      <w:sz w:val="16"/>
      <w:szCs w:val="16"/>
    </w:rPr>
  </w:style>
  <w:style w:type="paragraph" w:styleId="Tekstkomentarza">
    <w:name w:val="annotation text"/>
    <w:basedOn w:val="Normalny"/>
    <w:link w:val="TekstkomentarzaZnak"/>
    <w:uiPriority w:val="99"/>
    <w:semiHidden/>
    <w:unhideWhenUsed/>
    <w:rsid w:val="009F40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408C"/>
    <w:rPr>
      <w:sz w:val="20"/>
      <w:szCs w:val="20"/>
    </w:rPr>
  </w:style>
  <w:style w:type="paragraph" w:styleId="Tekstprzypisukocowego">
    <w:name w:val="endnote text"/>
    <w:basedOn w:val="Normalny"/>
    <w:link w:val="TekstprzypisukocowegoZnak"/>
    <w:uiPriority w:val="99"/>
    <w:unhideWhenUsed/>
    <w:rsid w:val="009F40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9F408C"/>
    <w:rPr>
      <w:sz w:val="20"/>
      <w:szCs w:val="20"/>
    </w:rPr>
  </w:style>
  <w:style w:type="paragraph" w:styleId="Tekstprzypisudolnego">
    <w:name w:val="footnote text"/>
    <w:basedOn w:val="Normalny"/>
    <w:link w:val="TekstprzypisudolnegoZnak"/>
    <w:uiPriority w:val="99"/>
    <w:semiHidden/>
    <w:unhideWhenUsed/>
    <w:rsid w:val="009F40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408C"/>
    <w:rPr>
      <w:sz w:val="20"/>
      <w:szCs w:val="20"/>
    </w:rPr>
  </w:style>
  <w:style w:type="character" w:styleId="Odwoanieprzypisudolnego">
    <w:name w:val="footnote reference"/>
    <w:basedOn w:val="Domylnaczcionkaakapitu"/>
    <w:uiPriority w:val="99"/>
    <w:semiHidden/>
    <w:unhideWhenUsed/>
    <w:rsid w:val="009F408C"/>
    <w:rPr>
      <w:vertAlign w:val="superscript"/>
    </w:rPr>
  </w:style>
  <w:style w:type="paragraph" w:styleId="Tekstdymka">
    <w:name w:val="Balloon Text"/>
    <w:basedOn w:val="Normalny"/>
    <w:link w:val="TekstdymkaZnak"/>
    <w:uiPriority w:val="99"/>
    <w:semiHidden/>
    <w:unhideWhenUsed/>
    <w:rsid w:val="009F40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08C"/>
    <w:rPr>
      <w:rFonts w:ascii="Segoe UI" w:hAnsi="Segoe UI" w:cs="Segoe UI"/>
      <w:sz w:val="18"/>
      <w:szCs w:val="18"/>
    </w:rPr>
  </w:style>
  <w:style w:type="paragraph" w:styleId="Tekstpodstawowy2">
    <w:name w:val="Body Text 2"/>
    <w:basedOn w:val="Normalny"/>
    <w:link w:val="Tekstpodstawowy2Znak"/>
    <w:rsid w:val="009C4C11"/>
    <w:pPr>
      <w:spacing w:after="0" w:line="240" w:lineRule="auto"/>
      <w:jc w:val="both"/>
    </w:pPr>
    <w:rPr>
      <w:rFonts w:ascii="Times New Roman" w:eastAsia="Times New Roman" w:hAnsi="Times New Roman" w:cs="Times New Roman"/>
      <w:szCs w:val="20"/>
      <w:lang w:eastAsia="pl-PL"/>
    </w:rPr>
  </w:style>
  <w:style w:type="character" w:customStyle="1" w:styleId="Tekstpodstawowy2Znak">
    <w:name w:val="Tekst podstawowy 2 Znak"/>
    <w:basedOn w:val="Domylnaczcionkaakapitu"/>
    <w:link w:val="Tekstpodstawowy2"/>
    <w:rsid w:val="009C4C11"/>
    <w:rPr>
      <w:rFonts w:ascii="Times New Roman" w:eastAsia="Times New Roman" w:hAnsi="Times New Roman" w:cs="Times New Roman"/>
      <w:szCs w:val="20"/>
      <w:lang w:eastAsia="pl-PL"/>
    </w:rPr>
  </w:style>
  <w:style w:type="character" w:customStyle="1" w:styleId="ms-rtefontsize-13">
    <w:name w:val="ms-rtefontsize-13"/>
    <w:basedOn w:val="Domylnaczcionkaakapitu"/>
    <w:rsid w:val="005218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4893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Drużyński Grzegorz (51000505)</dc:creator>
  <cp:keywords/>
  <dc:description/>
  <cp:lastModifiedBy>Załuska Beata (52000778)</cp:lastModifiedBy>
  <cp:revision>2</cp:revision>
  <dcterms:created xsi:type="dcterms:W3CDTF">2022-07-01T09:57:00Z</dcterms:created>
  <dcterms:modified xsi:type="dcterms:W3CDTF">2022-07-01T09:57:00Z</dcterms:modified>
</cp:coreProperties>
</file>