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AC60" w14:textId="77777777" w:rsidR="00941251" w:rsidRPr="00260A41" w:rsidRDefault="00941251" w:rsidP="00941251">
      <w:pPr>
        <w:spacing w:line="276" w:lineRule="auto"/>
        <w:rPr>
          <w:rFonts w:ascii="Calibri" w:hAnsi="Calibri" w:cs="Arial"/>
          <w:sz w:val="20"/>
        </w:rPr>
      </w:pPr>
      <w:r w:rsidRPr="00260A41">
        <w:rPr>
          <w:rFonts w:ascii="Calibri" w:hAnsi="Calibri" w:cs="Arial"/>
          <w:sz w:val="20"/>
        </w:rPr>
        <w:t>Informacja prasowa</w:t>
      </w:r>
    </w:p>
    <w:p w14:paraId="427DB92A" w14:textId="51CBAF92" w:rsidR="00941251" w:rsidRDefault="00941251" w:rsidP="00941251">
      <w:pPr>
        <w:spacing w:after="120" w:line="276" w:lineRule="auto"/>
        <w:rPr>
          <w:rFonts w:cstheme="minorHAnsi"/>
        </w:rPr>
      </w:pPr>
      <w:r w:rsidRPr="00260A41">
        <w:rPr>
          <w:rFonts w:ascii="Calibri" w:hAnsi="Calibri" w:cs="Arial"/>
          <w:sz w:val="20"/>
        </w:rPr>
        <w:t xml:space="preserve">Wrocław, </w:t>
      </w:r>
      <w:r w:rsidR="00CE7776">
        <w:rPr>
          <w:rFonts w:ascii="Calibri" w:hAnsi="Calibri" w:cs="Arial"/>
          <w:sz w:val="20"/>
        </w:rPr>
        <w:t>23</w:t>
      </w:r>
      <w:r>
        <w:rPr>
          <w:rFonts w:ascii="Calibri" w:hAnsi="Calibri" w:cs="Arial"/>
          <w:sz w:val="20"/>
        </w:rPr>
        <w:t xml:space="preserve"> września 2022</w:t>
      </w:r>
    </w:p>
    <w:p w14:paraId="6C355560" w14:textId="77777777" w:rsidR="00941251" w:rsidRPr="0032056E" w:rsidRDefault="00941251" w:rsidP="00941251">
      <w:pPr>
        <w:pStyle w:val="p2"/>
        <w:spacing w:before="360" w:beforeAutospacing="0" w:after="360" w:afterAutospacing="0" w:line="276" w:lineRule="auto"/>
        <w:rPr>
          <w:rFonts w:ascii="Arial" w:hAnsi="Arial" w:cs="Arial"/>
          <w:b/>
          <w:color w:val="43856D"/>
          <w:sz w:val="32"/>
          <w:szCs w:val="28"/>
          <w:lang w:eastAsia="en-US"/>
        </w:rPr>
      </w:pPr>
      <w:r>
        <w:rPr>
          <w:rFonts w:ascii="Arial" w:hAnsi="Arial" w:cs="Arial"/>
          <w:b/>
          <w:color w:val="43856D"/>
          <w:sz w:val="32"/>
          <w:szCs w:val="28"/>
          <w:lang w:eastAsia="en-US"/>
        </w:rPr>
        <w:t xml:space="preserve">EFL z tytułem </w:t>
      </w:r>
      <w:proofErr w:type="spellStart"/>
      <w:r w:rsidRPr="0032056E">
        <w:rPr>
          <w:rFonts w:ascii="Arial" w:hAnsi="Arial" w:cs="Arial"/>
          <w:b/>
          <w:color w:val="43856D"/>
          <w:sz w:val="32"/>
          <w:szCs w:val="28"/>
          <w:lang w:eastAsia="en-US"/>
        </w:rPr>
        <w:t>Superbrands</w:t>
      </w:r>
      <w:proofErr w:type="spellEnd"/>
      <w:r w:rsidRPr="0032056E">
        <w:rPr>
          <w:rFonts w:ascii="Arial" w:hAnsi="Arial" w:cs="Arial"/>
          <w:b/>
          <w:color w:val="43856D"/>
          <w:sz w:val="32"/>
          <w:szCs w:val="28"/>
          <w:lang w:eastAsia="en-US"/>
        </w:rPr>
        <w:t xml:space="preserve"> 2022</w:t>
      </w:r>
    </w:p>
    <w:p w14:paraId="55192AE7" w14:textId="77777777" w:rsidR="00941251" w:rsidRDefault="00941251" w:rsidP="00941251">
      <w:pPr>
        <w:spacing w:after="240" w:line="360" w:lineRule="auto"/>
        <w:jc w:val="both"/>
        <w:rPr>
          <w:rStyle w:val="Pogrubienie"/>
          <w:rFonts w:ascii="Arial" w:hAnsi="Arial" w:cs="Arial"/>
          <w:color w:val="43856D"/>
          <w:sz w:val="20"/>
          <w:szCs w:val="20"/>
        </w:rPr>
      </w:pPr>
      <w:r>
        <w:rPr>
          <w:rStyle w:val="Pogrubienie"/>
          <w:rFonts w:ascii="Arial" w:hAnsi="Arial" w:cs="Arial"/>
          <w:color w:val="43856D"/>
          <w:sz w:val="20"/>
          <w:szCs w:val="20"/>
        </w:rPr>
        <w:t>EFL</w:t>
      </w:r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 xml:space="preserve"> w wyniku głosowania ekspertów Konfederacji Lewiatan został wyróżnion</w:t>
      </w:r>
      <w:r>
        <w:rPr>
          <w:rStyle w:val="Pogrubienie"/>
          <w:rFonts w:ascii="Arial" w:hAnsi="Arial" w:cs="Arial"/>
          <w:color w:val="43856D"/>
          <w:sz w:val="20"/>
          <w:szCs w:val="20"/>
        </w:rPr>
        <w:t>y</w:t>
      </w:r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 xml:space="preserve"> tytułem Business </w:t>
      </w:r>
      <w:proofErr w:type="spellStart"/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>Super</w:t>
      </w:r>
      <w:r>
        <w:rPr>
          <w:rStyle w:val="Pogrubienie"/>
          <w:rFonts w:ascii="Arial" w:hAnsi="Arial" w:cs="Arial"/>
          <w:color w:val="43856D"/>
          <w:sz w:val="20"/>
          <w:szCs w:val="20"/>
        </w:rPr>
        <w:t>br</w:t>
      </w:r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>ands</w:t>
      </w:r>
      <w:proofErr w:type="spellEnd"/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 xml:space="preserve"> 202</w:t>
      </w:r>
      <w:r>
        <w:rPr>
          <w:rStyle w:val="Pogrubienie"/>
          <w:rFonts w:ascii="Arial" w:hAnsi="Arial" w:cs="Arial"/>
          <w:color w:val="43856D"/>
          <w:sz w:val="20"/>
          <w:szCs w:val="20"/>
        </w:rPr>
        <w:t>2</w:t>
      </w:r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 xml:space="preserve">. Tym samym </w:t>
      </w:r>
      <w:r>
        <w:rPr>
          <w:rStyle w:val="Pogrubienie"/>
          <w:rFonts w:ascii="Arial" w:hAnsi="Arial" w:cs="Arial"/>
          <w:color w:val="43856D"/>
          <w:sz w:val="20"/>
          <w:szCs w:val="20"/>
        </w:rPr>
        <w:t>leasingodawca już po raz drugi z rzędu</w:t>
      </w:r>
      <w:r w:rsidRPr="00A648CC">
        <w:rPr>
          <w:rStyle w:val="Pogrubienie"/>
          <w:rFonts w:ascii="Arial" w:hAnsi="Arial" w:cs="Arial"/>
          <w:color w:val="43856D"/>
          <w:sz w:val="20"/>
          <w:szCs w:val="20"/>
        </w:rPr>
        <w:t xml:space="preserve"> znalazł się wśród najsilniejszych marek biznesowych na polskim rynku.</w:t>
      </w:r>
    </w:p>
    <w:p w14:paraId="418FB077" w14:textId="14486452" w:rsidR="00941251" w:rsidRPr="00EC3D28" w:rsidRDefault="00941251" w:rsidP="009412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2056E">
        <w:rPr>
          <w:rFonts w:ascii="Arial" w:hAnsi="Arial" w:cs="Arial"/>
          <w:sz w:val="20"/>
          <w:szCs w:val="20"/>
        </w:rPr>
        <w:t xml:space="preserve">Marki biznesowe, wyróżniane corocznie tytułem </w:t>
      </w:r>
      <w:r w:rsidRPr="0032056E">
        <w:rPr>
          <w:rFonts w:ascii="Arial" w:hAnsi="Arial" w:cs="Arial"/>
          <w:b/>
          <w:sz w:val="20"/>
          <w:szCs w:val="20"/>
        </w:rPr>
        <w:t xml:space="preserve">Business </w:t>
      </w:r>
      <w:proofErr w:type="spellStart"/>
      <w:r w:rsidRPr="0032056E">
        <w:rPr>
          <w:rFonts w:ascii="Arial" w:hAnsi="Arial" w:cs="Arial"/>
          <w:b/>
          <w:sz w:val="20"/>
          <w:szCs w:val="20"/>
        </w:rPr>
        <w:t>Superbrands</w:t>
      </w:r>
      <w:proofErr w:type="spellEnd"/>
      <w:r w:rsidRPr="0032056E">
        <w:rPr>
          <w:rFonts w:ascii="Arial" w:hAnsi="Arial" w:cs="Arial"/>
          <w:sz w:val="20"/>
          <w:szCs w:val="20"/>
        </w:rPr>
        <w:t>, zostają oceniane i wybrane przez ekspertów Konfederacji Lewiatan – najbardziej wpływowej polskiej organizacji biznesowej reprezentującej interesy pracodawców w Polsce i Unii Europejskiej. Oceniają oni jakość produktów lub usług, jakość relacji B2B, innowacyjność i działania CSR.</w:t>
      </w:r>
      <w:r>
        <w:rPr>
          <w:rFonts w:ascii="Arial" w:hAnsi="Arial" w:cs="Arial"/>
          <w:sz w:val="20"/>
          <w:szCs w:val="20"/>
        </w:rPr>
        <w:t xml:space="preserve"> </w:t>
      </w:r>
      <w:r w:rsidRPr="00EC3D28">
        <w:rPr>
          <w:rFonts w:ascii="Arial" w:hAnsi="Arial" w:cs="Arial"/>
          <w:sz w:val="20"/>
          <w:szCs w:val="20"/>
        </w:rPr>
        <w:t xml:space="preserve">Wybór laureatów składa się z trzech etapów. Pierwszym jest badanie konsumenckie. W drugim etapie, </w:t>
      </w:r>
      <w:r>
        <w:rPr>
          <w:rFonts w:ascii="Arial" w:hAnsi="Arial" w:cs="Arial"/>
          <w:sz w:val="20"/>
          <w:szCs w:val="20"/>
        </w:rPr>
        <w:t xml:space="preserve">eksperci Konfederacji Lewiatan </w:t>
      </w:r>
      <w:r w:rsidRPr="00EC3D28">
        <w:rPr>
          <w:rFonts w:ascii="Arial" w:hAnsi="Arial" w:cs="Arial"/>
          <w:sz w:val="20"/>
          <w:szCs w:val="20"/>
        </w:rPr>
        <w:t>oceni</w:t>
      </w:r>
      <w:r>
        <w:rPr>
          <w:rFonts w:ascii="Arial" w:hAnsi="Arial" w:cs="Arial"/>
          <w:sz w:val="20"/>
          <w:szCs w:val="20"/>
        </w:rPr>
        <w:t>ają</w:t>
      </w:r>
      <w:r w:rsidRPr="00EC3D28">
        <w:rPr>
          <w:rFonts w:ascii="Arial" w:hAnsi="Arial" w:cs="Arial"/>
          <w:sz w:val="20"/>
          <w:szCs w:val="20"/>
        </w:rPr>
        <w:t xml:space="preserve"> i wyb</w:t>
      </w:r>
      <w:r>
        <w:rPr>
          <w:rFonts w:ascii="Arial" w:hAnsi="Arial" w:cs="Arial"/>
          <w:sz w:val="20"/>
          <w:szCs w:val="20"/>
        </w:rPr>
        <w:t>ie</w:t>
      </w:r>
      <w:r w:rsidRPr="00EC3D28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ją najlepsze marki</w:t>
      </w:r>
      <w:r w:rsidR="00930085">
        <w:rPr>
          <w:rFonts w:ascii="Arial" w:hAnsi="Arial" w:cs="Arial"/>
          <w:sz w:val="20"/>
          <w:szCs w:val="20"/>
        </w:rPr>
        <w:t>.</w:t>
      </w:r>
      <w:r w:rsidRPr="00EC3D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 ostatnim etapie w drodze głosowania, e</w:t>
      </w:r>
      <w:r w:rsidRPr="00EC3D28">
        <w:rPr>
          <w:rFonts w:ascii="Arial" w:hAnsi="Arial" w:cs="Arial"/>
          <w:sz w:val="20"/>
          <w:szCs w:val="20"/>
        </w:rPr>
        <w:t>ksperci gło</w:t>
      </w:r>
      <w:r>
        <w:rPr>
          <w:rFonts w:ascii="Arial" w:hAnsi="Arial" w:cs="Arial"/>
          <w:sz w:val="20"/>
          <w:szCs w:val="20"/>
        </w:rPr>
        <w:t>sują</w:t>
      </w:r>
      <w:r w:rsidRPr="00EC3D28">
        <w:rPr>
          <w:rFonts w:ascii="Arial" w:hAnsi="Arial" w:cs="Arial"/>
          <w:sz w:val="20"/>
          <w:szCs w:val="20"/>
        </w:rPr>
        <w:t xml:space="preserve"> na najsilniejsze marki w poszczególnych branżach </w:t>
      </w:r>
      <w:r>
        <w:rPr>
          <w:rFonts w:ascii="Arial" w:hAnsi="Arial" w:cs="Arial"/>
          <w:sz w:val="20"/>
          <w:szCs w:val="20"/>
        </w:rPr>
        <w:t>i wyłaniają ekspertów.</w:t>
      </w:r>
    </w:p>
    <w:p w14:paraId="4071A92F" w14:textId="79191501" w:rsidR="00941251" w:rsidRPr="0032056E" w:rsidRDefault="00941251" w:rsidP="0094125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11EA"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Firmy w Polsce, w szczególności reprezentujące sektor MŚP, nie wyobrażają sobie dziś prowadzenia działalności bez wsparcia leasingowego. Jako b</w:t>
      </w:r>
      <w:r w:rsidRPr="005B11EA">
        <w:rPr>
          <w:rFonts w:ascii="Arial" w:hAnsi="Arial" w:cs="Arial"/>
          <w:i/>
          <w:sz w:val="20"/>
          <w:szCs w:val="20"/>
        </w:rPr>
        <w:t>ranża finansuje</w:t>
      </w:r>
      <w:r>
        <w:rPr>
          <w:rFonts w:ascii="Arial" w:hAnsi="Arial" w:cs="Arial"/>
          <w:i/>
          <w:sz w:val="20"/>
          <w:szCs w:val="20"/>
        </w:rPr>
        <w:t>my</w:t>
      </w:r>
      <w:r w:rsidRPr="005B11EA">
        <w:rPr>
          <w:rFonts w:ascii="Arial" w:hAnsi="Arial" w:cs="Arial"/>
          <w:i/>
          <w:sz w:val="20"/>
          <w:szCs w:val="20"/>
        </w:rPr>
        <w:t xml:space="preserve"> co trzecią inwestycję polskich przedsiębiorców. W 2021 roku udzieli</w:t>
      </w:r>
      <w:r>
        <w:rPr>
          <w:rFonts w:ascii="Arial" w:hAnsi="Arial" w:cs="Arial"/>
          <w:i/>
          <w:sz w:val="20"/>
          <w:szCs w:val="20"/>
        </w:rPr>
        <w:t>liśmy</w:t>
      </w:r>
      <w:r w:rsidRPr="005B11EA">
        <w:rPr>
          <w:rFonts w:ascii="Arial" w:hAnsi="Arial" w:cs="Arial"/>
          <w:i/>
          <w:sz w:val="20"/>
          <w:szCs w:val="20"/>
        </w:rPr>
        <w:t xml:space="preserve"> łącznego finansowania o wartości</w:t>
      </w:r>
      <w:r w:rsidRPr="005B11EA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aż </w:t>
      </w:r>
      <w:r w:rsidR="0048596D">
        <w:rPr>
          <w:rFonts w:ascii="Arial" w:hAnsi="Arial" w:cs="Arial"/>
          <w:bCs/>
          <w:i/>
          <w:sz w:val="20"/>
          <w:szCs w:val="20"/>
        </w:rPr>
        <w:t xml:space="preserve">88 </w:t>
      </w:r>
      <w:bookmarkStart w:id="0" w:name="_GoBack"/>
      <w:bookmarkEnd w:id="0"/>
      <w:r w:rsidRPr="005B11EA">
        <w:rPr>
          <w:rFonts w:ascii="Arial" w:hAnsi="Arial" w:cs="Arial"/>
          <w:bCs/>
          <w:i/>
          <w:sz w:val="20"/>
          <w:szCs w:val="20"/>
        </w:rPr>
        <w:t xml:space="preserve">miliardów złotych. </w:t>
      </w:r>
      <w:r>
        <w:rPr>
          <w:rFonts w:ascii="Arial" w:hAnsi="Arial" w:cs="Arial"/>
          <w:bCs/>
          <w:i/>
          <w:sz w:val="20"/>
          <w:szCs w:val="20"/>
        </w:rPr>
        <w:t>I co ważne, pomimo niesprzyjających okoliczności pandemicznych, p</w:t>
      </w:r>
      <w:r w:rsidRPr="005B11EA">
        <w:rPr>
          <w:rFonts w:ascii="Arial" w:hAnsi="Arial" w:cs="Arial"/>
          <w:bCs/>
          <w:i/>
          <w:sz w:val="20"/>
          <w:szCs w:val="20"/>
        </w:rPr>
        <w:t>o raz pierwszy portfel aktywnych umów leasingowych w zakresie finansowan</w:t>
      </w:r>
      <w:r w:rsidR="00930085">
        <w:rPr>
          <w:rFonts w:ascii="Arial" w:hAnsi="Arial" w:cs="Arial"/>
          <w:bCs/>
          <w:i/>
          <w:sz w:val="20"/>
          <w:szCs w:val="20"/>
        </w:rPr>
        <w:t>i</w:t>
      </w:r>
      <w:r w:rsidRPr="005B11EA">
        <w:rPr>
          <w:rFonts w:ascii="Arial" w:hAnsi="Arial" w:cs="Arial"/>
          <w:bCs/>
          <w:i/>
          <w:sz w:val="20"/>
          <w:szCs w:val="20"/>
        </w:rPr>
        <w:t>a ruchomości był wyższy od salda kredytów udzielonych firmom przez banki.</w:t>
      </w:r>
      <w:r w:rsidRPr="005B11EA">
        <w:rPr>
          <w:rFonts w:ascii="Arial" w:hAnsi="Arial" w:cs="Arial"/>
          <w:i/>
          <w:sz w:val="20"/>
          <w:szCs w:val="20"/>
        </w:rPr>
        <w:t xml:space="preserve"> EFL </w:t>
      </w:r>
      <w:r>
        <w:rPr>
          <w:rFonts w:ascii="Arial" w:hAnsi="Arial" w:cs="Arial"/>
          <w:i/>
          <w:sz w:val="20"/>
          <w:szCs w:val="20"/>
        </w:rPr>
        <w:t>jako</w:t>
      </w:r>
      <w:r w:rsidR="00CE7776">
        <w:rPr>
          <w:rFonts w:ascii="Arial" w:hAnsi="Arial" w:cs="Arial"/>
          <w:i/>
          <w:sz w:val="20"/>
          <w:szCs w:val="20"/>
        </w:rPr>
        <w:t xml:space="preserve"> jeden</w:t>
      </w:r>
      <w:r w:rsidRPr="005B11EA">
        <w:rPr>
          <w:rFonts w:ascii="Arial" w:hAnsi="Arial" w:cs="Arial"/>
          <w:i/>
          <w:sz w:val="20"/>
          <w:szCs w:val="20"/>
        </w:rPr>
        <w:t xml:space="preserve"> z najważniejszych graczy w branży leasingowej w Polsce, aktywn</w:t>
      </w:r>
      <w:r>
        <w:rPr>
          <w:rFonts w:ascii="Arial" w:hAnsi="Arial" w:cs="Arial"/>
          <w:i/>
          <w:sz w:val="20"/>
          <w:szCs w:val="20"/>
        </w:rPr>
        <w:t>y</w:t>
      </w:r>
      <w:r w:rsidRPr="005B11EA">
        <w:rPr>
          <w:rFonts w:ascii="Arial" w:hAnsi="Arial" w:cs="Arial"/>
          <w:i/>
          <w:sz w:val="20"/>
          <w:szCs w:val="20"/>
        </w:rPr>
        <w:t xml:space="preserve"> człone</w:t>
      </w:r>
      <w:r>
        <w:rPr>
          <w:rFonts w:ascii="Arial" w:hAnsi="Arial" w:cs="Arial"/>
          <w:i/>
          <w:sz w:val="20"/>
          <w:szCs w:val="20"/>
        </w:rPr>
        <w:t>k</w:t>
      </w:r>
      <w:r w:rsidRPr="005B11EA">
        <w:rPr>
          <w:rFonts w:ascii="Arial" w:hAnsi="Arial" w:cs="Arial"/>
          <w:i/>
          <w:sz w:val="20"/>
          <w:szCs w:val="20"/>
        </w:rPr>
        <w:t xml:space="preserve"> Związku Polskiego </w:t>
      </w:r>
      <w:r>
        <w:rPr>
          <w:rFonts w:ascii="Arial" w:hAnsi="Arial" w:cs="Arial"/>
          <w:i/>
          <w:sz w:val="20"/>
          <w:szCs w:val="20"/>
        </w:rPr>
        <w:t>Leasingu ma spory w tym udział</w:t>
      </w:r>
      <w:r w:rsidRPr="005B11EA">
        <w:rPr>
          <w:rFonts w:ascii="Arial" w:hAnsi="Arial" w:cs="Arial"/>
          <w:i/>
          <w:sz w:val="20"/>
          <w:szCs w:val="20"/>
        </w:rPr>
        <w:t xml:space="preserve">. Od 1991 roku </w:t>
      </w:r>
      <w:r>
        <w:rPr>
          <w:rFonts w:ascii="Arial" w:hAnsi="Arial" w:cs="Arial"/>
          <w:i/>
          <w:sz w:val="20"/>
          <w:szCs w:val="20"/>
        </w:rPr>
        <w:t>zdobyliśmy zaufanie ponad 365</w:t>
      </w:r>
      <w:r w:rsidRPr="005B11EA">
        <w:rPr>
          <w:rFonts w:ascii="Arial" w:hAnsi="Arial" w:cs="Arial"/>
          <w:i/>
          <w:sz w:val="20"/>
          <w:szCs w:val="20"/>
        </w:rPr>
        <w:t xml:space="preserve"> tysięcy klientów, którzy sfinansowali aktywa o łącznej wartości blisko 78 miliardów złotych.</w:t>
      </w:r>
      <w:r>
        <w:rPr>
          <w:rFonts w:ascii="Arial" w:hAnsi="Arial" w:cs="Arial"/>
          <w:i/>
          <w:sz w:val="20"/>
          <w:szCs w:val="20"/>
        </w:rPr>
        <w:t xml:space="preserve"> Na takie liczby i miano silnej marki finansowej pracuje codziennie wiele osób. I to im dziękuję i gratuluję </w:t>
      </w:r>
      <w:r w:rsidRPr="0032056E">
        <w:rPr>
          <w:rFonts w:ascii="Arial" w:hAnsi="Arial" w:cs="Arial"/>
          <w:sz w:val="20"/>
          <w:szCs w:val="20"/>
        </w:rPr>
        <w:t xml:space="preserve">– powiedział </w:t>
      </w:r>
      <w:r w:rsidRPr="0032056E">
        <w:rPr>
          <w:rFonts w:ascii="Arial" w:hAnsi="Arial" w:cs="Arial"/>
          <w:b/>
          <w:color w:val="43856D"/>
          <w:sz w:val="20"/>
          <w:szCs w:val="20"/>
        </w:rPr>
        <w:t>Radosław Woźniak, prezes zarządu EFL</w:t>
      </w:r>
      <w:r w:rsidRPr="0032056E">
        <w:rPr>
          <w:rFonts w:ascii="Arial" w:hAnsi="Arial" w:cs="Arial"/>
          <w:sz w:val="20"/>
          <w:szCs w:val="20"/>
        </w:rPr>
        <w:t>.</w:t>
      </w:r>
    </w:p>
    <w:p w14:paraId="637455C0" w14:textId="77777777" w:rsidR="00941251" w:rsidRPr="0032056E" w:rsidRDefault="00941251" w:rsidP="009412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2056E">
        <w:rPr>
          <w:rFonts w:ascii="Arial" w:hAnsi="Arial" w:cs="Arial"/>
          <w:sz w:val="20"/>
          <w:szCs w:val="20"/>
        </w:rPr>
        <w:t xml:space="preserve">EFL jest jedną z największych firm leasingowych w Polsce. W drugim pandemicznym roku poradził sobie </w:t>
      </w:r>
      <w:r w:rsidRPr="00EC3D28">
        <w:rPr>
          <w:rFonts w:ascii="Arial" w:hAnsi="Arial" w:cs="Arial"/>
          <w:sz w:val="20"/>
          <w:szCs w:val="20"/>
        </w:rPr>
        <w:t xml:space="preserve">zdecydowanie lepiej niż branża. W 2021 roku spółka leasingiem i pożyczką sfinansowała aktywa o łącznej wartości 7,6 mld zł. To rekordowy wynik, który oznacza aż 42% wzrost w porównaniu do 2020 roku. W tym samym czasie rynek odnotował o ponad 11 </w:t>
      </w:r>
      <w:proofErr w:type="spellStart"/>
      <w:r w:rsidRPr="00EC3D28">
        <w:rPr>
          <w:rFonts w:ascii="Arial" w:hAnsi="Arial" w:cs="Arial"/>
          <w:sz w:val="20"/>
          <w:szCs w:val="20"/>
        </w:rPr>
        <w:t>p.p</w:t>
      </w:r>
      <w:proofErr w:type="spellEnd"/>
      <w:r w:rsidRPr="00EC3D28">
        <w:rPr>
          <w:rFonts w:ascii="Arial" w:hAnsi="Arial" w:cs="Arial"/>
          <w:sz w:val="20"/>
          <w:szCs w:val="20"/>
        </w:rPr>
        <w:t>. niższą dynamikę (+30,7% r/r). To ma swoje przełożenie na udziały rynkowe, które z każdym miesiącem ubiegłego roku spółka zwiększała. Na koniec 2021 roku wynosiły 9,3%, podczas gdy rok wcześniej było to 8,6%. To najwyższy poziom od 2011 roku.</w:t>
      </w:r>
    </w:p>
    <w:p w14:paraId="010A9340" w14:textId="77777777" w:rsidR="00941251" w:rsidRPr="0032056E" w:rsidRDefault="00941251" w:rsidP="009412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2056E">
        <w:rPr>
          <w:rFonts w:ascii="Arial" w:hAnsi="Arial" w:cs="Arial"/>
          <w:sz w:val="20"/>
          <w:szCs w:val="20"/>
        </w:rPr>
        <w:t xml:space="preserve">Organizacja </w:t>
      </w:r>
      <w:proofErr w:type="spellStart"/>
      <w:r w:rsidRPr="0032056E">
        <w:rPr>
          <w:rFonts w:ascii="Arial" w:hAnsi="Arial" w:cs="Arial"/>
          <w:b/>
          <w:sz w:val="20"/>
          <w:szCs w:val="20"/>
        </w:rPr>
        <w:t>Superbrands</w:t>
      </w:r>
      <w:proofErr w:type="spellEnd"/>
      <w:r w:rsidRPr="0032056E">
        <w:rPr>
          <w:rFonts w:ascii="Arial" w:hAnsi="Arial" w:cs="Arial"/>
          <w:sz w:val="20"/>
          <w:szCs w:val="20"/>
        </w:rPr>
        <w:t xml:space="preserve"> jest jedyną na świecie niezależną jednostką promującą ideę </w:t>
      </w:r>
      <w:proofErr w:type="spellStart"/>
      <w:r w:rsidRPr="0032056E">
        <w:rPr>
          <w:rFonts w:ascii="Arial" w:hAnsi="Arial" w:cs="Arial"/>
          <w:sz w:val="20"/>
          <w:szCs w:val="20"/>
        </w:rPr>
        <w:t>brandingu</w:t>
      </w:r>
      <w:proofErr w:type="spellEnd"/>
      <w:r w:rsidRPr="0032056E">
        <w:rPr>
          <w:rFonts w:ascii="Arial" w:hAnsi="Arial" w:cs="Arial"/>
          <w:sz w:val="20"/>
          <w:szCs w:val="20"/>
        </w:rPr>
        <w:t xml:space="preserve"> poprzez identyfikację, nagradzanie i prezentację studiów przypadku marek, które osiągnęły rynkowy sukces. </w:t>
      </w:r>
      <w:proofErr w:type="spellStart"/>
      <w:r w:rsidRPr="0032056E">
        <w:rPr>
          <w:rFonts w:ascii="Arial" w:hAnsi="Arial" w:cs="Arial"/>
          <w:sz w:val="20"/>
          <w:szCs w:val="20"/>
        </w:rPr>
        <w:t>Superbrands</w:t>
      </w:r>
      <w:proofErr w:type="spellEnd"/>
      <w:r w:rsidRPr="0032056E">
        <w:rPr>
          <w:rFonts w:ascii="Arial" w:hAnsi="Arial" w:cs="Arial"/>
          <w:sz w:val="20"/>
          <w:szCs w:val="20"/>
        </w:rPr>
        <w:t xml:space="preserve"> </w:t>
      </w:r>
      <w:r w:rsidRPr="0032056E">
        <w:rPr>
          <w:rFonts w:ascii="Arial" w:hAnsi="Arial" w:cs="Arial"/>
          <w:sz w:val="20"/>
          <w:szCs w:val="20"/>
        </w:rPr>
        <w:lastRenderedPageBreak/>
        <w:t xml:space="preserve">od ponad 25 lat na świecie i ponad 15 lat w Polsce wyłania najsilniejsze marki na danym rynku w prawie 90 krajach. W konkursie oceniane są zarówno marki konsumenckie (tytuł </w:t>
      </w:r>
      <w:proofErr w:type="spellStart"/>
      <w:r w:rsidRPr="0032056E">
        <w:rPr>
          <w:rFonts w:ascii="Arial" w:hAnsi="Arial" w:cs="Arial"/>
          <w:sz w:val="20"/>
          <w:szCs w:val="20"/>
        </w:rPr>
        <w:t>Superbrands</w:t>
      </w:r>
      <w:proofErr w:type="spellEnd"/>
      <w:r w:rsidRPr="0032056E">
        <w:rPr>
          <w:rFonts w:ascii="Arial" w:hAnsi="Arial" w:cs="Arial"/>
          <w:sz w:val="20"/>
          <w:szCs w:val="20"/>
        </w:rPr>
        <w:t xml:space="preserve">) jak i marki biznesowe (tytuł Business </w:t>
      </w:r>
      <w:proofErr w:type="spellStart"/>
      <w:r w:rsidRPr="0032056E">
        <w:rPr>
          <w:rFonts w:ascii="Arial" w:hAnsi="Arial" w:cs="Arial"/>
          <w:sz w:val="20"/>
          <w:szCs w:val="20"/>
        </w:rPr>
        <w:t>Superbrands</w:t>
      </w:r>
      <w:proofErr w:type="spellEnd"/>
      <w:r w:rsidRPr="0032056E">
        <w:rPr>
          <w:rFonts w:ascii="Arial" w:hAnsi="Arial" w:cs="Arial"/>
          <w:sz w:val="20"/>
          <w:szCs w:val="20"/>
        </w:rPr>
        <w:t>). W tym roku odbyła się XV</w:t>
      </w:r>
      <w:r>
        <w:rPr>
          <w:rFonts w:ascii="Arial" w:hAnsi="Arial" w:cs="Arial"/>
          <w:sz w:val="20"/>
          <w:szCs w:val="20"/>
        </w:rPr>
        <w:t>I</w:t>
      </w:r>
      <w:r w:rsidRPr="0032056E">
        <w:rPr>
          <w:rFonts w:ascii="Arial" w:hAnsi="Arial" w:cs="Arial"/>
          <w:sz w:val="20"/>
          <w:szCs w:val="20"/>
        </w:rPr>
        <w:t xml:space="preserve"> edycja konkursu.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941251" w:rsidRPr="00ED3203" w14:paraId="0E28FD36" w14:textId="77777777" w:rsidTr="00A76B51">
        <w:tc>
          <w:tcPr>
            <w:tcW w:w="9632" w:type="dxa"/>
            <w:shd w:val="clear" w:color="auto" w:fill="22744F"/>
          </w:tcPr>
          <w:p w14:paraId="0DBFB254" w14:textId="77777777" w:rsidR="00941251" w:rsidRPr="00ED3203" w:rsidRDefault="00941251" w:rsidP="00A76B51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941251" w:rsidRPr="00633DC1" w14:paraId="6C8872D7" w14:textId="77777777" w:rsidTr="00A76B51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14:paraId="5586C48A" w14:textId="77777777" w:rsidR="00941251" w:rsidRPr="00ED3203" w:rsidRDefault="00941251" w:rsidP="00A76B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14:paraId="2E2EC201" w14:textId="77777777" w:rsidR="00941251" w:rsidRPr="00ED3203" w:rsidRDefault="00941251" w:rsidP="00A76B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52D576AE" w14:textId="77777777" w:rsidR="00941251" w:rsidRPr="00ED3203" w:rsidRDefault="00941251" w:rsidP="00A76B51">
            <w:pPr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6236D4A4" w14:textId="77777777" w:rsidR="00941251" w:rsidRPr="00575566" w:rsidRDefault="00941251" w:rsidP="00A76B5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49AA8516" w14:textId="77777777" w:rsidR="00941251" w:rsidRPr="00F96EB8" w:rsidRDefault="00941251" w:rsidP="00941251">
      <w:pPr>
        <w:tabs>
          <w:tab w:val="left" w:pos="6960"/>
        </w:tabs>
        <w:rPr>
          <w:rFonts w:ascii="Geomanist" w:hAnsi="Geomanist"/>
          <w:lang w:val="en-US"/>
        </w:rPr>
      </w:pPr>
    </w:p>
    <w:p w14:paraId="0A81270C" w14:textId="7215ED15" w:rsidR="00A77CCF" w:rsidRDefault="00A77CCF" w:rsidP="00C861F2"/>
    <w:p w14:paraId="0EFB3D15" w14:textId="77777777" w:rsidR="008B18CA" w:rsidRPr="00C861F2" w:rsidRDefault="008B18CA" w:rsidP="00C861F2"/>
    <w:sectPr w:rsidR="008B18CA" w:rsidRPr="00C861F2" w:rsidSect="00A61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4AD1" w14:textId="77777777" w:rsidR="004364C0" w:rsidRDefault="004364C0" w:rsidP="00A61696">
      <w:r>
        <w:separator/>
      </w:r>
    </w:p>
  </w:endnote>
  <w:endnote w:type="continuationSeparator" w:id="0">
    <w:p w14:paraId="730044F9" w14:textId="77777777" w:rsidR="004364C0" w:rsidRDefault="004364C0" w:rsidP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619B" w14:textId="77777777" w:rsidR="00A441D1" w:rsidRDefault="00A44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143" w14:textId="3850707C" w:rsidR="00A61696" w:rsidRDefault="00EA11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53775D" wp14:editId="63C36726">
          <wp:simplePos x="0" y="0"/>
          <wp:positionH relativeFrom="page">
            <wp:align>right</wp:align>
          </wp:positionH>
          <wp:positionV relativeFrom="paragraph">
            <wp:posOffset>-937246</wp:posOffset>
          </wp:positionV>
          <wp:extent cx="7553325" cy="1531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56" cy="153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FBAD" w14:textId="77777777" w:rsidR="00A441D1" w:rsidRDefault="00A44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0BAC" w14:textId="77777777" w:rsidR="004364C0" w:rsidRDefault="004364C0" w:rsidP="00A61696">
      <w:r>
        <w:separator/>
      </w:r>
    </w:p>
  </w:footnote>
  <w:footnote w:type="continuationSeparator" w:id="0">
    <w:p w14:paraId="2F1E116E" w14:textId="77777777" w:rsidR="004364C0" w:rsidRDefault="004364C0" w:rsidP="00A6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69DF" w14:textId="77777777" w:rsidR="00A441D1" w:rsidRDefault="00A44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C240" w14:textId="7186C354" w:rsidR="00A61696" w:rsidRDefault="00A61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06972" wp14:editId="3A00BDC2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3D56" w14:textId="77777777" w:rsidR="00A441D1" w:rsidRDefault="00A44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A81"/>
    <w:multiLevelType w:val="multilevel"/>
    <w:tmpl w:val="DB14160A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" w:hanging="1800"/>
      </w:pPr>
      <w:rPr>
        <w:rFonts w:hint="default"/>
      </w:rPr>
    </w:lvl>
  </w:abstractNum>
  <w:abstractNum w:abstractNumId="1" w15:restartNumberingAfterBreak="0">
    <w:nsid w:val="3AE409A1"/>
    <w:multiLevelType w:val="hybridMultilevel"/>
    <w:tmpl w:val="0C764552"/>
    <w:lvl w:ilvl="0" w:tplc="D1D09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3713F"/>
    <w:multiLevelType w:val="hybridMultilevel"/>
    <w:tmpl w:val="B2F8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372C"/>
    <w:multiLevelType w:val="hybridMultilevel"/>
    <w:tmpl w:val="D62C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1F3"/>
    <w:multiLevelType w:val="hybridMultilevel"/>
    <w:tmpl w:val="03144E3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B2E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43A3B"/>
    <w:rsid w:val="000609B6"/>
    <w:rsid w:val="000726DA"/>
    <w:rsid w:val="000747EE"/>
    <w:rsid w:val="00087FEB"/>
    <w:rsid w:val="000B430B"/>
    <w:rsid w:val="00104CED"/>
    <w:rsid w:val="00106B41"/>
    <w:rsid w:val="001749EF"/>
    <w:rsid w:val="001A4447"/>
    <w:rsid w:val="001D3BA2"/>
    <w:rsid w:val="0023529D"/>
    <w:rsid w:val="002A44E5"/>
    <w:rsid w:val="002E16CA"/>
    <w:rsid w:val="003608BD"/>
    <w:rsid w:val="00394620"/>
    <w:rsid w:val="003965B8"/>
    <w:rsid w:val="00397B28"/>
    <w:rsid w:val="003C3EBC"/>
    <w:rsid w:val="00412645"/>
    <w:rsid w:val="004347F7"/>
    <w:rsid w:val="004364C0"/>
    <w:rsid w:val="0048596D"/>
    <w:rsid w:val="00486C60"/>
    <w:rsid w:val="004941F7"/>
    <w:rsid w:val="004A2924"/>
    <w:rsid w:val="004C7F74"/>
    <w:rsid w:val="004F5DBB"/>
    <w:rsid w:val="00566824"/>
    <w:rsid w:val="005B5240"/>
    <w:rsid w:val="005B5DC1"/>
    <w:rsid w:val="005F2506"/>
    <w:rsid w:val="005F67FA"/>
    <w:rsid w:val="00620072"/>
    <w:rsid w:val="006414AF"/>
    <w:rsid w:val="00676148"/>
    <w:rsid w:val="006B7419"/>
    <w:rsid w:val="006E0FA5"/>
    <w:rsid w:val="006E63BC"/>
    <w:rsid w:val="007F0927"/>
    <w:rsid w:val="00843E04"/>
    <w:rsid w:val="00846399"/>
    <w:rsid w:val="0085799C"/>
    <w:rsid w:val="008A2450"/>
    <w:rsid w:val="008B18CA"/>
    <w:rsid w:val="00930085"/>
    <w:rsid w:val="00941251"/>
    <w:rsid w:val="00963ACC"/>
    <w:rsid w:val="00996314"/>
    <w:rsid w:val="009C3F34"/>
    <w:rsid w:val="00A441D1"/>
    <w:rsid w:val="00A61696"/>
    <w:rsid w:val="00A77CCF"/>
    <w:rsid w:val="00AD6250"/>
    <w:rsid w:val="00B62F34"/>
    <w:rsid w:val="00C041D8"/>
    <w:rsid w:val="00C11177"/>
    <w:rsid w:val="00C21FB4"/>
    <w:rsid w:val="00C52E60"/>
    <w:rsid w:val="00C71343"/>
    <w:rsid w:val="00C861F2"/>
    <w:rsid w:val="00CB0611"/>
    <w:rsid w:val="00CB67E3"/>
    <w:rsid w:val="00CE5AA5"/>
    <w:rsid w:val="00CE7776"/>
    <w:rsid w:val="00D064CD"/>
    <w:rsid w:val="00D36D96"/>
    <w:rsid w:val="00D4410E"/>
    <w:rsid w:val="00D65EDE"/>
    <w:rsid w:val="00D70507"/>
    <w:rsid w:val="00DA243D"/>
    <w:rsid w:val="00DC3CB4"/>
    <w:rsid w:val="00DE20D6"/>
    <w:rsid w:val="00E30ED2"/>
    <w:rsid w:val="00E925C6"/>
    <w:rsid w:val="00EA11E6"/>
    <w:rsid w:val="00F030E9"/>
    <w:rsid w:val="00FA3142"/>
    <w:rsid w:val="00FC1E92"/>
    <w:rsid w:val="00FE0446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CE1A"/>
  <w15:docId w15:val="{50E533B1-5B10-434B-8C23-6FA18CC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1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paragraph" w:styleId="Bezodstpw">
    <w:name w:val="No Spacing"/>
    <w:uiPriority w:val="1"/>
    <w:qFormat/>
    <w:rsid w:val="00087F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117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1177"/>
    <w:rPr>
      <w:rFonts w:ascii="Arial" w:hAnsi="Arial" w:cs="Arial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1177"/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11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1251"/>
    <w:rPr>
      <w:b/>
      <w:bCs/>
    </w:rPr>
  </w:style>
  <w:style w:type="paragraph" w:customStyle="1" w:styleId="p2">
    <w:name w:val="p2"/>
    <w:basedOn w:val="Normalny"/>
    <w:rsid w:val="009412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9638-CC69-4F38-A528-9788F1F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Kaminski</dc:creator>
  <cp:keywords/>
  <dc:description/>
  <cp:lastModifiedBy>Maja Lidke</cp:lastModifiedBy>
  <cp:revision>6</cp:revision>
  <dcterms:created xsi:type="dcterms:W3CDTF">2022-09-20T07:54:00Z</dcterms:created>
  <dcterms:modified xsi:type="dcterms:W3CDTF">2022-09-23T11:36:00Z</dcterms:modified>
</cp:coreProperties>
</file>