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A3" w:rsidRPr="00402560" w:rsidRDefault="00240BA3" w:rsidP="00240BA3">
      <w:pPr>
        <w:spacing w:after="0"/>
        <w:rPr>
          <w:rFonts w:ascii="Calibri" w:hAnsi="Calibri" w:cs="Arial"/>
          <w:sz w:val="20"/>
        </w:rPr>
      </w:pPr>
      <w:r w:rsidRPr="00402560">
        <w:rPr>
          <w:rFonts w:ascii="Calibri" w:hAnsi="Calibri" w:cs="Arial"/>
          <w:sz w:val="20"/>
        </w:rPr>
        <w:t>Informacja prasowa</w:t>
      </w:r>
    </w:p>
    <w:p w:rsidR="00731222" w:rsidRPr="00731222" w:rsidRDefault="00240BA3" w:rsidP="00731222">
      <w:pPr>
        <w:spacing w:after="0"/>
        <w:rPr>
          <w:rFonts w:ascii="Calibri" w:hAnsi="Calibri" w:cs="Arial"/>
          <w:sz w:val="20"/>
        </w:rPr>
      </w:pPr>
      <w:r w:rsidRPr="00402560">
        <w:rPr>
          <w:rFonts w:ascii="Calibri" w:hAnsi="Calibri" w:cs="Arial"/>
          <w:sz w:val="20"/>
        </w:rPr>
        <w:t xml:space="preserve">Wrocław, </w:t>
      </w:r>
      <w:r w:rsidR="00F849EB">
        <w:rPr>
          <w:rFonts w:ascii="Calibri" w:hAnsi="Calibri" w:cs="Arial"/>
          <w:sz w:val="20"/>
        </w:rPr>
        <w:t>2</w:t>
      </w:r>
      <w:r w:rsidR="00E53AB7">
        <w:rPr>
          <w:rFonts w:ascii="Calibri" w:hAnsi="Calibri" w:cs="Arial"/>
          <w:sz w:val="20"/>
        </w:rPr>
        <w:t xml:space="preserve">4 </w:t>
      </w:r>
      <w:bookmarkStart w:id="0" w:name="_GoBack"/>
      <w:bookmarkEnd w:id="0"/>
      <w:r w:rsidR="000A6CE2">
        <w:rPr>
          <w:rFonts w:ascii="Calibri" w:hAnsi="Calibri" w:cs="Arial"/>
          <w:sz w:val="20"/>
        </w:rPr>
        <w:t xml:space="preserve"> października</w:t>
      </w:r>
      <w:r w:rsidR="007B27EA">
        <w:rPr>
          <w:rFonts w:ascii="Calibri" w:hAnsi="Calibri" w:cs="Arial"/>
          <w:sz w:val="20"/>
        </w:rPr>
        <w:t xml:space="preserve"> 2022</w:t>
      </w:r>
    </w:p>
    <w:p w:rsidR="00731222" w:rsidRPr="003F3907" w:rsidRDefault="00897576" w:rsidP="00A7366A">
      <w:pPr>
        <w:pStyle w:val="Bezodstpw"/>
        <w:spacing w:before="360" w:after="360" w:line="276" w:lineRule="auto"/>
        <w:rPr>
          <w:rFonts w:ascii="Calibri" w:hAnsi="Calibri" w:cs="Calibri"/>
          <w:b/>
          <w:color w:val="26744D"/>
          <w:sz w:val="28"/>
        </w:rPr>
      </w:pPr>
      <w:r>
        <w:rPr>
          <w:rFonts w:ascii="Calibri" w:hAnsi="Calibri" w:cs="Calibri"/>
          <w:b/>
          <w:color w:val="26744D"/>
          <w:sz w:val="28"/>
        </w:rPr>
        <w:t>Co czwarty przedsiębiorca nie liczy na powrót koniunktury w najbliższych latach. Przez wojnę i inflację, bo z pandemią już się oswoiliśmy</w:t>
      </w:r>
    </w:p>
    <w:p w:rsidR="004D6611" w:rsidRDefault="001848C3" w:rsidP="00BC6DA3">
      <w:pPr>
        <w:pStyle w:val="Bezodstpw"/>
        <w:spacing w:after="120" w:line="276" w:lineRule="auto"/>
        <w:jc w:val="both"/>
        <w:rPr>
          <w:rFonts w:ascii="Calibri" w:hAnsi="Calibri" w:cs="Calibri"/>
          <w:b/>
          <w:color w:val="26744D"/>
          <w:sz w:val="21"/>
          <w:szCs w:val="21"/>
        </w:rPr>
      </w:pPr>
      <w:r>
        <w:rPr>
          <w:rFonts w:ascii="Calibri" w:hAnsi="Calibri" w:cs="Calibri"/>
          <w:b/>
          <w:color w:val="26744D"/>
          <w:sz w:val="21"/>
          <w:szCs w:val="21"/>
        </w:rPr>
        <w:t xml:space="preserve">Im dłużej trwa wojna w Ukrainie, a inflacja się nie zatrzymuje, </w:t>
      </w:r>
      <w:r w:rsidR="00CF3D6C">
        <w:rPr>
          <w:rFonts w:ascii="Calibri" w:hAnsi="Calibri" w:cs="Calibri"/>
          <w:b/>
          <w:color w:val="26744D"/>
          <w:sz w:val="21"/>
          <w:szCs w:val="21"/>
        </w:rPr>
        <w:t xml:space="preserve">tym </w:t>
      </w:r>
      <w:r>
        <w:rPr>
          <w:rFonts w:ascii="Calibri" w:hAnsi="Calibri" w:cs="Calibri"/>
          <w:b/>
          <w:color w:val="26744D"/>
          <w:sz w:val="21"/>
          <w:szCs w:val="21"/>
        </w:rPr>
        <w:t xml:space="preserve">coraz więcej mikro, małych i średnich firm obawia się swojej przyszłości. </w:t>
      </w:r>
      <w:r w:rsidR="003603F4">
        <w:rPr>
          <w:rFonts w:ascii="Calibri" w:hAnsi="Calibri" w:cs="Calibri"/>
          <w:b/>
          <w:color w:val="26744D"/>
          <w:sz w:val="21"/>
          <w:szCs w:val="21"/>
        </w:rPr>
        <w:t xml:space="preserve">Z </w:t>
      </w:r>
      <w:r w:rsidR="00AC0883">
        <w:rPr>
          <w:rFonts w:ascii="Calibri" w:hAnsi="Calibri" w:cs="Calibri"/>
          <w:b/>
          <w:color w:val="26744D"/>
          <w:sz w:val="21"/>
          <w:szCs w:val="21"/>
        </w:rPr>
        <w:t xml:space="preserve">Barometru EFL </w:t>
      </w:r>
      <w:r w:rsidR="003603F4">
        <w:rPr>
          <w:rFonts w:ascii="Calibri" w:hAnsi="Calibri" w:cs="Calibri"/>
          <w:b/>
          <w:color w:val="26744D"/>
          <w:sz w:val="21"/>
          <w:szCs w:val="21"/>
        </w:rPr>
        <w:t>na I</w:t>
      </w:r>
      <w:r>
        <w:rPr>
          <w:rFonts w:ascii="Calibri" w:hAnsi="Calibri" w:cs="Calibri"/>
          <w:b/>
          <w:color w:val="26744D"/>
          <w:sz w:val="21"/>
          <w:szCs w:val="21"/>
        </w:rPr>
        <w:t>V</w:t>
      </w:r>
      <w:r w:rsidR="003603F4">
        <w:rPr>
          <w:rFonts w:ascii="Calibri" w:hAnsi="Calibri" w:cs="Calibri"/>
          <w:b/>
          <w:color w:val="26744D"/>
          <w:sz w:val="21"/>
          <w:szCs w:val="21"/>
        </w:rPr>
        <w:t xml:space="preserve"> kwartał </w:t>
      </w:r>
      <w:r w:rsidR="00C354C9">
        <w:rPr>
          <w:rFonts w:ascii="Calibri" w:hAnsi="Calibri" w:cs="Calibri"/>
          <w:b/>
          <w:color w:val="26744D"/>
          <w:sz w:val="21"/>
          <w:szCs w:val="21"/>
        </w:rPr>
        <w:t xml:space="preserve">br. </w:t>
      </w:r>
      <w:r w:rsidR="003603F4">
        <w:rPr>
          <w:rFonts w:ascii="Calibri" w:hAnsi="Calibri" w:cs="Calibri"/>
          <w:b/>
          <w:color w:val="26744D"/>
          <w:sz w:val="21"/>
          <w:szCs w:val="21"/>
        </w:rPr>
        <w:t xml:space="preserve">wynika, </w:t>
      </w:r>
      <w:r>
        <w:rPr>
          <w:rFonts w:ascii="Calibri" w:hAnsi="Calibri" w:cs="Calibri"/>
          <w:b/>
          <w:color w:val="26744D"/>
          <w:sz w:val="21"/>
          <w:szCs w:val="21"/>
        </w:rPr>
        <w:t xml:space="preserve">że już ponad </w:t>
      </w:r>
      <w:r w:rsidR="003603F4">
        <w:rPr>
          <w:rFonts w:ascii="Calibri" w:hAnsi="Calibri" w:cs="Calibri"/>
          <w:b/>
          <w:color w:val="26744D"/>
          <w:sz w:val="21"/>
          <w:szCs w:val="21"/>
        </w:rPr>
        <w:t xml:space="preserve">połowa </w:t>
      </w:r>
      <w:r>
        <w:rPr>
          <w:rFonts w:ascii="Calibri" w:hAnsi="Calibri" w:cs="Calibri"/>
          <w:b/>
          <w:color w:val="26744D"/>
          <w:sz w:val="21"/>
          <w:szCs w:val="21"/>
        </w:rPr>
        <w:t>przedsiębiorców</w:t>
      </w:r>
      <w:r w:rsidR="003603F4">
        <w:rPr>
          <w:rFonts w:ascii="Calibri" w:hAnsi="Calibri" w:cs="Calibri"/>
          <w:b/>
          <w:color w:val="26744D"/>
          <w:sz w:val="21"/>
          <w:szCs w:val="21"/>
        </w:rPr>
        <w:t xml:space="preserve"> </w:t>
      </w:r>
      <w:r w:rsidR="00F65D4E">
        <w:rPr>
          <w:rFonts w:ascii="Calibri" w:hAnsi="Calibri" w:cs="Calibri"/>
          <w:b/>
          <w:color w:val="26744D"/>
          <w:sz w:val="21"/>
          <w:szCs w:val="21"/>
        </w:rPr>
        <w:t>(</w:t>
      </w:r>
      <w:r>
        <w:rPr>
          <w:rFonts w:ascii="Calibri" w:hAnsi="Calibri" w:cs="Calibri"/>
          <w:b/>
          <w:color w:val="26744D"/>
          <w:sz w:val="21"/>
          <w:szCs w:val="21"/>
        </w:rPr>
        <w:t>54</w:t>
      </w:r>
      <w:r w:rsidR="00F65D4E">
        <w:rPr>
          <w:rFonts w:ascii="Calibri" w:hAnsi="Calibri" w:cs="Calibri"/>
          <w:b/>
          <w:color w:val="26744D"/>
          <w:sz w:val="21"/>
          <w:szCs w:val="21"/>
        </w:rPr>
        <w:t xml:space="preserve">%) spodziewa się pogorszenia </w:t>
      </w:r>
      <w:r>
        <w:rPr>
          <w:rFonts w:ascii="Calibri" w:hAnsi="Calibri" w:cs="Calibri"/>
          <w:b/>
          <w:color w:val="26744D"/>
          <w:sz w:val="21"/>
          <w:szCs w:val="21"/>
        </w:rPr>
        <w:t>sytuacji</w:t>
      </w:r>
      <w:r w:rsidR="00F65D4E">
        <w:rPr>
          <w:rFonts w:ascii="Calibri" w:hAnsi="Calibri" w:cs="Calibri"/>
          <w:b/>
          <w:color w:val="26744D"/>
          <w:sz w:val="21"/>
          <w:szCs w:val="21"/>
        </w:rPr>
        <w:t xml:space="preserve"> w najbliższych 6 miesiącach. Kwartał wcześniej pesymizm wyra</w:t>
      </w:r>
      <w:r>
        <w:rPr>
          <w:rFonts w:ascii="Calibri" w:hAnsi="Calibri" w:cs="Calibri"/>
          <w:b/>
          <w:color w:val="26744D"/>
          <w:sz w:val="21"/>
          <w:szCs w:val="21"/>
        </w:rPr>
        <w:t>ziło</w:t>
      </w:r>
      <w:r w:rsidR="00F65D4E">
        <w:rPr>
          <w:rFonts w:ascii="Calibri" w:hAnsi="Calibri" w:cs="Calibri"/>
          <w:b/>
          <w:color w:val="26744D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26744D"/>
          <w:sz w:val="21"/>
          <w:szCs w:val="21"/>
        </w:rPr>
        <w:t>46%</w:t>
      </w:r>
      <w:r w:rsidR="00F65D4E">
        <w:rPr>
          <w:rFonts w:ascii="Calibri" w:hAnsi="Calibri" w:cs="Calibri"/>
          <w:b/>
          <w:color w:val="26744D"/>
          <w:sz w:val="21"/>
          <w:szCs w:val="21"/>
        </w:rPr>
        <w:t xml:space="preserve"> zapytany</w:t>
      </w:r>
      <w:r>
        <w:rPr>
          <w:rFonts w:ascii="Calibri" w:hAnsi="Calibri" w:cs="Calibri"/>
          <w:b/>
          <w:color w:val="26744D"/>
          <w:sz w:val="21"/>
          <w:szCs w:val="21"/>
        </w:rPr>
        <w:t>ch, a po wybuchu konfliktu</w:t>
      </w:r>
      <w:r w:rsidR="00F65D4E">
        <w:rPr>
          <w:rFonts w:ascii="Calibri" w:hAnsi="Calibri" w:cs="Calibri"/>
          <w:b/>
          <w:color w:val="26744D"/>
          <w:sz w:val="21"/>
          <w:szCs w:val="21"/>
        </w:rPr>
        <w:t xml:space="preserve"> 31%.</w:t>
      </w:r>
      <w:r>
        <w:rPr>
          <w:rFonts w:ascii="Calibri" w:hAnsi="Calibri" w:cs="Calibri"/>
          <w:b/>
          <w:color w:val="26744D"/>
          <w:sz w:val="21"/>
          <w:szCs w:val="21"/>
        </w:rPr>
        <w:t xml:space="preserve"> Niemal nikt nie spodziewa się powrotu koniunktury w przyszłym roku, 65% liczy, że nastąpi to w latach 2024-2025, a</w:t>
      </w:r>
      <w:r w:rsidR="00163896">
        <w:rPr>
          <w:rFonts w:ascii="Calibri" w:hAnsi="Calibri" w:cs="Calibri"/>
          <w:b/>
          <w:color w:val="26744D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26744D"/>
          <w:sz w:val="21"/>
          <w:szCs w:val="21"/>
        </w:rPr>
        <w:t>co czwarty zapytany w ogóle nie wierzy w optymistyczny scenariusz w najbliższych latach.</w:t>
      </w:r>
      <w:r w:rsidR="004D6611">
        <w:rPr>
          <w:rFonts w:ascii="Calibri" w:hAnsi="Calibri" w:cs="Calibri"/>
          <w:b/>
          <w:color w:val="26744D"/>
          <w:sz w:val="21"/>
          <w:szCs w:val="21"/>
        </w:rPr>
        <w:t xml:space="preserve"> Eksperci EFL zwracają uwagę, że wśród trzech największych czynników kryzysowych takich jak pandemia, wojna i inflacja, z pierwszym polscy przedsiębiorcy już na dobre się oswoili. Ponad 70% MŚP nie odczuwa wpływu COVID-19 na działalność biznesową.</w:t>
      </w:r>
    </w:p>
    <w:p w:rsidR="00897AD0" w:rsidRDefault="00897AD0" w:rsidP="005F66B1">
      <w:pPr>
        <w:pStyle w:val="Bezodstpw"/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 w:rsidRPr="005F66B1">
        <w:rPr>
          <w:rFonts w:ascii="Calibri" w:hAnsi="Calibri" w:cs="Calibri"/>
          <w:sz w:val="21"/>
          <w:szCs w:val="21"/>
        </w:rPr>
        <w:t>W badaniu EFL przedsiębiorcy z segmentu MŚP zostali zapytani o wpływ sytuacji społeczno-polityczno-gospodarczej na kondycję branży w perspektywie 6 miesięcy. Wyniki nie są optymistyczne</w:t>
      </w:r>
      <w:r w:rsidR="005F66B1" w:rsidRPr="005F66B1">
        <w:rPr>
          <w:rFonts w:ascii="Calibri" w:hAnsi="Calibri" w:cs="Calibri"/>
          <w:sz w:val="21"/>
          <w:szCs w:val="21"/>
        </w:rPr>
        <w:t>. Choć</w:t>
      </w:r>
      <w:r w:rsidRPr="005F66B1">
        <w:rPr>
          <w:rFonts w:ascii="Calibri" w:hAnsi="Calibri" w:cs="Calibri"/>
          <w:sz w:val="21"/>
          <w:szCs w:val="21"/>
        </w:rPr>
        <w:t xml:space="preserve"> 36% </w:t>
      </w:r>
      <w:r w:rsidR="005F66B1" w:rsidRPr="005F66B1">
        <w:rPr>
          <w:rFonts w:ascii="Calibri" w:hAnsi="Calibri" w:cs="Calibri"/>
          <w:sz w:val="21"/>
          <w:szCs w:val="21"/>
        </w:rPr>
        <w:t xml:space="preserve">zapytanych </w:t>
      </w:r>
      <w:r w:rsidRPr="005F66B1">
        <w:rPr>
          <w:rFonts w:ascii="Calibri" w:hAnsi="Calibri" w:cs="Calibri"/>
          <w:sz w:val="21"/>
          <w:szCs w:val="21"/>
        </w:rPr>
        <w:t xml:space="preserve">nie spodziewa się zmian, </w:t>
      </w:r>
      <w:r w:rsidR="005F66B1" w:rsidRPr="005F66B1">
        <w:rPr>
          <w:rFonts w:ascii="Calibri" w:hAnsi="Calibri" w:cs="Calibri"/>
          <w:sz w:val="21"/>
          <w:szCs w:val="21"/>
        </w:rPr>
        <w:t xml:space="preserve">to </w:t>
      </w:r>
      <w:r w:rsidRPr="005F66B1">
        <w:rPr>
          <w:rFonts w:ascii="Calibri" w:hAnsi="Calibri" w:cs="Calibri"/>
          <w:sz w:val="21"/>
          <w:szCs w:val="21"/>
        </w:rPr>
        <w:t>aż 5</w:t>
      </w:r>
      <w:r w:rsidR="005F66B1" w:rsidRPr="005F66B1">
        <w:rPr>
          <w:rFonts w:ascii="Calibri" w:hAnsi="Calibri" w:cs="Calibri"/>
          <w:sz w:val="21"/>
          <w:szCs w:val="21"/>
        </w:rPr>
        <w:t>4</w:t>
      </w:r>
      <w:r w:rsidRPr="005F66B1">
        <w:rPr>
          <w:rFonts w:ascii="Calibri" w:hAnsi="Calibri" w:cs="Calibri"/>
          <w:sz w:val="21"/>
          <w:szCs w:val="21"/>
        </w:rPr>
        <w:t>% spodziewa się pogorszenia kondycji branży.</w:t>
      </w:r>
      <w:r w:rsidR="005F66B1" w:rsidRPr="005F66B1">
        <w:rPr>
          <w:rFonts w:ascii="Calibri" w:hAnsi="Calibri" w:cs="Calibri"/>
          <w:sz w:val="21"/>
          <w:szCs w:val="21"/>
        </w:rPr>
        <w:t xml:space="preserve"> Grupa pesymistów rośnie z pomiaru na pomiar. W III kwartale liczyła 46% przedsiębiorców, a w II kwartale br., czyli po wybuchu wojny – 31%</w:t>
      </w:r>
      <w:r w:rsidR="005F66B1">
        <w:rPr>
          <w:rFonts w:ascii="Calibri" w:hAnsi="Calibri" w:cs="Calibri"/>
          <w:sz w:val="21"/>
          <w:szCs w:val="21"/>
        </w:rPr>
        <w:t xml:space="preserve">. </w:t>
      </w:r>
    </w:p>
    <w:p w:rsidR="00F96914" w:rsidRDefault="00F96914" w:rsidP="00F96914">
      <w:pPr>
        <w:pStyle w:val="Bezodstpw"/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Biorąc pod uwagę wielkość firmy, n</w:t>
      </w:r>
      <w:r w:rsidRPr="002D71D2">
        <w:rPr>
          <w:rFonts w:ascii="Calibri" w:hAnsi="Calibri" w:cs="Calibri"/>
          <w:sz w:val="21"/>
          <w:szCs w:val="21"/>
        </w:rPr>
        <w:t xml:space="preserve">ajwiększy pesymizm </w:t>
      </w:r>
      <w:r>
        <w:rPr>
          <w:rFonts w:ascii="Calibri" w:hAnsi="Calibri" w:cs="Calibri"/>
          <w:sz w:val="21"/>
          <w:szCs w:val="21"/>
        </w:rPr>
        <w:t xml:space="preserve">ponownie </w:t>
      </w:r>
      <w:r w:rsidRPr="002D71D2">
        <w:rPr>
          <w:rFonts w:ascii="Calibri" w:hAnsi="Calibri" w:cs="Calibri"/>
          <w:sz w:val="21"/>
          <w:szCs w:val="21"/>
        </w:rPr>
        <w:t>notuje się wśród firm mikro</w:t>
      </w:r>
      <w:r>
        <w:rPr>
          <w:rFonts w:ascii="Calibri" w:hAnsi="Calibri" w:cs="Calibri"/>
          <w:sz w:val="21"/>
          <w:szCs w:val="21"/>
        </w:rPr>
        <w:t>.</w:t>
      </w:r>
      <w:r w:rsidRPr="002D71D2">
        <w:rPr>
          <w:rFonts w:ascii="Calibri" w:hAnsi="Calibri" w:cs="Calibri"/>
          <w:sz w:val="21"/>
          <w:szCs w:val="21"/>
        </w:rPr>
        <w:t xml:space="preserve"> 5</w:t>
      </w:r>
      <w:r>
        <w:rPr>
          <w:rFonts w:ascii="Calibri" w:hAnsi="Calibri" w:cs="Calibri"/>
          <w:sz w:val="21"/>
          <w:szCs w:val="21"/>
        </w:rPr>
        <w:t>6,5</w:t>
      </w:r>
      <w:r w:rsidRPr="002D71D2">
        <w:rPr>
          <w:rFonts w:ascii="Calibri" w:hAnsi="Calibri" w:cs="Calibri"/>
          <w:sz w:val="21"/>
          <w:szCs w:val="21"/>
        </w:rPr>
        <w:t xml:space="preserve">% </w:t>
      </w:r>
      <w:r>
        <w:rPr>
          <w:rFonts w:ascii="Calibri" w:hAnsi="Calibri" w:cs="Calibri"/>
          <w:sz w:val="21"/>
          <w:szCs w:val="21"/>
        </w:rPr>
        <w:t xml:space="preserve">z nich </w:t>
      </w:r>
      <w:r w:rsidRPr="002D71D2">
        <w:rPr>
          <w:rFonts w:ascii="Calibri" w:hAnsi="Calibri" w:cs="Calibri"/>
          <w:sz w:val="21"/>
          <w:szCs w:val="21"/>
        </w:rPr>
        <w:t xml:space="preserve">wskazuje na pogorszenie kondycji branży. W przypadku firm małych </w:t>
      </w:r>
      <w:r>
        <w:rPr>
          <w:rFonts w:ascii="Calibri" w:hAnsi="Calibri" w:cs="Calibri"/>
          <w:sz w:val="21"/>
          <w:szCs w:val="21"/>
        </w:rPr>
        <w:t>53</w:t>
      </w:r>
      <w:r w:rsidRPr="002D71D2">
        <w:rPr>
          <w:rFonts w:ascii="Calibri" w:hAnsi="Calibri" w:cs="Calibri"/>
          <w:sz w:val="21"/>
          <w:szCs w:val="21"/>
        </w:rPr>
        <w:t>% spodziewa się pogorszenia sytuacji</w:t>
      </w:r>
      <w:r>
        <w:rPr>
          <w:rFonts w:ascii="Calibri" w:hAnsi="Calibri" w:cs="Calibri"/>
          <w:sz w:val="21"/>
          <w:szCs w:val="21"/>
        </w:rPr>
        <w:t xml:space="preserve">. </w:t>
      </w:r>
      <w:r w:rsidRPr="002D71D2">
        <w:rPr>
          <w:rFonts w:ascii="Calibri" w:hAnsi="Calibri" w:cs="Calibri"/>
          <w:sz w:val="21"/>
          <w:szCs w:val="21"/>
        </w:rPr>
        <w:t xml:space="preserve">W przypadku firm średnich </w:t>
      </w:r>
      <w:r>
        <w:rPr>
          <w:rFonts w:ascii="Calibri" w:hAnsi="Calibri" w:cs="Calibri"/>
          <w:sz w:val="21"/>
          <w:szCs w:val="21"/>
        </w:rPr>
        <w:t xml:space="preserve">52% obawia się gorszego scenariusza. </w:t>
      </w:r>
    </w:p>
    <w:p w:rsidR="00F96914" w:rsidRPr="00CE16D5" w:rsidRDefault="00F96914" w:rsidP="00F96914">
      <w:pPr>
        <w:pStyle w:val="Bezodstpw"/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wyników Barometru EFL wynika, że na pogarszające się nastroje wpływa coraz bardziej konflikt toczący się za naszą wschodnią granicą, a coraz mniej pandemia COVID-19.</w:t>
      </w:r>
    </w:p>
    <w:p w:rsidR="005F66B1" w:rsidRPr="007A4E8A" w:rsidRDefault="000C4EEB" w:rsidP="005F66B1">
      <w:pPr>
        <w:pStyle w:val="Bezodstpw"/>
        <w:spacing w:after="120" w:line="276" w:lineRule="auto"/>
        <w:jc w:val="both"/>
        <w:rPr>
          <w:rFonts w:ascii="Calibri" w:hAnsi="Calibri" w:cs="Calibri"/>
          <w:b/>
          <w:color w:val="26744D"/>
          <w:sz w:val="21"/>
          <w:szCs w:val="21"/>
        </w:rPr>
      </w:pPr>
      <w:r>
        <w:rPr>
          <w:rFonts w:ascii="Calibri" w:hAnsi="Calibri" w:cs="Calibri"/>
          <w:b/>
          <w:color w:val="26744D"/>
          <w:sz w:val="21"/>
          <w:szCs w:val="21"/>
        </w:rPr>
        <w:t>Koronawirus już niegroźny…</w:t>
      </w:r>
    </w:p>
    <w:p w:rsidR="005F66B1" w:rsidRDefault="005F66B1" w:rsidP="005F66B1">
      <w:pPr>
        <w:pStyle w:val="Bezodstpw"/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Negatywna moc sprawcza koronawirusa z pomiaru na pomiar jest coraz słabsza. Z Barometru EFL na IV kwartał, który został zrealizowany na przełomie września i października br. wynika, że 28% firm wskazuje na negatywny wpływ pandemii na ich działalność (5,3% ocenia</w:t>
      </w:r>
      <w:r w:rsidRPr="000547E3">
        <w:rPr>
          <w:rFonts w:ascii="Calibri" w:hAnsi="Calibri" w:cs="Calibri"/>
          <w:sz w:val="21"/>
          <w:szCs w:val="21"/>
        </w:rPr>
        <w:t xml:space="preserve">, że </w:t>
      </w:r>
      <w:r>
        <w:rPr>
          <w:rFonts w:ascii="Calibri" w:hAnsi="Calibri" w:cs="Calibri"/>
          <w:sz w:val="21"/>
          <w:szCs w:val="21"/>
        </w:rPr>
        <w:t>ma</w:t>
      </w:r>
      <w:r w:rsidRPr="000547E3">
        <w:rPr>
          <w:rFonts w:ascii="Calibri" w:hAnsi="Calibri" w:cs="Calibri"/>
          <w:sz w:val="21"/>
          <w:szCs w:val="21"/>
        </w:rPr>
        <w:t xml:space="preserve"> ona wpływ zdecydowanie niekorzystny, a kolejne </w:t>
      </w:r>
      <w:r>
        <w:rPr>
          <w:rFonts w:ascii="Calibri" w:hAnsi="Calibri" w:cs="Calibri"/>
          <w:sz w:val="21"/>
          <w:szCs w:val="21"/>
        </w:rPr>
        <w:t>23</w:t>
      </w:r>
      <w:r w:rsidRPr="000547E3">
        <w:rPr>
          <w:rFonts w:ascii="Calibri" w:hAnsi="Calibri" w:cs="Calibri"/>
          <w:sz w:val="21"/>
          <w:szCs w:val="21"/>
        </w:rPr>
        <w:t>% - raczej niekorzystny</w:t>
      </w:r>
      <w:r>
        <w:rPr>
          <w:rFonts w:ascii="Calibri" w:hAnsi="Calibri" w:cs="Calibri"/>
          <w:sz w:val="21"/>
          <w:szCs w:val="21"/>
        </w:rPr>
        <w:t>)</w:t>
      </w:r>
      <w:r w:rsidRPr="000547E3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W opinii aż 71%</w:t>
      </w:r>
      <w:r w:rsidRPr="000547E3">
        <w:rPr>
          <w:rFonts w:ascii="Calibri" w:hAnsi="Calibri" w:cs="Calibri"/>
          <w:sz w:val="21"/>
          <w:szCs w:val="21"/>
        </w:rPr>
        <w:t xml:space="preserve"> M</w:t>
      </w:r>
      <w:r>
        <w:rPr>
          <w:rFonts w:ascii="Calibri" w:hAnsi="Calibri" w:cs="Calibri"/>
          <w:sz w:val="21"/>
          <w:szCs w:val="21"/>
        </w:rPr>
        <w:t>Ś</w:t>
      </w:r>
      <w:r w:rsidRPr="000547E3">
        <w:rPr>
          <w:rFonts w:ascii="Calibri" w:hAnsi="Calibri" w:cs="Calibri"/>
          <w:sz w:val="21"/>
          <w:szCs w:val="21"/>
        </w:rPr>
        <w:t xml:space="preserve">P </w:t>
      </w:r>
      <w:r>
        <w:rPr>
          <w:rFonts w:ascii="Calibri" w:hAnsi="Calibri" w:cs="Calibri"/>
          <w:sz w:val="21"/>
          <w:szCs w:val="21"/>
        </w:rPr>
        <w:t>COVID-19 jest neutralny biznesowo. To bardziej optymistyczne wskaźniki niż w poprzednim pomiarze. W III kwartale br. 31% wskazało na negatywny wpływ koronawirusa na prowadzoną działalność, a 67% na naturalny.</w:t>
      </w:r>
    </w:p>
    <w:p w:rsidR="001A6499" w:rsidRDefault="005F66B1" w:rsidP="00D6194A">
      <w:pPr>
        <w:pStyle w:val="Bezodstpw"/>
        <w:spacing w:after="120" w:line="276" w:lineRule="auto"/>
        <w:jc w:val="both"/>
        <w:rPr>
          <w:rFonts w:ascii="Calibri" w:hAnsi="Calibri" w:cs="Calibri"/>
          <w:i/>
          <w:sz w:val="21"/>
          <w:szCs w:val="20"/>
        </w:rPr>
      </w:pPr>
      <w:r w:rsidRPr="002C4CA7">
        <w:rPr>
          <w:rFonts w:ascii="Calibri" w:hAnsi="Calibri" w:cs="Calibri"/>
          <w:i/>
          <w:sz w:val="21"/>
          <w:szCs w:val="20"/>
        </w:rPr>
        <w:t xml:space="preserve">- Od wybuchu pandemii COVID-19 minęło już  dwa i pół roku. Ten czas nasi przedsiębiorcy wykorzystali bardzo efektywnie. Z jednej strony stosując się do rządowych wytycznych, przystosowali swoje organizacje i pracowników do pracy w trudnych i wyjątkowych warunkach. Z drugiej zaś, rozwijali te części biznesu, które pomagały im prowadzić działalność – nie tracić przychodów, a wręcz czasami je zwiększać. Mam tutaj na myśli przede wszystkim </w:t>
      </w:r>
      <w:r w:rsidR="002C4CA7" w:rsidRPr="002C4CA7">
        <w:rPr>
          <w:rFonts w:ascii="Calibri" w:hAnsi="Calibri" w:cs="Calibri"/>
          <w:i/>
          <w:sz w:val="21"/>
          <w:szCs w:val="20"/>
        </w:rPr>
        <w:t xml:space="preserve">cyfryzację procesów. Wprowadzenie sprzedaży online, obsługa klienta online czy praca zdalna. Kiedyś na takie kroki firmy potrzebowałyby kilku czy kilkunastu lat. W dobie pandemii wystarczyły tygodnie i miesiące. I kiedy wydawało się, że powoli wracamy do „normy” za naszą wschodnią granicą wybuchła wojna. I ona ponownie budzi wśród przedsiębiorców niepokój </w:t>
      </w:r>
      <w:r w:rsidR="00DF412E" w:rsidRPr="00632775">
        <w:rPr>
          <w:rFonts w:ascii="Calibri" w:hAnsi="Calibri" w:cs="Calibri"/>
          <w:sz w:val="21"/>
          <w:szCs w:val="20"/>
        </w:rPr>
        <w:t xml:space="preserve">– powiedział </w:t>
      </w:r>
      <w:r w:rsidR="00DF412E" w:rsidRPr="00632775">
        <w:rPr>
          <w:rFonts w:ascii="Calibri" w:hAnsi="Calibri" w:cs="Calibri"/>
          <w:b/>
          <w:color w:val="26744D"/>
          <w:sz w:val="21"/>
        </w:rPr>
        <w:t>Radosław Woźniak, prezes zarządu EFL.</w:t>
      </w:r>
    </w:p>
    <w:p w:rsidR="000C4EEB" w:rsidRPr="000C4EEB" w:rsidRDefault="000C4EEB" w:rsidP="00D6194A">
      <w:pPr>
        <w:pStyle w:val="Bezodstpw"/>
        <w:spacing w:after="120" w:line="276" w:lineRule="auto"/>
        <w:jc w:val="both"/>
        <w:rPr>
          <w:rFonts w:ascii="Calibri" w:hAnsi="Calibri" w:cs="Calibri"/>
          <w:b/>
          <w:color w:val="26744D"/>
          <w:sz w:val="21"/>
        </w:rPr>
      </w:pPr>
      <w:r w:rsidRPr="000C4EEB">
        <w:rPr>
          <w:rFonts w:ascii="Calibri" w:hAnsi="Calibri" w:cs="Calibri"/>
          <w:b/>
          <w:color w:val="26744D"/>
          <w:sz w:val="21"/>
        </w:rPr>
        <w:lastRenderedPageBreak/>
        <w:t>…ale wojna coraz bardziej tak</w:t>
      </w:r>
    </w:p>
    <w:p w:rsidR="000547E3" w:rsidRDefault="000C4EEB" w:rsidP="00D6194A">
      <w:pPr>
        <w:pStyle w:val="Bezodstpw"/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59</w:t>
      </w:r>
      <w:r w:rsidR="00C85A1D">
        <w:rPr>
          <w:rFonts w:ascii="Calibri" w:hAnsi="Calibri" w:cs="Calibri"/>
          <w:sz w:val="21"/>
          <w:szCs w:val="21"/>
        </w:rPr>
        <w:t>%</w:t>
      </w:r>
      <w:r w:rsidR="000547E3">
        <w:rPr>
          <w:rFonts w:ascii="Calibri" w:hAnsi="Calibri" w:cs="Calibri"/>
          <w:sz w:val="21"/>
          <w:szCs w:val="21"/>
        </w:rPr>
        <w:t xml:space="preserve"> firm wskazuje </w:t>
      </w:r>
      <w:r w:rsidR="00632775">
        <w:rPr>
          <w:rFonts w:ascii="Calibri" w:hAnsi="Calibri" w:cs="Calibri"/>
          <w:sz w:val="21"/>
          <w:szCs w:val="21"/>
        </w:rPr>
        <w:t>na</w:t>
      </w:r>
      <w:r w:rsidR="000547E3">
        <w:rPr>
          <w:rFonts w:ascii="Calibri" w:hAnsi="Calibri" w:cs="Calibri"/>
          <w:sz w:val="21"/>
          <w:szCs w:val="21"/>
        </w:rPr>
        <w:t xml:space="preserve"> negatywny wpływ wojny na ich działalność – </w:t>
      </w:r>
      <w:r w:rsidR="000547E3" w:rsidRPr="000547E3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2,5</w:t>
      </w:r>
      <w:r w:rsidR="000547E3" w:rsidRPr="000547E3">
        <w:rPr>
          <w:rFonts w:ascii="Calibri" w:hAnsi="Calibri" w:cs="Calibri"/>
          <w:sz w:val="21"/>
          <w:szCs w:val="21"/>
        </w:rPr>
        <w:t xml:space="preserve">% ocenia, że </w:t>
      </w:r>
      <w:r w:rsidR="00042FE2">
        <w:rPr>
          <w:rFonts w:ascii="Calibri" w:hAnsi="Calibri" w:cs="Calibri"/>
          <w:sz w:val="21"/>
          <w:szCs w:val="21"/>
        </w:rPr>
        <w:t>ma</w:t>
      </w:r>
      <w:r w:rsidR="000547E3" w:rsidRPr="000547E3">
        <w:rPr>
          <w:rFonts w:ascii="Calibri" w:hAnsi="Calibri" w:cs="Calibri"/>
          <w:sz w:val="21"/>
          <w:szCs w:val="21"/>
        </w:rPr>
        <w:t xml:space="preserve"> wpływ zdecydowanie niekorzystny, a kolejne </w:t>
      </w:r>
      <w:r>
        <w:rPr>
          <w:rFonts w:ascii="Calibri" w:hAnsi="Calibri" w:cs="Calibri"/>
          <w:sz w:val="21"/>
          <w:szCs w:val="21"/>
        </w:rPr>
        <w:t>36,8</w:t>
      </w:r>
      <w:r w:rsidR="00C85A1D">
        <w:rPr>
          <w:rFonts w:ascii="Calibri" w:hAnsi="Calibri" w:cs="Calibri"/>
          <w:sz w:val="21"/>
          <w:szCs w:val="21"/>
        </w:rPr>
        <w:t>%</w:t>
      </w:r>
      <w:r w:rsidR="000547E3" w:rsidRPr="000547E3">
        <w:rPr>
          <w:rFonts w:ascii="Calibri" w:hAnsi="Calibri" w:cs="Calibri"/>
          <w:sz w:val="21"/>
          <w:szCs w:val="21"/>
        </w:rPr>
        <w:t xml:space="preserve"> - raczej niekorzystny. 3</w:t>
      </w:r>
      <w:r>
        <w:rPr>
          <w:rFonts w:ascii="Calibri" w:hAnsi="Calibri" w:cs="Calibri"/>
          <w:sz w:val="21"/>
          <w:szCs w:val="21"/>
        </w:rPr>
        <w:t>9,2</w:t>
      </w:r>
      <w:r w:rsidR="000547E3" w:rsidRPr="000547E3">
        <w:rPr>
          <w:rFonts w:ascii="Calibri" w:hAnsi="Calibri" w:cs="Calibri"/>
          <w:sz w:val="21"/>
          <w:szCs w:val="21"/>
        </w:rPr>
        <w:t>% M</w:t>
      </w:r>
      <w:r w:rsidR="000547E3">
        <w:rPr>
          <w:rFonts w:ascii="Calibri" w:hAnsi="Calibri" w:cs="Calibri"/>
          <w:sz w:val="21"/>
          <w:szCs w:val="21"/>
        </w:rPr>
        <w:t>Ś</w:t>
      </w:r>
      <w:r w:rsidR="000547E3" w:rsidRPr="000547E3">
        <w:rPr>
          <w:rFonts w:ascii="Calibri" w:hAnsi="Calibri" w:cs="Calibri"/>
          <w:sz w:val="21"/>
          <w:szCs w:val="21"/>
        </w:rPr>
        <w:t xml:space="preserve">P </w:t>
      </w:r>
      <w:r w:rsidR="000547E3">
        <w:rPr>
          <w:rFonts w:ascii="Calibri" w:hAnsi="Calibri" w:cs="Calibri"/>
          <w:sz w:val="21"/>
          <w:szCs w:val="21"/>
        </w:rPr>
        <w:t xml:space="preserve">liczy, że to, co dzieje się za naszą wschodnią granicą w ogóle nie wpłynie na ich biznesy. </w:t>
      </w:r>
      <w:r w:rsidR="00C85A1D">
        <w:rPr>
          <w:rFonts w:ascii="Calibri" w:hAnsi="Calibri" w:cs="Calibri"/>
          <w:sz w:val="21"/>
          <w:szCs w:val="21"/>
        </w:rPr>
        <w:t xml:space="preserve">Kwartał wcześniej grupa pesymistów była </w:t>
      </w:r>
      <w:r>
        <w:rPr>
          <w:rFonts w:ascii="Calibri" w:hAnsi="Calibri" w:cs="Calibri"/>
          <w:sz w:val="21"/>
          <w:szCs w:val="21"/>
        </w:rPr>
        <w:t>bardzo podobna.</w:t>
      </w:r>
    </w:p>
    <w:p w:rsidR="00E1767F" w:rsidRPr="00ED3203" w:rsidRDefault="00E1767F" w:rsidP="00E1767F">
      <w:pPr>
        <w:spacing w:after="120"/>
        <w:jc w:val="both"/>
        <w:rPr>
          <w:rFonts w:ascii="Arial" w:hAnsi="Arial" w:cs="Arial"/>
          <w:b/>
          <w:color w:val="26744D"/>
          <w:sz w:val="20"/>
        </w:rPr>
      </w:pPr>
      <w:r w:rsidRPr="00ED3203">
        <w:rPr>
          <w:rFonts w:ascii="Arial" w:hAnsi="Arial" w:cs="Arial"/>
          <w:b/>
          <w:color w:val="26744D"/>
          <w:sz w:val="20"/>
        </w:rPr>
        <w:t>***</w:t>
      </w:r>
    </w:p>
    <w:p w:rsidR="00462838" w:rsidRPr="003117CC" w:rsidRDefault="00462838" w:rsidP="00462838">
      <w:pPr>
        <w:spacing w:after="120"/>
        <w:jc w:val="both"/>
        <w:rPr>
          <w:sz w:val="18"/>
        </w:rPr>
      </w:pPr>
      <w:r w:rsidRPr="00ED3203">
        <w:rPr>
          <w:b/>
          <w:sz w:val="18"/>
        </w:rPr>
        <w:t>Barometr EFL</w:t>
      </w:r>
      <w:r w:rsidRPr="00ED3203">
        <w:rPr>
          <w:sz w:val="18"/>
        </w:rPr>
        <w:t xml:space="preserve"> jest syntetycznym wskaźnikiem informującym o skłonności firm z sektora MŚP do wzrostu (tj. rozwoju rozumianego, jako stawianie sobie przez przedsiębiorstwa celów związanych ze wzrostem sprzedaży i produkcji, ekspansją na nowe rynki i maksymalizacją zysków, co jest związane z inwestycjami w środki trwałe). Prognozowana na dany kwartał kondycja finansowa firm MŚP daje punkt odniesienia do wnioskowania o zakładanym kierunku zmian, które sprzyjają wzrostowi lub działają hamująco na rozwój firm. Badanie przygotowywane jest przez Ecorys na zlecenie Europejskiego Funduszu Leasingowego SA., a jego wyniki są publikowane co kwartał. Jego uczestnicy to mikro, małe i średnie firmy terenu całej Polski. W badaniu wzięła udział reprezentatywna grupa 600 mikro, małych i średnich firm. Aktualna edycja badania odbyła się </w:t>
      </w:r>
      <w:r>
        <w:rPr>
          <w:sz w:val="18"/>
        </w:rPr>
        <w:t>od 26 września do 7 października 2022 roku.</w:t>
      </w: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155"/>
      </w:tblGrid>
      <w:tr w:rsidR="00E1767F" w:rsidRPr="00050F72" w:rsidTr="00CA77A8">
        <w:trPr>
          <w:trHeight w:val="267"/>
        </w:trPr>
        <w:tc>
          <w:tcPr>
            <w:tcW w:w="9155" w:type="dxa"/>
            <w:shd w:val="clear" w:color="auto" w:fill="22744F"/>
          </w:tcPr>
          <w:p w:rsidR="00E1767F" w:rsidRPr="00050F72" w:rsidRDefault="00E1767F" w:rsidP="00CA77A8">
            <w:pPr>
              <w:tabs>
                <w:tab w:val="left" w:pos="4248"/>
                <w:tab w:val="left" w:pos="6684"/>
              </w:tabs>
              <w:spacing w:after="0"/>
              <w:outlineLvl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>Więcej informacji udziela:</w:t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</w:p>
        </w:tc>
      </w:tr>
      <w:tr w:rsidR="00E1767F" w:rsidRPr="000A6CE2" w:rsidTr="00CA77A8">
        <w:trPr>
          <w:trHeight w:val="981"/>
        </w:trPr>
        <w:tc>
          <w:tcPr>
            <w:tcW w:w="9155" w:type="dxa"/>
            <w:shd w:val="clear" w:color="auto" w:fill="auto"/>
            <w:vAlign w:val="center"/>
          </w:tcPr>
          <w:p w:rsidR="00E1767F" w:rsidRPr="00050F72" w:rsidRDefault="00E1767F" w:rsidP="00CA77A8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b/>
                <w:sz w:val="18"/>
                <w:szCs w:val="18"/>
              </w:rPr>
              <w:t>Maja Lidke</w:t>
            </w:r>
          </w:p>
          <w:p w:rsidR="00E1767F" w:rsidRPr="00050F72" w:rsidRDefault="00E1767F" w:rsidP="00CA77A8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Europejski Fundusz Leasingowy</w:t>
            </w:r>
          </w:p>
          <w:p w:rsidR="00E1767F" w:rsidRPr="00050F72" w:rsidRDefault="00E1767F" w:rsidP="00CA77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Tel.: 603 630 166</w:t>
            </w:r>
          </w:p>
          <w:p w:rsidR="00E1767F" w:rsidRPr="00050F72" w:rsidRDefault="00E1767F" w:rsidP="00CA77A8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50F72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7" w:history="1">
              <w:r w:rsidRPr="00050F72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maja.lidke@efl.com.pl</w:t>
              </w:r>
            </w:hyperlink>
          </w:p>
        </w:tc>
      </w:tr>
    </w:tbl>
    <w:p w:rsidR="008A32C8" w:rsidRPr="00E1767F" w:rsidRDefault="008A32C8" w:rsidP="00B84DB6">
      <w:pPr>
        <w:pStyle w:val="Bezodstpw"/>
        <w:jc w:val="both"/>
        <w:rPr>
          <w:lang w:val="en-US"/>
        </w:rPr>
      </w:pPr>
    </w:p>
    <w:sectPr w:rsidR="008A32C8" w:rsidRPr="00E1767F" w:rsidSect="006214D9">
      <w:headerReference w:type="default" r:id="rId8"/>
      <w:footerReference w:type="default" r:id="rId9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E0" w:rsidRDefault="00111DE0" w:rsidP="00756646">
      <w:pPr>
        <w:spacing w:after="0" w:line="240" w:lineRule="auto"/>
      </w:pPr>
      <w:r>
        <w:separator/>
      </w:r>
    </w:p>
  </w:endnote>
  <w:endnote w:type="continuationSeparator" w:id="0">
    <w:p w:rsidR="00111DE0" w:rsidRDefault="00111DE0" w:rsidP="0075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Default="00756646" w:rsidP="008E613B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E0" w:rsidRDefault="00111DE0" w:rsidP="00756646">
      <w:pPr>
        <w:spacing w:after="0" w:line="240" w:lineRule="auto"/>
      </w:pPr>
      <w:r>
        <w:separator/>
      </w:r>
    </w:p>
  </w:footnote>
  <w:footnote w:type="continuationSeparator" w:id="0">
    <w:p w:rsidR="00111DE0" w:rsidRDefault="00111DE0" w:rsidP="0075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Pr="008E613B" w:rsidRDefault="00D57FEB" w:rsidP="008E61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0000" cy="10693333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AD"/>
    <w:multiLevelType w:val="hybridMultilevel"/>
    <w:tmpl w:val="E3C6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77B"/>
    <w:multiLevelType w:val="hybridMultilevel"/>
    <w:tmpl w:val="C332F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340D"/>
    <w:multiLevelType w:val="hybridMultilevel"/>
    <w:tmpl w:val="05F85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2E44"/>
    <w:multiLevelType w:val="hybridMultilevel"/>
    <w:tmpl w:val="25A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384819"/>
    <w:multiLevelType w:val="hybridMultilevel"/>
    <w:tmpl w:val="EAB0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5"/>
    <w:rsid w:val="00000132"/>
    <w:rsid w:val="000123C9"/>
    <w:rsid w:val="00014EC6"/>
    <w:rsid w:val="00023395"/>
    <w:rsid w:val="00026E32"/>
    <w:rsid w:val="00033CBE"/>
    <w:rsid w:val="000377C2"/>
    <w:rsid w:val="00042FE2"/>
    <w:rsid w:val="000470DB"/>
    <w:rsid w:val="00050F72"/>
    <w:rsid w:val="00051F81"/>
    <w:rsid w:val="00053C51"/>
    <w:rsid w:val="000547E3"/>
    <w:rsid w:val="000605B2"/>
    <w:rsid w:val="0006485C"/>
    <w:rsid w:val="00064D68"/>
    <w:rsid w:val="000700CD"/>
    <w:rsid w:val="0007275D"/>
    <w:rsid w:val="000741B4"/>
    <w:rsid w:val="00075117"/>
    <w:rsid w:val="00081DCB"/>
    <w:rsid w:val="00085139"/>
    <w:rsid w:val="00092805"/>
    <w:rsid w:val="000A2112"/>
    <w:rsid w:val="000A6CE2"/>
    <w:rsid w:val="000B73B5"/>
    <w:rsid w:val="000C0CF3"/>
    <w:rsid w:val="000C4EEB"/>
    <w:rsid w:val="000C7C0C"/>
    <w:rsid w:val="000E0BB9"/>
    <w:rsid w:val="000E0CA6"/>
    <w:rsid w:val="000E4710"/>
    <w:rsid w:val="000E4CC9"/>
    <w:rsid w:val="000E5F63"/>
    <w:rsid w:val="000F0D46"/>
    <w:rsid w:val="000F13C3"/>
    <w:rsid w:val="00100D21"/>
    <w:rsid w:val="0010355E"/>
    <w:rsid w:val="00111DE0"/>
    <w:rsid w:val="00115C23"/>
    <w:rsid w:val="001202BF"/>
    <w:rsid w:val="0012637C"/>
    <w:rsid w:val="001330F3"/>
    <w:rsid w:val="00137119"/>
    <w:rsid w:val="00141C26"/>
    <w:rsid w:val="00143266"/>
    <w:rsid w:val="00143F82"/>
    <w:rsid w:val="00153108"/>
    <w:rsid w:val="00160856"/>
    <w:rsid w:val="00163896"/>
    <w:rsid w:val="00167F6C"/>
    <w:rsid w:val="00174372"/>
    <w:rsid w:val="00175177"/>
    <w:rsid w:val="00180910"/>
    <w:rsid w:val="001848C3"/>
    <w:rsid w:val="001A3AE8"/>
    <w:rsid w:val="001A6499"/>
    <w:rsid w:val="001C0AEF"/>
    <w:rsid w:val="001C56C4"/>
    <w:rsid w:val="001C7D78"/>
    <w:rsid w:val="001D45DB"/>
    <w:rsid w:val="001E2893"/>
    <w:rsid w:val="001E5D31"/>
    <w:rsid w:val="001F26C9"/>
    <w:rsid w:val="002011BA"/>
    <w:rsid w:val="00202C93"/>
    <w:rsid w:val="002036A8"/>
    <w:rsid w:val="00204A2C"/>
    <w:rsid w:val="00210377"/>
    <w:rsid w:val="002225D9"/>
    <w:rsid w:val="0022347D"/>
    <w:rsid w:val="00227B0B"/>
    <w:rsid w:val="00233E34"/>
    <w:rsid w:val="00234A4C"/>
    <w:rsid w:val="002409D0"/>
    <w:rsid w:val="00240BA3"/>
    <w:rsid w:val="002432C2"/>
    <w:rsid w:val="00247D8C"/>
    <w:rsid w:val="00251E2E"/>
    <w:rsid w:val="00272801"/>
    <w:rsid w:val="0027469D"/>
    <w:rsid w:val="002B0ECE"/>
    <w:rsid w:val="002B13B3"/>
    <w:rsid w:val="002C4CA7"/>
    <w:rsid w:val="002D1DC5"/>
    <w:rsid w:val="002D71D2"/>
    <w:rsid w:val="002E05D5"/>
    <w:rsid w:val="002E244A"/>
    <w:rsid w:val="00300E76"/>
    <w:rsid w:val="00302984"/>
    <w:rsid w:val="0030443C"/>
    <w:rsid w:val="00306CDC"/>
    <w:rsid w:val="00317F55"/>
    <w:rsid w:val="00320D72"/>
    <w:rsid w:val="00332D70"/>
    <w:rsid w:val="00334BD1"/>
    <w:rsid w:val="00355982"/>
    <w:rsid w:val="003603F4"/>
    <w:rsid w:val="00363B5F"/>
    <w:rsid w:val="00365B49"/>
    <w:rsid w:val="00371C25"/>
    <w:rsid w:val="00373F48"/>
    <w:rsid w:val="003763DF"/>
    <w:rsid w:val="003813BD"/>
    <w:rsid w:val="00382CF1"/>
    <w:rsid w:val="00394E3F"/>
    <w:rsid w:val="003A1F41"/>
    <w:rsid w:val="003A551A"/>
    <w:rsid w:val="003B0521"/>
    <w:rsid w:val="003C2D43"/>
    <w:rsid w:val="003C3AA6"/>
    <w:rsid w:val="003C67D1"/>
    <w:rsid w:val="003C7345"/>
    <w:rsid w:val="003C7E17"/>
    <w:rsid w:val="003D01F6"/>
    <w:rsid w:val="003D1A3B"/>
    <w:rsid w:val="003F18E9"/>
    <w:rsid w:val="003F3907"/>
    <w:rsid w:val="003F3C2A"/>
    <w:rsid w:val="003F3C50"/>
    <w:rsid w:val="004008C8"/>
    <w:rsid w:val="00403137"/>
    <w:rsid w:val="00412140"/>
    <w:rsid w:val="00417B84"/>
    <w:rsid w:val="00423768"/>
    <w:rsid w:val="00435118"/>
    <w:rsid w:val="0043531F"/>
    <w:rsid w:val="004357D8"/>
    <w:rsid w:val="0044051B"/>
    <w:rsid w:val="0044120D"/>
    <w:rsid w:val="00441597"/>
    <w:rsid w:val="004554AB"/>
    <w:rsid w:val="00462158"/>
    <w:rsid w:val="00462838"/>
    <w:rsid w:val="00465EAD"/>
    <w:rsid w:val="00466847"/>
    <w:rsid w:val="00473875"/>
    <w:rsid w:val="004743A8"/>
    <w:rsid w:val="00482D09"/>
    <w:rsid w:val="00484CCD"/>
    <w:rsid w:val="0048521A"/>
    <w:rsid w:val="00487C12"/>
    <w:rsid w:val="00493B69"/>
    <w:rsid w:val="004C3A61"/>
    <w:rsid w:val="004D3CC1"/>
    <w:rsid w:val="004D6611"/>
    <w:rsid w:val="004E3E07"/>
    <w:rsid w:val="004F2F6B"/>
    <w:rsid w:val="004F3FDC"/>
    <w:rsid w:val="004F6E5C"/>
    <w:rsid w:val="00505BF6"/>
    <w:rsid w:val="00513385"/>
    <w:rsid w:val="00513C83"/>
    <w:rsid w:val="005152FE"/>
    <w:rsid w:val="00521A3B"/>
    <w:rsid w:val="0053299E"/>
    <w:rsid w:val="00540F9A"/>
    <w:rsid w:val="00544AC6"/>
    <w:rsid w:val="00552EAF"/>
    <w:rsid w:val="00553059"/>
    <w:rsid w:val="00556359"/>
    <w:rsid w:val="0056775E"/>
    <w:rsid w:val="00570C3F"/>
    <w:rsid w:val="00571E2E"/>
    <w:rsid w:val="0057441E"/>
    <w:rsid w:val="00580E66"/>
    <w:rsid w:val="00586E3F"/>
    <w:rsid w:val="005930EB"/>
    <w:rsid w:val="005B221F"/>
    <w:rsid w:val="005B35C1"/>
    <w:rsid w:val="005C0373"/>
    <w:rsid w:val="005D244F"/>
    <w:rsid w:val="005D6638"/>
    <w:rsid w:val="005F21CB"/>
    <w:rsid w:val="005F29F2"/>
    <w:rsid w:val="005F66B1"/>
    <w:rsid w:val="00606DB3"/>
    <w:rsid w:val="00607086"/>
    <w:rsid w:val="00611A66"/>
    <w:rsid w:val="006214D9"/>
    <w:rsid w:val="006326F6"/>
    <w:rsid w:val="00632775"/>
    <w:rsid w:val="00640B49"/>
    <w:rsid w:val="00646F7D"/>
    <w:rsid w:val="006522CF"/>
    <w:rsid w:val="00655478"/>
    <w:rsid w:val="00663303"/>
    <w:rsid w:val="00667187"/>
    <w:rsid w:val="0066746C"/>
    <w:rsid w:val="00685C66"/>
    <w:rsid w:val="00692EC4"/>
    <w:rsid w:val="006A5807"/>
    <w:rsid w:val="006B10B3"/>
    <w:rsid w:val="006B3F1D"/>
    <w:rsid w:val="006C6B07"/>
    <w:rsid w:val="006D07D5"/>
    <w:rsid w:val="006D7822"/>
    <w:rsid w:val="006E2D67"/>
    <w:rsid w:val="006E3FEC"/>
    <w:rsid w:val="006E495B"/>
    <w:rsid w:val="006F09E6"/>
    <w:rsid w:val="00703444"/>
    <w:rsid w:val="00704F21"/>
    <w:rsid w:val="007056E2"/>
    <w:rsid w:val="00717398"/>
    <w:rsid w:val="0072225B"/>
    <w:rsid w:val="00723232"/>
    <w:rsid w:val="00726622"/>
    <w:rsid w:val="00731222"/>
    <w:rsid w:val="00734C70"/>
    <w:rsid w:val="00747A95"/>
    <w:rsid w:val="007547E5"/>
    <w:rsid w:val="00756646"/>
    <w:rsid w:val="00757FF2"/>
    <w:rsid w:val="007643EB"/>
    <w:rsid w:val="007766DE"/>
    <w:rsid w:val="00783E7F"/>
    <w:rsid w:val="00790519"/>
    <w:rsid w:val="007A2084"/>
    <w:rsid w:val="007A4E8A"/>
    <w:rsid w:val="007A6AEF"/>
    <w:rsid w:val="007B27EA"/>
    <w:rsid w:val="007D2E20"/>
    <w:rsid w:val="007D356B"/>
    <w:rsid w:val="007E305E"/>
    <w:rsid w:val="007E32C7"/>
    <w:rsid w:val="007F4018"/>
    <w:rsid w:val="00812229"/>
    <w:rsid w:val="00820738"/>
    <w:rsid w:val="00821E8C"/>
    <w:rsid w:val="00830EDB"/>
    <w:rsid w:val="00833AA5"/>
    <w:rsid w:val="008349FB"/>
    <w:rsid w:val="008375A0"/>
    <w:rsid w:val="00837A8A"/>
    <w:rsid w:val="00842183"/>
    <w:rsid w:val="00844F1A"/>
    <w:rsid w:val="00847F21"/>
    <w:rsid w:val="008709A0"/>
    <w:rsid w:val="008760B4"/>
    <w:rsid w:val="00897576"/>
    <w:rsid w:val="00897AD0"/>
    <w:rsid w:val="008A32C8"/>
    <w:rsid w:val="008A3334"/>
    <w:rsid w:val="008A51D5"/>
    <w:rsid w:val="008C338A"/>
    <w:rsid w:val="008C458E"/>
    <w:rsid w:val="008C518A"/>
    <w:rsid w:val="008C67B6"/>
    <w:rsid w:val="008D07E3"/>
    <w:rsid w:val="008D29CA"/>
    <w:rsid w:val="008E12B8"/>
    <w:rsid w:val="008E613B"/>
    <w:rsid w:val="008F33C0"/>
    <w:rsid w:val="008F42B0"/>
    <w:rsid w:val="0091047A"/>
    <w:rsid w:val="0091198F"/>
    <w:rsid w:val="00917EFD"/>
    <w:rsid w:val="00926125"/>
    <w:rsid w:val="00927055"/>
    <w:rsid w:val="00931A73"/>
    <w:rsid w:val="00933706"/>
    <w:rsid w:val="00941309"/>
    <w:rsid w:val="009414CE"/>
    <w:rsid w:val="009528F1"/>
    <w:rsid w:val="009528FB"/>
    <w:rsid w:val="00954B4D"/>
    <w:rsid w:val="00965D58"/>
    <w:rsid w:val="0096619F"/>
    <w:rsid w:val="00984D42"/>
    <w:rsid w:val="00991DE1"/>
    <w:rsid w:val="009B5CEE"/>
    <w:rsid w:val="009B5DED"/>
    <w:rsid w:val="009B7305"/>
    <w:rsid w:val="009C0B12"/>
    <w:rsid w:val="009C3B80"/>
    <w:rsid w:val="009D69CE"/>
    <w:rsid w:val="009D798B"/>
    <w:rsid w:val="00A04C24"/>
    <w:rsid w:val="00A31198"/>
    <w:rsid w:val="00A317A6"/>
    <w:rsid w:val="00A31CF4"/>
    <w:rsid w:val="00A37221"/>
    <w:rsid w:val="00A40452"/>
    <w:rsid w:val="00A42842"/>
    <w:rsid w:val="00A64606"/>
    <w:rsid w:val="00A66F5A"/>
    <w:rsid w:val="00A71BCE"/>
    <w:rsid w:val="00A73084"/>
    <w:rsid w:val="00A7366A"/>
    <w:rsid w:val="00A75C09"/>
    <w:rsid w:val="00AB2B5F"/>
    <w:rsid w:val="00AB7FAD"/>
    <w:rsid w:val="00AC0883"/>
    <w:rsid w:val="00AC1EFA"/>
    <w:rsid w:val="00AC38D3"/>
    <w:rsid w:val="00AC7A6E"/>
    <w:rsid w:val="00AD3796"/>
    <w:rsid w:val="00AE00C5"/>
    <w:rsid w:val="00B02FFE"/>
    <w:rsid w:val="00B14C8A"/>
    <w:rsid w:val="00B22A46"/>
    <w:rsid w:val="00B4134C"/>
    <w:rsid w:val="00B62D33"/>
    <w:rsid w:val="00B679C6"/>
    <w:rsid w:val="00B718C4"/>
    <w:rsid w:val="00B76C47"/>
    <w:rsid w:val="00B81409"/>
    <w:rsid w:val="00B8141D"/>
    <w:rsid w:val="00B84DB6"/>
    <w:rsid w:val="00B85808"/>
    <w:rsid w:val="00BA2394"/>
    <w:rsid w:val="00BA3EA3"/>
    <w:rsid w:val="00BB18D2"/>
    <w:rsid w:val="00BB31D3"/>
    <w:rsid w:val="00BC6DA3"/>
    <w:rsid w:val="00BD02B8"/>
    <w:rsid w:val="00BD5E87"/>
    <w:rsid w:val="00BD5F26"/>
    <w:rsid w:val="00BD6F4D"/>
    <w:rsid w:val="00BE3B8B"/>
    <w:rsid w:val="00BE67F5"/>
    <w:rsid w:val="00BE7440"/>
    <w:rsid w:val="00BF0FFC"/>
    <w:rsid w:val="00BF78A9"/>
    <w:rsid w:val="00C0301D"/>
    <w:rsid w:val="00C057AB"/>
    <w:rsid w:val="00C10F7E"/>
    <w:rsid w:val="00C11D0F"/>
    <w:rsid w:val="00C12D9D"/>
    <w:rsid w:val="00C3282D"/>
    <w:rsid w:val="00C32AB8"/>
    <w:rsid w:val="00C34A28"/>
    <w:rsid w:val="00C354C9"/>
    <w:rsid w:val="00C516F9"/>
    <w:rsid w:val="00C51E6A"/>
    <w:rsid w:val="00C56163"/>
    <w:rsid w:val="00C61CA6"/>
    <w:rsid w:val="00C72F3D"/>
    <w:rsid w:val="00C85A1D"/>
    <w:rsid w:val="00C86EA7"/>
    <w:rsid w:val="00C927BE"/>
    <w:rsid w:val="00C94F6C"/>
    <w:rsid w:val="00C976BE"/>
    <w:rsid w:val="00CB3775"/>
    <w:rsid w:val="00CB4203"/>
    <w:rsid w:val="00CD44FB"/>
    <w:rsid w:val="00CE16D5"/>
    <w:rsid w:val="00CE2322"/>
    <w:rsid w:val="00CE42F9"/>
    <w:rsid w:val="00CE4FE0"/>
    <w:rsid w:val="00CF3D6C"/>
    <w:rsid w:val="00D01C3F"/>
    <w:rsid w:val="00D12EDA"/>
    <w:rsid w:val="00D166B3"/>
    <w:rsid w:val="00D16966"/>
    <w:rsid w:val="00D17059"/>
    <w:rsid w:val="00D20AF5"/>
    <w:rsid w:val="00D24366"/>
    <w:rsid w:val="00D2510E"/>
    <w:rsid w:val="00D33DD7"/>
    <w:rsid w:val="00D43172"/>
    <w:rsid w:val="00D44450"/>
    <w:rsid w:val="00D46C34"/>
    <w:rsid w:val="00D541D3"/>
    <w:rsid w:val="00D558B5"/>
    <w:rsid w:val="00D57F81"/>
    <w:rsid w:val="00D57FEB"/>
    <w:rsid w:val="00D6194A"/>
    <w:rsid w:val="00D62418"/>
    <w:rsid w:val="00D63783"/>
    <w:rsid w:val="00D90223"/>
    <w:rsid w:val="00D9587E"/>
    <w:rsid w:val="00DA33A8"/>
    <w:rsid w:val="00DA421F"/>
    <w:rsid w:val="00DC6B7C"/>
    <w:rsid w:val="00DD23CC"/>
    <w:rsid w:val="00DD45BC"/>
    <w:rsid w:val="00DE3AF0"/>
    <w:rsid w:val="00DE42D5"/>
    <w:rsid w:val="00DF412E"/>
    <w:rsid w:val="00DF5EF0"/>
    <w:rsid w:val="00E01F9C"/>
    <w:rsid w:val="00E04937"/>
    <w:rsid w:val="00E10C34"/>
    <w:rsid w:val="00E1767F"/>
    <w:rsid w:val="00E17ECB"/>
    <w:rsid w:val="00E24147"/>
    <w:rsid w:val="00E264DF"/>
    <w:rsid w:val="00E272D4"/>
    <w:rsid w:val="00E352AA"/>
    <w:rsid w:val="00E35D58"/>
    <w:rsid w:val="00E4540E"/>
    <w:rsid w:val="00E45FBF"/>
    <w:rsid w:val="00E53AB7"/>
    <w:rsid w:val="00E57901"/>
    <w:rsid w:val="00E72A61"/>
    <w:rsid w:val="00E968B9"/>
    <w:rsid w:val="00EA4F00"/>
    <w:rsid w:val="00EC2D14"/>
    <w:rsid w:val="00EC3C5A"/>
    <w:rsid w:val="00EC778C"/>
    <w:rsid w:val="00EC7B14"/>
    <w:rsid w:val="00ED6B09"/>
    <w:rsid w:val="00EE34C0"/>
    <w:rsid w:val="00EF001B"/>
    <w:rsid w:val="00EF18AB"/>
    <w:rsid w:val="00EF45C7"/>
    <w:rsid w:val="00EF5606"/>
    <w:rsid w:val="00F00137"/>
    <w:rsid w:val="00F04D83"/>
    <w:rsid w:val="00F1260C"/>
    <w:rsid w:val="00F21CCA"/>
    <w:rsid w:val="00F26025"/>
    <w:rsid w:val="00F346D1"/>
    <w:rsid w:val="00F3609F"/>
    <w:rsid w:val="00F65D4E"/>
    <w:rsid w:val="00F6613D"/>
    <w:rsid w:val="00F755F3"/>
    <w:rsid w:val="00F75899"/>
    <w:rsid w:val="00F81DE9"/>
    <w:rsid w:val="00F849EB"/>
    <w:rsid w:val="00F94ECC"/>
    <w:rsid w:val="00F959E3"/>
    <w:rsid w:val="00F96914"/>
    <w:rsid w:val="00F96C61"/>
    <w:rsid w:val="00FA3022"/>
    <w:rsid w:val="00FA3127"/>
    <w:rsid w:val="00FA422B"/>
    <w:rsid w:val="00FB3E64"/>
    <w:rsid w:val="00FC07FC"/>
    <w:rsid w:val="00FD040B"/>
    <w:rsid w:val="00FD367C"/>
    <w:rsid w:val="00FD3B41"/>
    <w:rsid w:val="00FD46F7"/>
    <w:rsid w:val="00FD4E9D"/>
    <w:rsid w:val="00FD5324"/>
    <w:rsid w:val="00FD54EA"/>
    <w:rsid w:val="00FE13B5"/>
    <w:rsid w:val="00FE3169"/>
    <w:rsid w:val="00FE69E0"/>
    <w:rsid w:val="00FF19D4"/>
    <w:rsid w:val="00FF1D3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090DE"/>
  <w15:docId w15:val="{8880503A-ECFD-4F3D-874F-3FECDD0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46"/>
  </w:style>
  <w:style w:type="paragraph" w:styleId="Stopka">
    <w:name w:val="footer"/>
    <w:basedOn w:val="Normalny"/>
    <w:link w:val="Stopka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46"/>
  </w:style>
  <w:style w:type="paragraph" w:styleId="Tekstdymka">
    <w:name w:val="Balloon Text"/>
    <w:basedOn w:val="Normalny"/>
    <w:link w:val="TekstdymkaZnak"/>
    <w:uiPriority w:val="99"/>
    <w:semiHidden/>
    <w:unhideWhenUsed/>
    <w:rsid w:val="0075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4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66F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F5A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A66F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2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Tekstnumerowanie">
    <w:name w:val="Norm Tekst numerowanie"/>
    <w:basedOn w:val="Normalny"/>
    <w:autoRedefine/>
    <w:rsid w:val="00247D8C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B2B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2036A8"/>
    <w:pPr>
      <w:keepNext/>
      <w:spacing w:after="0" w:line="240" w:lineRule="auto"/>
    </w:pPr>
    <w:rPr>
      <w:rFonts w:ascii="Helvetica Neue" w:hAnsi="Helvetica Neue" w:cs="Times New Roman"/>
      <w:b/>
      <w:bCs/>
      <w:color w:val="000000"/>
      <w:sz w:val="60"/>
      <w:szCs w:val="6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2036A8"/>
    <w:rPr>
      <w:rFonts w:ascii="Helvetica Neue" w:hAnsi="Helvetica Neue" w:cs="Times New Roman"/>
      <w:b/>
      <w:bCs/>
      <w:color w:val="000000"/>
      <w:sz w:val="60"/>
      <w:szCs w:val="6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basedOn w:val="Normalny"/>
    <w:rsid w:val="002036A8"/>
    <w:pPr>
      <w:spacing w:after="0" w:line="240" w:lineRule="auto"/>
    </w:pPr>
    <w:rPr>
      <w:rFonts w:ascii="Helvetica Neue" w:hAnsi="Helvetica Neue" w:cs="Times New Roman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C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ja.lidke@ef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Nawrocki</dc:creator>
  <cp:lastModifiedBy>Maja Lidke</cp:lastModifiedBy>
  <cp:revision>61</cp:revision>
  <cp:lastPrinted>2019-11-22T10:17:00Z</cp:lastPrinted>
  <dcterms:created xsi:type="dcterms:W3CDTF">2022-02-07T09:43:00Z</dcterms:created>
  <dcterms:modified xsi:type="dcterms:W3CDTF">2022-10-21T09:52:00Z</dcterms:modified>
</cp:coreProperties>
</file>