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F570" w14:textId="68D39AED" w:rsidR="00D75374" w:rsidRPr="005F1228" w:rsidRDefault="00596DDC" w:rsidP="00B578AE">
      <w:pPr>
        <w:spacing w:after="120"/>
        <w:jc w:val="both"/>
        <w:rPr>
          <w:rFonts w:asciiTheme="minorHAnsi" w:hAnsiTheme="minorHAnsi" w:cstheme="minorHAnsi"/>
          <w:noProof/>
          <w:lang w:eastAsia="pl-PL"/>
        </w:rPr>
      </w:pPr>
      <w:r w:rsidRPr="005F1228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0" allowOverlap="0" wp14:anchorId="474365EF" wp14:editId="61371339">
            <wp:simplePos x="0" y="0"/>
            <wp:positionH relativeFrom="page">
              <wp:align>right</wp:align>
            </wp:positionH>
            <wp:positionV relativeFrom="page">
              <wp:posOffset>63500</wp:posOffset>
            </wp:positionV>
            <wp:extent cx="7555230" cy="106870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C6B" w:rsidRPr="005F1228">
        <w:rPr>
          <w:rFonts w:asciiTheme="minorHAnsi" w:hAnsiTheme="minorHAnsi" w:cstheme="minorHAnsi"/>
          <w:noProof/>
          <w:lang w:eastAsia="pl-PL"/>
        </w:rPr>
        <w:t>Informacja prasowa</w:t>
      </w:r>
      <w:r w:rsidR="0010294C">
        <w:rPr>
          <w:rFonts w:asciiTheme="minorHAnsi" w:hAnsiTheme="minorHAnsi" w:cstheme="minorHAnsi"/>
          <w:noProof/>
          <w:lang w:eastAsia="pl-PL"/>
        </w:rPr>
        <w:tab/>
      </w:r>
    </w:p>
    <w:p w14:paraId="4A578850" w14:textId="77777777" w:rsidR="00450D64" w:rsidRDefault="00450D64" w:rsidP="00B578AE">
      <w:pPr>
        <w:spacing w:after="0" w:line="240" w:lineRule="auto"/>
        <w:jc w:val="both"/>
        <w:rPr>
          <w:b/>
          <w:bCs/>
          <w:color w:val="CC3399"/>
          <w:sz w:val="36"/>
          <w:szCs w:val="36"/>
        </w:rPr>
      </w:pPr>
    </w:p>
    <w:p w14:paraId="1CE7E8B0" w14:textId="77777777" w:rsidR="00A829DF" w:rsidRDefault="00A829DF" w:rsidP="00A829DF">
      <w:pPr>
        <w:spacing w:after="0" w:line="240" w:lineRule="auto"/>
        <w:jc w:val="both"/>
        <w:rPr>
          <w:b/>
          <w:bCs/>
          <w:color w:val="CC3399"/>
          <w:sz w:val="36"/>
          <w:szCs w:val="36"/>
        </w:rPr>
      </w:pPr>
      <w:r w:rsidRPr="00A829DF">
        <w:rPr>
          <w:b/>
          <w:bCs/>
          <w:color w:val="CC3399"/>
          <w:sz w:val="36"/>
          <w:szCs w:val="36"/>
        </w:rPr>
        <w:t xml:space="preserve">Odporność dziecka urodzonego metodą </w:t>
      </w:r>
    </w:p>
    <w:p w14:paraId="604A4080" w14:textId="2CE65F6F" w:rsidR="00A829DF" w:rsidRPr="00A829DF" w:rsidRDefault="00A829DF" w:rsidP="00A829DF">
      <w:pPr>
        <w:spacing w:after="0" w:line="240" w:lineRule="auto"/>
        <w:jc w:val="both"/>
        <w:rPr>
          <w:b/>
          <w:bCs/>
          <w:color w:val="CC3399"/>
          <w:sz w:val="36"/>
          <w:szCs w:val="36"/>
        </w:rPr>
      </w:pPr>
      <w:r w:rsidRPr="00A829DF">
        <w:rPr>
          <w:b/>
          <w:bCs/>
          <w:color w:val="CC3399"/>
          <w:sz w:val="36"/>
          <w:szCs w:val="36"/>
        </w:rPr>
        <w:t>cesarskiego cięcia – jak o nią zadbać?</w:t>
      </w:r>
    </w:p>
    <w:p w14:paraId="1B6CA1C7" w14:textId="77777777" w:rsidR="00A829DF" w:rsidRPr="00A829DF" w:rsidRDefault="00A829DF" w:rsidP="003A5C0C">
      <w:pPr>
        <w:spacing w:after="0" w:line="240" w:lineRule="auto"/>
        <w:jc w:val="both"/>
        <w:rPr>
          <w:b/>
          <w:bCs/>
          <w:color w:val="CC3399"/>
          <w:sz w:val="36"/>
          <w:szCs w:val="36"/>
        </w:rPr>
      </w:pPr>
    </w:p>
    <w:p w14:paraId="058CFFDE" w14:textId="77777777" w:rsidR="00972A38" w:rsidRDefault="00972A38" w:rsidP="00C06D8F">
      <w:pPr>
        <w:spacing w:before="120" w:after="120"/>
        <w:contextualSpacing/>
        <w:jc w:val="right"/>
        <w:rPr>
          <w:rFonts w:asciiTheme="minorHAnsi" w:hAnsiTheme="minorHAnsi" w:cstheme="minorHAnsi"/>
          <w:b/>
          <w:bCs/>
        </w:rPr>
      </w:pPr>
    </w:p>
    <w:p w14:paraId="0121BC99" w14:textId="77777777" w:rsidR="00972A38" w:rsidRDefault="00972A38" w:rsidP="00C06D8F">
      <w:pPr>
        <w:spacing w:before="120" w:after="120"/>
        <w:contextualSpacing/>
        <w:jc w:val="right"/>
        <w:rPr>
          <w:rFonts w:asciiTheme="minorHAnsi" w:hAnsiTheme="minorHAnsi" w:cstheme="minorHAnsi"/>
          <w:b/>
          <w:bCs/>
        </w:rPr>
      </w:pPr>
    </w:p>
    <w:p w14:paraId="5333D36B" w14:textId="670FCD66" w:rsidR="00D91B90" w:rsidRDefault="00F70E2C" w:rsidP="00562ED8">
      <w:pPr>
        <w:spacing w:before="120" w:after="120"/>
        <w:contextualSpacing/>
        <w:jc w:val="right"/>
        <w:rPr>
          <w:b/>
          <w:bCs/>
          <w:color w:val="0070C0"/>
        </w:rPr>
      </w:pPr>
      <w:r w:rsidRPr="00BB17A3">
        <w:rPr>
          <w:rFonts w:asciiTheme="minorHAnsi" w:hAnsiTheme="minorHAnsi" w:cstheme="minorHAnsi"/>
          <w:b/>
          <w:bCs/>
        </w:rPr>
        <w:t xml:space="preserve">Warszawa, </w:t>
      </w:r>
      <w:r w:rsidR="00901A00">
        <w:rPr>
          <w:rFonts w:asciiTheme="minorHAnsi" w:hAnsiTheme="minorHAnsi" w:cstheme="minorHAnsi"/>
          <w:b/>
          <w:bCs/>
        </w:rPr>
        <w:t xml:space="preserve">listopad </w:t>
      </w:r>
      <w:r w:rsidRPr="00BB17A3">
        <w:rPr>
          <w:rFonts w:asciiTheme="minorHAnsi" w:hAnsiTheme="minorHAnsi" w:cstheme="minorHAnsi"/>
          <w:b/>
          <w:bCs/>
        </w:rPr>
        <w:t>202</w:t>
      </w:r>
      <w:r w:rsidR="002D0F5E">
        <w:rPr>
          <w:rFonts w:asciiTheme="minorHAnsi" w:hAnsiTheme="minorHAnsi" w:cstheme="minorHAnsi"/>
          <w:b/>
          <w:bCs/>
        </w:rPr>
        <w:t>2</w:t>
      </w:r>
      <w:r w:rsidRPr="00BB17A3">
        <w:rPr>
          <w:rFonts w:asciiTheme="minorHAnsi" w:hAnsiTheme="minorHAnsi" w:cstheme="minorHAnsi"/>
          <w:b/>
          <w:bCs/>
        </w:rPr>
        <w:t xml:space="preserve"> r.</w:t>
      </w:r>
      <w:r w:rsidR="00562ED8">
        <w:rPr>
          <w:rFonts w:asciiTheme="minorHAnsi" w:hAnsiTheme="minorHAnsi" w:cstheme="minorHAnsi"/>
          <w:b/>
          <w:bCs/>
        </w:rPr>
        <w:t xml:space="preserve"> </w:t>
      </w:r>
    </w:p>
    <w:p w14:paraId="210F9158" w14:textId="77777777" w:rsidR="002E1FC3" w:rsidRDefault="002E1FC3" w:rsidP="00230E8D">
      <w:pPr>
        <w:jc w:val="both"/>
        <w:rPr>
          <w:b/>
          <w:bCs/>
          <w:color w:val="0070C0"/>
        </w:rPr>
      </w:pPr>
    </w:p>
    <w:p w14:paraId="5A2A0C24" w14:textId="7477DDB8" w:rsidR="00835B56" w:rsidRDefault="004731E8" w:rsidP="00230E8D">
      <w:pPr>
        <w:jc w:val="both"/>
        <w:rPr>
          <w:b/>
          <w:bCs/>
          <w:color w:val="0070C0"/>
        </w:rPr>
      </w:pPr>
      <w:bookmarkStart w:id="0" w:name="_Hlk94711767"/>
      <w:r>
        <w:rPr>
          <w:b/>
          <w:bCs/>
          <w:color w:val="0070C0"/>
        </w:rPr>
        <w:t>Młode mamy starannie planują swój poród – wybierają położną, szukają najlepszego szpitala, pakują torbę z niezbędnymi akcesoriami dla siebie i dla wyczekiwanego maluszka. Niestety, trudno przewidzieć wszystkie okoliczności</w:t>
      </w:r>
      <w:r w:rsidR="0025012E">
        <w:rPr>
          <w:b/>
          <w:bCs/>
          <w:color w:val="0070C0"/>
        </w:rPr>
        <w:t xml:space="preserve">. Zdarza </w:t>
      </w:r>
      <w:r>
        <w:rPr>
          <w:b/>
          <w:bCs/>
          <w:color w:val="0070C0"/>
        </w:rPr>
        <w:t xml:space="preserve">się tak, że pomimo deklarowanej chęci porodu naturalnego, konieczne </w:t>
      </w:r>
      <w:r w:rsidRPr="00BC2B5E">
        <w:rPr>
          <w:b/>
          <w:bCs/>
          <w:color w:val="0070C0"/>
        </w:rPr>
        <w:t>jest cesarskie cięcie</w:t>
      </w:r>
      <w:r w:rsidR="00901A00" w:rsidRPr="00BC2B5E">
        <w:rPr>
          <w:b/>
          <w:bCs/>
          <w:color w:val="0070C0"/>
        </w:rPr>
        <w:t>.</w:t>
      </w:r>
      <w:r>
        <w:rPr>
          <w:b/>
          <w:bCs/>
          <w:color w:val="0070C0"/>
        </w:rPr>
        <w:t xml:space="preserve"> </w:t>
      </w:r>
      <w:r w:rsidR="00901A00" w:rsidRPr="00901A00">
        <w:rPr>
          <w:b/>
          <w:bCs/>
          <w:color w:val="0070C0"/>
        </w:rPr>
        <w:t xml:space="preserve">Decyzja co do </w:t>
      </w:r>
      <w:r w:rsidR="00901A00" w:rsidRPr="00BC2B5E">
        <w:rPr>
          <w:b/>
          <w:bCs/>
          <w:color w:val="0070C0"/>
        </w:rPr>
        <w:t xml:space="preserve">przeprowadzenia </w:t>
      </w:r>
      <w:r w:rsidR="00BC2B5E" w:rsidRPr="00BC2B5E">
        <w:rPr>
          <w:b/>
          <w:bCs/>
          <w:color w:val="0070C0"/>
        </w:rPr>
        <w:t xml:space="preserve">tej operacji </w:t>
      </w:r>
      <w:r w:rsidR="00BC2B5E">
        <w:rPr>
          <w:b/>
          <w:bCs/>
          <w:color w:val="0070C0"/>
        </w:rPr>
        <w:t>często</w:t>
      </w:r>
      <w:r w:rsidR="00901A00" w:rsidRPr="00901A00">
        <w:rPr>
          <w:b/>
          <w:bCs/>
          <w:color w:val="0070C0"/>
        </w:rPr>
        <w:t xml:space="preserve"> podyktowana jest ratowaniem zdrowia, a nawet życia mamy lub dziecka.</w:t>
      </w:r>
    </w:p>
    <w:p w14:paraId="57B0B602" w14:textId="727757B4" w:rsidR="003301C8" w:rsidRDefault="00901A00" w:rsidP="00230E8D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Bez względu na rodzaj porodu ważne jest by wspierać rozwój maluszka i jego odporność już od </w:t>
      </w:r>
      <w:r w:rsidR="00835B56">
        <w:rPr>
          <w:b/>
          <w:bCs/>
          <w:color w:val="0070C0"/>
        </w:rPr>
        <w:t>pierwszych dni życia</w:t>
      </w:r>
      <w:r>
        <w:rPr>
          <w:b/>
          <w:bCs/>
          <w:color w:val="0070C0"/>
        </w:rPr>
        <w:t>.</w:t>
      </w:r>
      <w:r w:rsidR="006E145F">
        <w:rPr>
          <w:b/>
          <w:bCs/>
          <w:color w:val="0070C0"/>
        </w:rPr>
        <w:t xml:space="preserve"> </w:t>
      </w:r>
      <w:r w:rsidR="00835B56">
        <w:rPr>
          <w:b/>
          <w:bCs/>
          <w:color w:val="0070C0"/>
        </w:rPr>
        <w:t xml:space="preserve"> </w:t>
      </w:r>
      <w:r w:rsidR="006E145F">
        <w:rPr>
          <w:b/>
          <w:bCs/>
          <w:color w:val="0070C0"/>
        </w:rPr>
        <w:t>Na co zwracać uwagę karmiąc maluchy, które przyszły na świat poprzez cesarkę? Na</w:t>
      </w:r>
      <w:r w:rsidR="006E145F" w:rsidRPr="003301C8">
        <w:rPr>
          <w:b/>
          <w:bCs/>
          <w:color w:val="0070C0"/>
        </w:rPr>
        <w:t xml:space="preserve"> </w:t>
      </w:r>
      <w:r w:rsidR="00835B56" w:rsidRPr="003301C8">
        <w:rPr>
          <w:b/>
          <w:bCs/>
          <w:color w:val="0070C0"/>
        </w:rPr>
        <w:t>te i inne pytania odpowiada</w:t>
      </w:r>
      <w:r w:rsidR="00835B56">
        <w:rPr>
          <w:b/>
          <w:bCs/>
          <w:color w:val="0070C0"/>
        </w:rPr>
        <w:t>ją</w:t>
      </w:r>
      <w:r w:rsidR="00835B56" w:rsidRPr="003301C8">
        <w:rPr>
          <w:b/>
          <w:bCs/>
          <w:color w:val="0070C0"/>
        </w:rPr>
        <w:t xml:space="preserve"> </w:t>
      </w:r>
      <w:r w:rsidR="00835B56">
        <w:rPr>
          <w:b/>
          <w:bCs/>
          <w:color w:val="0070C0"/>
        </w:rPr>
        <w:t>eksperci</w:t>
      </w:r>
      <w:r w:rsidR="00835B56" w:rsidRPr="003301C8">
        <w:rPr>
          <w:b/>
          <w:bCs/>
          <w:color w:val="0070C0"/>
        </w:rPr>
        <w:t xml:space="preserve"> programu edukacyjnego Fundacji Nutricia „1000 pierwszych dni dla zdrowia”.</w:t>
      </w:r>
    </w:p>
    <w:bookmarkEnd w:id="0"/>
    <w:p w14:paraId="5AAEE96F" w14:textId="58376081" w:rsidR="005871F5" w:rsidRPr="005871F5" w:rsidRDefault="00491D2B" w:rsidP="00230E8D">
      <w:pPr>
        <w:jc w:val="both"/>
        <w:rPr>
          <w:b/>
          <w:bCs/>
          <w:color w:val="CC3399"/>
        </w:rPr>
      </w:pPr>
      <w:r>
        <w:rPr>
          <w:b/>
          <w:bCs/>
          <w:color w:val="CC3399"/>
        </w:rPr>
        <w:t>Polska: 4 na 10 niemowląt przychodzi na świat poprzez cesarskie cięcie</w:t>
      </w:r>
    </w:p>
    <w:p w14:paraId="1B8CCADE" w14:textId="6A07224E" w:rsidR="00491D2B" w:rsidRDefault="00835B56" w:rsidP="00835B56">
      <w:pPr>
        <w:jc w:val="both"/>
        <w:rPr>
          <w:rFonts w:cstheme="minorHAnsi"/>
        </w:rPr>
      </w:pPr>
      <w:r>
        <w:rPr>
          <w:rFonts w:cstheme="minorHAnsi"/>
        </w:rPr>
        <w:t xml:space="preserve">Jak podaje WHO, coraz więcej dzieci przychodzi na świat metodą cesarskiego cięcia – </w:t>
      </w:r>
      <w:r w:rsidR="0025012E">
        <w:rPr>
          <w:rFonts w:cstheme="minorHAnsi"/>
        </w:rPr>
        <w:t xml:space="preserve">jest to </w:t>
      </w:r>
      <w:r>
        <w:rPr>
          <w:rFonts w:cstheme="minorHAnsi"/>
        </w:rPr>
        <w:t>nawet 1 na 5 ciąż (21%)</w:t>
      </w:r>
      <w:r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 xml:space="preserve">. Przypuszcza się także, że </w:t>
      </w:r>
      <w:r w:rsidR="003B39AD">
        <w:rPr>
          <w:rFonts w:cstheme="minorHAnsi"/>
        </w:rPr>
        <w:t xml:space="preserve">już za kilka lat, bo </w:t>
      </w:r>
      <w:r>
        <w:rPr>
          <w:rFonts w:cstheme="minorHAnsi"/>
        </w:rPr>
        <w:t>w 2030 roku</w:t>
      </w:r>
      <w:r w:rsidR="003B39AD">
        <w:rPr>
          <w:rFonts w:cstheme="minorHAnsi"/>
        </w:rPr>
        <w:t xml:space="preserve"> co trzecia kobieta urodzi w ten sposób</w:t>
      </w:r>
      <w:r w:rsidR="003B39AD">
        <w:rPr>
          <w:rStyle w:val="Odwoanieprzypisudolnego"/>
          <w:rFonts w:cstheme="minorHAnsi"/>
        </w:rPr>
        <w:footnoteReference w:id="2"/>
      </w:r>
      <w:r w:rsidR="003B39AD">
        <w:rPr>
          <w:rFonts w:cstheme="minorHAnsi"/>
        </w:rPr>
        <w:t xml:space="preserve">. W 2019 Polska zajmowała aż 3 miejsce (za Turcją i Koreą) wśród 38 państw członkowskich OECD jeśli chodzi o częstość wykonywania cesarskich cięć – poddawano im </w:t>
      </w:r>
      <w:r w:rsidR="003B39AD" w:rsidRPr="003A5C0C">
        <w:rPr>
          <w:rFonts w:cstheme="minorHAnsi"/>
          <w:b/>
          <w:bCs/>
        </w:rPr>
        <w:t>blisko 40% przyszłych mam</w:t>
      </w:r>
      <w:r w:rsidR="003B39AD">
        <w:rPr>
          <w:rStyle w:val="Odwoanieprzypisudolnego"/>
          <w:rFonts w:cstheme="minorHAnsi"/>
        </w:rPr>
        <w:footnoteReference w:id="3"/>
      </w:r>
      <w:r w:rsidR="003B39AD">
        <w:rPr>
          <w:rFonts w:cstheme="minorHAnsi"/>
        </w:rPr>
        <w:t>. Najczęstszymi powodami „cesarki” są makrosomia (duży płód, którego waga przekracza 4,5 kg), nieprawidłowe położenie płodu czy nieprawidłowości w rozwieraniu się szyjki macicy. Wskazaniem do operacji są także wskazania pozapołożnicze: np. choroby mamy, któr</w:t>
      </w:r>
      <w:r w:rsidR="00491D2B">
        <w:rPr>
          <w:rFonts w:cstheme="minorHAnsi"/>
        </w:rPr>
        <w:t xml:space="preserve">ych przebieg i objawy </w:t>
      </w:r>
      <w:r w:rsidR="003B39AD">
        <w:rPr>
          <w:rFonts w:cstheme="minorHAnsi"/>
        </w:rPr>
        <w:t>m</w:t>
      </w:r>
      <w:r w:rsidR="00491D2B">
        <w:rPr>
          <w:rFonts w:cstheme="minorHAnsi"/>
        </w:rPr>
        <w:t>ogą</w:t>
      </w:r>
      <w:r w:rsidR="003B39AD">
        <w:rPr>
          <w:rFonts w:cstheme="minorHAnsi"/>
        </w:rPr>
        <w:t xml:space="preserve"> zaostrzyć się w wyniku porodu naturalnego, np. schorzenia pulmonologiczne, zmiany w kręgosłupie, dolegliwości neurologiczne czy okulistyczne.</w:t>
      </w:r>
      <w:r w:rsidR="00491D2B">
        <w:rPr>
          <w:rFonts w:cstheme="minorHAnsi"/>
        </w:rPr>
        <w:t xml:space="preserve"> </w:t>
      </w:r>
    </w:p>
    <w:p w14:paraId="15C00381" w14:textId="2A1FA3A7" w:rsidR="00491D2B" w:rsidRDefault="00491D2B" w:rsidP="00835B56">
      <w:pPr>
        <w:jc w:val="both"/>
        <w:rPr>
          <w:rFonts w:cstheme="minorHAnsi"/>
        </w:rPr>
      </w:pPr>
      <w:r>
        <w:rPr>
          <w:rFonts w:cstheme="minorHAnsi"/>
        </w:rPr>
        <w:t>Nie każda kobieta ma wpływ na to, jaką metodą na świat przyjdzie jej dziecko – poród jest dynamiczny, a personel medyczny przy nim obecny</w:t>
      </w:r>
      <w:r w:rsidR="0025012E">
        <w:rPr>
          <w:rFonts w:cstheme="minorHAnsi"/>
        </w:rPr>
        <w:t xml:space="preserve"> na bieżąco</w:t>
      </w:r>
      <w:r>
        <w:rPr>
          <w:rFonts w:cstheme="minorHAnsi"/>
        </w:rPr>
        <w:t xml:space="preserve"> podejmuje decyzje, które </w:t>
      </w:r>
      <w:r w:rsidR="00F10F3C">
        <w:rPr>
          <w:rFonts w:cstheme="minorHAnsi"/>
        </w:rPr>
        <w:t>będą najlepsze dla</w:t>
      </w:r>
      <w:r>
        <w:rPr>
          <w:rFonts w:cstheme="minorHAnsi"/>
        </w:rPr>
        <w:t xml:space="preserve"> mamy, jak i jej maluszka. </w:t>
      </w:r>
    </w:p>
    <w:p w14:paraId="1E56DEAC" w14:textId="130052EA" w:rsidR="00B66BF8" w:rsidRPr="00B66BF8" w:rsidRDefault="00F10F3C" w:rsidP="00B66BF8">
      <w:pPr>
        <w:jc w:val="both"/>
        <w:rPr>
          <w:b/>
          <w:bCs/>
          <w:color w:val="CC3399"/>
        </w:rPr>
      </w:pPr>
      <w:r>
        <w:rPr>
          <w:b/>
          <w:bCs/>
          <w:color w:val="CC3399"/>
        </w:rPr>
        <w:t>Wsparcie odporności maluszka</w:t>
      </w:r>
    </w:p>
    <w:p w14:paraId="05A93611" w14:textId="77777777" w:rsidR="00B66BF8" w:rsidRPr="003A5C0C" w:rsidRDefault="00B66BF8" w:rsidP="00B66BF8">
      <w:pPr>
        <w:jc w:val="both"/>
      </w:pPr>
      <w:r w:rsidRPr="003A5C0C">
        <w:t>W czasie porodu naturalnego noworodek styka się z drobnoustrojami pochodzącymi z przewodu pokarmowego jak i z dróg rodnych kobiety. Bakterie z rodzaju Bifidobacterium to jedne z pierwszych korzystnych drobnoustrojów, które zasiedlają przewód pokarmowy noworodka. Niemowlęta urodzone przez cięcie cesarskie mają często odmienny skład bakterii jelitowych.</w:t>
      </w:r>
    </w:p>
    <w:p w14:paraId="40257739" w14:textId="53C411AF" w:rsidR="00B66BF8" w:rsidRDefault="00B66BF8" w:rsidP="00B66BF8">
      <w:pPr>
        <w:jc w:val="both"/>
        <w:rPr>
          <w:b/>
          <w:bCs/>
          <w:color w:val="CC3399"/>
        </w:rPr>
      </w:pPr>
      <w:r w:rsidRPr="003A5C0C">
        <w:lastRenderedPageBreak/>
        <w:t>Uboższa, mniej różnorodna mikrobiota maluszka potrzebuje przywrócenia prawidłowej bioróżnorodności, którą zapewnia odpowiednie żywienie dziecka po porodzie, a także bogata, zróżnicowana dieta.</w:t>
      </w:r>
      <w:r w:rsidRPr="003A5C0C">
        <w:rPr>
          <w:b/>
          <w:bCs/>
        </w:rPr>
        <w:t xml:space="preserve"> </w:t>
      </w:r>
    </w:p>
    <w:p w14:paraId="3760AA88" w14:textId="1E5D6EDF" w:rsidR="00491D2B" w:rsidRDefault="00491D2B" w:rsidP="00835B56">
      <w:pPr>
        <w:jc w:val="both"/>
        <w:rPr>
          <w:rFonts w:cstheme="minorHAnsi"/>
        </w:rPr>
      </w:pPr>
      <w:r w:rsidRPr="003A5C0C">
        <w:rPr>
          <w:rFonts w:asciiTheme="minorHAnsi" w:hAnsiTheme="minorHAnsi" w:cstheme="minorHAnsi"/>
          <w:i/>
          <w:iCs/>
        </w:rPr>
        <w:t xml:space="preserve">- </w:t>
      </w:r>
      <w:r w:rsidR="00770CC8" w:rsidRPr="003A5C0C">
        <w:rPr>
          <w:rFonts w:asciiTheme="minorHAnsi" w:hAnsiTheme="minorHAnsi" w:cstheme="minorHAnsi"/>
          <w:i/>
          <w:iCs/>
        </w:rPr>
        <w:t xml:space="preserve">Okres </w:t>
      </w:r>
      <w:r w:rsidR="00B66BF8" w:rsidRPr="003A5C0C">
        <w:rPr>
          <w:rFonts w:asciiTheme="minorHAnsi" w:hAnsiTheme="minorHAnsi" w:cstheme="minorHAnsi"/>
          <w:i/>
          <w:iCs/>
          <w:color w:val="212B35"/>
          <w:shd w:val="clear" w:color="auto" w:fill="FFFFFF"/>
        </w:rPr>
        <w:t>1000 pierwszych dni po narodzinach to dynamiczny okres wzrostu i rozwoju niemowlęcia</w:t>
      </w:r>
      <w:r w:rsidR="00770CC8" w:rsidRPr="003A5C0C">
        <w:rPr>
          <w:rFonts w:asciiTheme="minorHAnsi" w:hAnsiTheme="minorHAnsi" w:cstheme="minorHAnsi"/>
          <w:i/>
          <w:iCs/>
          <w:color w:val="212B35"/>
          <w:shd w:val="clear" w:color="auto" w:fill="FFFFFF"/>
        </w:rPr>
        <w:t xml:space="preserve"> - t</w:t>
      </w:r>
      <w:r w:rsidR="00B66BF8" w:rsidRPr="003A5C0C">
        <w:rPr>
          <w:rFonts w:asciiTheme="minorHAnsi" w:hAnsiTheme="minorHAnsi" w:cstheme="minorHAnsi"/>
          <w:i/>
          <w:iCs/>
          <w:color w:val="212B35"/>
          <w:shd w:val="clear" w:color="auto" w:fill="FFFFFF"/>
        </w:rPr>
        <w:t xml:space="preserve">akże jego układu </w:t>
      </w:r>
      <w:r w:rsidR="00770CC8" w:rsidRPr="003A5C0C">
        <w:rPr>
          <w:rFonts w:asciiTheme="minorHAnsi" w:hAnsiTheme="minorHAnsi" w:cstheme="minorHAnsi"/>
          <w:i/>
          <w:iCs/>
          <w:color w:val="212B35"/>
          <w:shd w:val="clear" w:color="auto" w:fill="FFFFFF"/>
        </w:rPr>
        <w:t>od</w:t>
      </w:r>
      <w:r w:rsidR="00B66BF8" w:rsidRPr="003A5C0C">
        <w:rPr>
          <w:rFonts w:asciiTheme="minorHAnsi" w:hAnsiTheme="minorHAnsi" w:cstheme="minorHAnsi"/>
          <w:i/>
          <w:iCs/>
          <w:color w:val="212B35"/>
          <w:shd w:val="clear" w:color="auto" w:fill="FFFFFF"/>
        </w:rPr>
        <w:t>pornościowego.</w:t>
      </w:r>
      <w:r w:rsidR="00B66BF8" w:rsidRPr="003A5C0C">
        <w:rPr>
          <w:rStyle w:val="Pogrubienie"/>
          <w:rFonts w:asciiTheme="minorHAnsi" w:hAnsiTheme="minorHAnsi" w:cstheme="minorHAnsi"/>
          <w:i/>
          <w:iCs/>
          <w:color w:val="212B35"/>
          <w:shd w:val="clear" w:color="auto" w:fill="FFFFFF"/>
        </w:rPr>
        <w:t> </w:t>
      </w:r>
      <w:r w:rsidR="00770CC8" w:rsidRPr="003A5C0C">
        <w:rPr>
          <w:rFonts w:asciiTheme="minorHAnsi" w:hAnsiTheme="minorHAnsi" w:cstheme="minorHAnsi"/>
          <w:i/>
          <w:iCs/>
        </w:rPr>
        <w:t>N</w:t>
      </w:r>
      <w:r w:rsidR="00453E6D" w:rsidRPr="003A5C0C">
        <w:rPr>
          <w:rFonts w:asciiTheme="minorHAnsi" w:hAnsiTheme="minorHAnsi" w:cstheme="minorHAnsi"/>
          <w:i/>
          <w:iCs/>
        </w:rPr>
        <w:t>iemowlęta</w:t>
      </w:r>
      <w:r w:rsidR="00453E6D" w:rsidRPr="00453E6D">
        <w:rPr>
          <w:rFonts w:cstheme="minorHAnsi"/>
          <w:i/>
          <w:iCs/>
        </w:rPr>
        <w:t xml:space="preserve"> urodzone drogą cięcia cesarskiego są narażone na zachwianie równowagi składu drobnoustrojów przewodu pokarmowego. Obserwuje się u nich obniżoną liczbę korzystnych bakterii (m.in. z rodzaju Bifidobacterium), a to może być przyczyną nieprawidłowego funkcjonowania układu immunologicznego.</w:t>
      </w:r>
      <w:r w:rsidR="00412CDC">
        <w:rPr>
          <w:rFonts w:cstheme="minorHAnsi"/>
          <w:i/>
          <w:iCs/>
        </w:rPr>
        <w:t xml:space="preserve"> Rodząc poprzez cesarskie cięcie, warto mieć to na uwadze i w szczególny sposób zadbać o dietę maluszka – </w:t>
      </w:r>
      <w:r w:rsidR="00412CDC" w:rsidRPr="00412CDC">
        <w:rPr>
          <w:rFonts w:cstheme="minorHAnsi"/>
        </w:rPr>
        <w:t>wyjaśnia Karolina Łukaszewicz-Marszał, dietetyczka, ekspertka programu edukacyjnego Fundacji Nutricia „1000 pierwszych dni dla zdrowia”.</w:t>
      </w:r>
    </w:p>
    <w:p w14:paraId="3EB89A89" w14:textId="665B3E9A" w:rsidR="005871F5" w:rsidRDefault="00412CDC" w:rsidP="005871F5">
      <w:pPr>
        <w:jc w:val="both"/>
        <w:rPr>
          <w:b/>
          <w:bCs/>
          <w:color w:val="CC3399"/>
        </w:rPr>
      </w:pPr>
      <w:r>
        <w:rPr>
          <w:b/>
          <w:bCs/>
          <w:color w:val="CC3399"/>
        </w:rPr>
        <w:t xml:space="preserve">Budowanie odporności </w:t>
      </w:r>
      <w:r w:rsidR="00B66BF8">
        <w:rPr>
          <w:b/>
          <w:bCs/>
          <w:color w:val="CC3399"/>
        </w:rPr>
        <w:t>dziecka</w:t>
      </w:r>
      <w:r>
        <w:rPr>
          <w:b/>
          <w:bCs/>
          <w:color w:val="CC3399"/>
        </w:rPr>
        <w:t xml:space="preserve">: karmienie piersią, </w:t>
      </w:r>
      <w:r w:rsidR="008D0BB4">
        <w:rPr>
          <w:b/>
          <w:bCs/>
          <w:color w:val="CC3399"/>
        </w:rPr>
        <w:t>starannie dobrane mleko modyfikowane</w:t>
      </w:r>
      <w:r w:rsidR="00B66BF8">
        <w:rPr>
          <w:b/>
          <w:bCs/>
          <w:color w:val="CC3399"/>
        </w:rPr>
        <w:t xml:space="preserve"> oraz </w:t>
      </w:r>
      <w:r>
        <w:rPr>
          <w:b/>
          <w:bCs/>
          <w:color w:val="CC3399"/>
        </w:rPr>
        <w:t>zbilansowana</w:t>
      </w:r>
      <w:r w:rsidR="00B66BF8">
        <w:rPr>
          <w:b/>
          <w:bCs/>
          <w:color w:val="CC3399"/>
        </w:rPr>
        <w:t xml:space="preserve"> i </w:t>
      </w:r>
      <w:r>
        <w:rPr>
          <w:b/>
          <w:bCs/>
          <w:color w:val="CC3399"/>
        </w:rPr>
        <w:t>zdrowa dieta</w:t>
      </w:r>
    </w:p>
    <w:p w14:paraId="73E9A3E0" w14:textId="7FE54711" w:rsidR="007757B8" w:rsidRPr="003A5C0C" w:rsidRDefault="00412CDC" w:rsidP="008D0BB4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Eksperci podkreślają, że</w:t>
      </w:r>
      <w:r w:rsidR="00770CC8">
        <w:rPr>
          <w:rFonts w:cs="Arial"/>
        </w:rPr>
        <w:t xml:space="preserve"> wyłączne</w:t>
      </w:r>
      <w:r>
        <w:rPr>
          <w:rFonts w:cs="Arial"/>
        </w:rPr>
        <w:t xml:space="preserve"> karmienie piersią przez co najmniej pierwszych 6 miesięcy życia dziecka to „złoty standard” zapewniający</w:t>
      </w:r>
      <w:r w:rsidRPr="00412CDC">
        <w:rPr>
          <w:rFonts w:cs="Arial"/>
        </w:rPr>
        <w:t xml:space="preserve"> optymalny rozwój </w:t>
      </w:r>
      <w:r>
        <w:rPr>
          <w:rFonts w:cs="Arial"/>
        </w:rPr>
        <w:t>maluszka</w:t>
      </w:r>
      <w:r w:rsidRPr="00412CDC">
        <w:rPr>
          <w:rFonts w:cs="Arial"/>
        </w:rPr>
        <w:t xml:space="preserve"> w każdym jego wymiarze: fizycznym</w:t>
      </w:r>
      <w:r w:rsidRPr="00BC2B5E">
        <w:rPr>
          <w:rFonts w:cs="Arial"/>
        </w:rPr>
        <w:t>, psychicznym, immunologicznym oraz emocjonalnym. Mleko matki</w:t>
      </w:r>
      <w:r w:rsidR="00770CC8" w:rsidRPr="00BC2B5E">
        <w:rPr>
          <w:rFonts w:cs="Arial"/>
        </w:rPr>
        <w:t xml:space="preserve"> zawiera szereg ważnych składników wspierających odporność niemowlęcia jak </w:t>
      </w:r>
      <w:r w:rsidR="007757B8" w:rsidRPr="00BC2B5E">
        <w:rPr>
          <w:rFonts w:cs="Arial"/>
        </w:rPr>
        <w:t xml:space="preserve">przeciwciała, witaminy A i C, </w:t>
      </w:r>
      <w:r w:rsidRPr="00BC2B5E">
        <w:rPr>
          <w:rFonts w:cs="Arial"/>
        </w:rPr>
        <w:t xml:space="preserve"> </w:t>
      </w:r>
      <w:r w:rsidR="007757B8" w:rsidRPr="00BC2B5E">
        <w:rPr>
          <w:rFonts w:cs="Arial"/>
        </w:rPr>
        <w:t xml:space="preserve">galaktooligosacharydy a także bakterie z rodzaju Bidifobacterium! To właśnie dlatego warto karmić piersią niemowlę, które przyszło na świat drogą cięcia cesarskiego. </w:t>
      </w:r>
      <w:r w:rsidRPr="00BC2B5E">
        <w:rPr>
          <w:rFonts w:cs="Arial"/>
        </w:rPr>
        <w:t xml:space="preserve"> </w:t>
      </w:r>
      <w:r w:rsidR="007757B8" w:rsidRPr="00BC2B5E">
        <w:rPr>
          <w:rFonts w:cs="Arial"/>
        </w:rPr>
        <w:t xml:space="preserve">Okazuje się, że mama która rodziła dziecko </w:t>
      </w:r>
      <w:r w:rsidR="00BC2B5E" w:rsidRPr="00BC2B5E">
        <w:rPr>
          <w:rFonts w:cs="Arial"/>
        </w:rPr>
        <w:t>w ten sposób</w:t>
      </w:r>
      <w:r w:rsidR="007757B8" w:rsidRPr="00BC2B5E">
        <w:rPr>
          <w:rFonts w:cs="Arial"/>
        </w:rPr>
        <w:t xml:space="preserve"> </w:t>
      </w:r>
      <w:r w:rsidR="00CD34BD" w:rsidRPr="00BC2B5E">
        <w:rPr>
          <w:rFonts w:cs="Arial"/>
        </w:rPr>
        <w:t>może napotkać trudności z laktacją. Noworodki</w:t>
      </w:r>
      <w:r w:rsidR="00CD34BD" w:rsidRPr="00412CDC">
        <w:rPr>
          <w:rFonts w:cs="Arial"/>
        </w:rPr>
        <w:t xml:space="preserve"> urodzone </w:t>
      </w:r>
      <w:r w:rsidR="00BC2B5E">
        <w:rPr>
          <w:rFonts w:cs="Arial"/>
        </w:rPr>
        <w:t>przez „cesarkę”</w:t>
      </w:r>
      <w:r w:rsidR="00CD34BD" w:rsidRPr="00412CDC">
        <w:rPr>
          <w:rFonts w:cs="Arial"/>
        </w:rPr>
        <w:t xml:space="preserve"> są 5 razy bardziej narażone na opóźnianie pierwszego karmienia</w:t>
      </w:r>
      <w:r w:rsidR="00CD34BD">
        <w:rPr>
          <w:rStyle w:val="Odwoanieprzypisudolnego"/>
          <w:rFonts w:cs="Arial"/>
        </w:rPr>
        <w:footnoteReference w:id="4"/>
      </w:r>
      <w:r w:rsidR="00CD34BD" w:rsidRPr="00412CDC">
        <w:rPr>
          <w:rFonts w:cs="Arial"/>
        </w:rPr>
        <w:t>.</w:t>
      </w:r>
      <w:r w:rsidR="00CD34BD">
        <w:rPr>
          <w:rFonts w:cs="Arial"/>
        </w:rPr>
        <w:t xml:space="preserve"> </w:t>
      </w:r>
      <w:r w:rsidR="0086692B" w:rsidRPr="0086692B">
        <w:t>Trudności</w:t>
      </w:r>
      <w:r w:rsidR="00CD34BD" w:rsidRPr="0086692B">
        <w:t xml:space="preserve"> </w:t>
      </w:r>
      <w:r w:rsidR="00CD34BD">
        <w:rPr>
          <w:rFonts w:cs="Arial"/>
        </w:rPr>
        <w:t>z laktacją</w:t>
      </w:r>
      <w:r w:rsidR="00CD34BD" w:rsidRPr="00CD34BD">
        <w:rPr>
          <w:rFonts w:cs="Arial"/>
        </w:rPr>
        <w:t xml:space="preserve"> warto skonsultować ze specjalistą, np. z położną lub doradcą laktacyjnym, który wesprze karmiącą mamę.</w:t>
      </w:r>
      <w:r w:rsidR="00CD34BD">
        <w:rPr>
          <w:rFonts w:cs="Arial"/>
        </w:rPr>
        <w:t xml:space="preserve"> </w:t>
      </w:r>
      <w:r w:rsidR="008D0BB4">
        <w:t>W s</w:t>
      </w:r>
      <w:r w:rsidR="008D0BB4" w:rsidRPr="00E32F14">
        <w:t xml:space="preserve">ytuacji, </w:t>
      </w:r>
      <w:r w:rsidR="008D0BB4" w:rsidRPr="00E32F14">
        <w:rPr>
          <w:rFonts w:cstheme="minorHAnsi"/>
        </w:rPr>
        <w:t xml:space="preserve">gdy </w:t>
      </w:r>
      <w:r w:rsidR="008D0BB4">
        <w:rPr>
          <w:rFonts w:cstheme="minorHAnsi"/>
        </w:rPr>
        <w:t xml:space="preserve">mama nie może lub nie chce karmić piersią, warto wraz z lekarzem prowadzącym wybrać mleko modyfikowane o </w:t>
      </w:r>
      <w:r w:rsidR="00CD34BD">
        <w:rPr>
          <w:rFonts w:cstheme="minorHAnsi"/>
        </w:rPr>
        <w:t>najlepszej kompozycji</w:t>
      </w:r>
      <w:r w:rsidR="008D0BB4">
        <w:rPr>
          <w:rFonts w:cstheme="minorHAnsi"/>
        </w:rPr>
        <w:t>, dostosowa</w:t>
      </w:r>
      <w:r w:rsidR="00CD34BD">
        <w:rPr>
          <w:rFonts w:cstheme="minorHAnsi"/>
        </w:rPr>
        <w:t>nej</w:t>
      </w:r>
      <w:r w:rsidR="008D0BB4">
        <w:rPr>
          <w:rFonts w:cstheme="minorHAnsi"/>
        </w:rPr>
        <w:t xml:space="preserve"> do potrzeb </w:t>
      </w:r>
      <w:r w:rsidR="00CD34BD">
        <w:rPr>
          <w:rFonts w:cstheme="minorHAnsi"/>
        </w:rPr>
        <w:t>żywieniowych dziecka</w:t>
      </w:r>
      <w:r w:rsidR="008D0BB4">
        <w:rPr>
          <w:rFonts w:cstheme="minorHAnsi"/>
        </w:rPr>
        <w:t>.</w:t>
      </w:r>
      <w:r w:rsidR="00770CC8">
        <w:rPr>
          <w:rFonts w:cstheme="minorHAnsi"/>
        </w:rPr>
        <w:t xml:space="preserve"> </w:t>
      </w:r>
    </w:p>
    <w:p w14:paraId="45933737" w14:textId="68A0B810" w:rsidR="008D0BB4" w:rsidRPr="008D0BB4" w:rsidRDefault="008D0BB4" w:rsidP="008D0BB4">
      <w:pPr>
        <w:spacing w:after="240"/>
        <w:jc w:val="both"/>
        <w:rPr>
          <w:i/>
          <w:iCs/>
        </w:rPr>
      </w:pPr>
      <w:r>
        <w:rPr>
          <w:rFonts w:cstheme="minorHAnsi"/>
        </w:rPr>
        <w:t xml:space="preserve">- </w:t>
      </w:r>
      <w:r w:rsidRPr="008D0BB4">
        <w:rPr>
          <w:rFonts w:cstheme="minorHAnsi"/>
          <w:i/>
          <w:iCs/>
        </w:rPr>
        <w:t>Gdy mama nie karmi piersią, bądź ma za mało własnego pokarmu i jej mleko jest niewystarczające, aby zaspokoić głód dziecka,  warto wybrać mleko modyfikowane</w:t>
      </w:r>
      <w:r>
        <w:rPr>
          <w:rFonts w:cstheme="minorHAnsi"/>
          <w:i/>
          <w:iCs/>
        </w:rPr>
        <w:t xml:space="preserve"> o </w:t>
      </w:r>
      <w:r w:rsidR="00CD34BD">
        <w:rPr>
          <w:rFonts w:cstheme="minorHAnsi"/>
          <w:i/>
          <w:iCs/>
        </w:rPr>
        <w:t>najlepszej kompozycji</w:t>
      </w:r>
      <w:r w:rsidR="00CD34BD" w:rsidRPr="008D0BB4">
        <w:rPr>
          <w:rFonts w:cstheme="minorHAnsi"/>
          <w:i/>
          <w:iCs/>
        </w:rPr>
        <w:t xml:space="preserve"> </w:t>
      </w:r>
      <w:r w:rsidRPr="008D0BB4">
        <w:rPr>
          <w:rFonts w:cstheme="minorHAnsi"/>
          <w:i/>
          <w:iCs/>
        </w:rPr>
        <w:t>pozytywnie wpły</w:t>
      </w:r>
      <w:r>
        <w:rPr>
          <w:rFonts w:cstheme="minorHAnsi"/>
          <w:i/>
          <w:iCs/>
        </w:rPr>
        <w:t>wającym</w:t>
      </w:r>
      <w:r w:rsidRPr="008D0BB4">
        <w:rPr>
          <w:rFonts w:cstheme="minorHAnsi"/>
          <w:i/>
          <w:iCs/>
        </w:rPr>
        <w:t xml:space="preserve"> na jego odporność. Kluczow</w:t>
      </w:r>
      <w:r>
        <w:rPr>
          <w:rFonts w:cstheme="minorHAnsi"/>
          <w:i/>
          <w:iCs/>
        </w:rPr>
        <w:t>a</w:t>
      </w:r>
      <w:r w:rsidRPr="008D0BB4">
        <w:rPr>
          <w:rFonts w:cstheme="minorHAnsi"/>
          <w:i/>
          <w:iCs/>
        </w:rPr>
        <w:t xml:space="preserve"> jest między innymi obecność</w:t>
      </w:r>
      <w:r w:rsidRPr="008D0BB4">
        <w:rPr>
          <w:i/>
          <w:iCs/>
        </w:rPr>
        <w:t xml:space="preserve"> podobnych do naturalnie występujących w mleku matki oligosacharydów</w:t>
      </w:r>
      <w:r w:rsidR="00CD34BD">
        <w:rPr>
          <w:i/>
          <w:iCs/>
        </w:rPr>
        <w:t xml:space="preserve">, </w:t>
      </w:r>
      <w:r w:rsidRPr="008D0BB4">
        <w:rPr>
          <w:i/>
          <w:iCs/>
        </w:rPr>
        <w:t>bakterii z rodzaju Bifidobacterium</w:t>
      </w:r>
      <w:r w:rsidR="00CD34BD">
        <w:rPr>
          <w:i/>
          <w:iCs/>
        </w:rPr>
        <w:t xml:space="preserve"> </w:t>
      </w:r>
      <w:r w:rsidRPr="008D0BB4">
        <w:rPr>
          <w:rStyle w:val="Odwoanieprzypisudolnego"/>
          <w:i/>
          <w:iCs/>
        </w:rPr>
        <w:footnoteReference w:id="5"/>
      </w:r>
      <w:r w:rsidR="00CD34BD">
        <w:rPr>
          <w:i/>
          <w:iCs/>
        </w:rPr>
        <w:t xml:space="preserve"> oraz witamin wspierających odporność jak A, C  i D</w:t>
      </w:r>
      <w:r w:rsidRPr="008D0BB4">
        <w:rPr>
          <w:rFonts w:cstheme="minorHAnsi"/>
          <w:i/>
          <w:iCs/>
        </w:rPr>
        <w:t>.</w:t>
      </w:r>
      <w:r w:rsidR="00CD34BD">
        <w:rPr>
          <w:rFonts w:cstheme="minorHAnsi"/>
          <w:i/>
          <w:iCs/>
        </w:rPr>
        <w:t xml:space="preserve"> </w:t>
      </w:r>
      <w:r w:rsidR="003737CC">
        <w:rPr>
          <w:rFonts w:cstheme="minorHAnsi"/>
          <w:i/>
          <w:iCs/>
        </w:rPr>
        <w:t>Wybierając mleko modyfikowane</w:t>
      </w:r>
      <w:r w:rsidR="00CD34BD">
        <w:rPr>
          <w:rFonts w:cstheme="minorHAnsi"/>
          <w:i/>
          <w:iCs/>
        </w:rPr>
        <w:t xml:space="preserve"> warto kierować się kompozycją, która będzie wspierać rozwój układu odpornościowego, rozwój poznawczy i </w:t>
      </w:r>
      <w:r w:rsidR="003737CC">
        <w:rPr>
          <w:rFonts w:cstheme="minorHAnsi"/>
          <w:i/>
          <w:iCs/>
        </w:rPr>
        <w:t>mózgu. Przy podjęciu decyzji dotyczącej odpowiedniej formuły warto zasięgnąć rekomendacji specjalisty pediatrii.</w:t>
      </w:r>
      <w:r w:rsidR="00CD34BD">
        <w:rPr>
          <w:rFonts w:cstheme="minorHAnsi"/>
          <w:i/>
          <w:iCs/>
        </w:rPr>
        <w:t xml:space="preserve"> </w:t>
      </w:r>
      <w:r w:rsidRPr="008D0BB4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 – </w:t>
      </w:r>
      <w:r w:rsidRPr="008D0BB4">
        <w:rPr>
          <w:rFonts w:cstheme="minorHAnsi"/>
        </w:rPr>
        <w:t>dodaje Karolina Łukaszewicz-Marszał</w:t>
      </w:r>
      <w:r>
        <w:rPr>
          <w:rFonts w:cstheme="minorHAnsi"/>
          <w:i/>
          <w:iCs/>
        </w:rPr>
        <w:t>.</w:t>
      </w:r>
    </w:p>
    <w:p w14:paraId="36DD90F6" w14:textId="3BBA1691" w:rsidR="00412CDC" w:rsidRDefault="00412CDC" w:rsidP="005871F5">
      <w:pPr>
        <w:jc w:val="both"/>
        <w:rPr>
          <w:b/>
          <w:bCs/>
          <w:color w:val="CC3399"/>
        </w:rPr>
      </w:pPr>
    </w:p>
    <w:p w14:paraId="4F4D1C0C" w14:textId="3C562CC6" w:rsidR="00972A38" w:rsidRDefault="00972A38" w:rsidP="00972A38">
      <w:pPr>
        <w:spacing w:before="120" w:after="120"/>
        <w:contextualSpacing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kampanii: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>Ogólnopolsk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5F122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program </w:t>
      </w:r>
      <w:r w:rsidRPr="005F1228">
        <w:rPr>
          <w:rFonts w:asciiTheme="minorHAnsi" w:hAnsiTheme="minorHAnsi" w:cstheme="minorHAnsi"/>
          <w:sz w:val="18"/>
          <w:szCs w:val="18"/>
        </w:rPr>
        <w:t>edukacyjn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5F1228">
        <w:rPr>
          <w:rFonts w:asciiTheme="minorHAnsi" w:hAnsiTheme="minorHAnsi" w:cstheme="minorHAnsi"/>
          <w:sz w:val="18"/>
          <w:szCs w:val="18"/>
        </w:rPr>
        <w:t xml:space="preserve"> „1000 pierwszych dni dla zdrowia” wspiera Rodziców w</w:t>
      </w:r>
      <w:r>
        <w:rPr>
          <w:rFonts w:asciiTheme="minorHAnsi" w:hAnsiTheme="minorHAnsi" w:cstheme="minorHAnsi"/>
          <w:sz w:val="18"/>
          <w:szCs w:val="18"/>
        </w:rPr>
        <w:t xml:space="preserve"> prawidłowym żywieniu dzieci w kluczowym okresie rozwoju i wzrostu dziecka, a więc w 1000 pierwszych dni życia począwszy od poczęcia. </w:t>
      </w:r>
      <w:r w:rsidRPr="00FA5511">
        <w:rPr>
          <w:rFonts w:asciiTheme="minorHAnsi" w:hAnsiTheme="minorHAnsi" w:cstheme="minorHAnsi"/>
          <w:sz w:val="18"/>
          <w:szCs w:val="18"/>
        </w:rPr>
        <w:t xml:space="preserve">Prawidłowe żywienie w tym kluczowym okresie to najlepszy sposób na wykorzystanie niepowtarzalnego okna możliwości w rozwoju dziecka. </w:t>
      </w:r>
      <w:r w:rsidRPr="00FA5511">
        <w:rPr>
          <w:rFonts w:asciiTheme="minorHAnsi" w:hAnsiTheme="minorHAnsi" w:cstheme="minorHAnsi"/>
          <w:b/>
          <w:bCs/>
          <w:sz w:val="18"/>
          <w:szCs w:val="18"/>
        </w:rPr>
        <w:t>Dbaj</w:t>
      </w:r>
      <w:r w:rsidR="009D6073">
        <w:rPr>
          <w:rFonts w:asciiTheme="minorHAnsi" w:hAnsiTheme="minorHAnsi" w:cstheme="minorHAnsi"/>
          <w:b/>
          <w:bCs/>
          <w:sz w:val="18"/>
          <w:szCs w:val="18"/>
        </w:rPr>
        <w:t>ąc</w:t>
      </w:r>
      <w:r w:rsidRPr="00FA5511">
        <w:rPr>
          <w:rFonts w:asciiTheme="minorHAnsi" w:hAnsiTheme="minorHAnsi" w:cstheme="minorHAnsi"/>
          <w:b/>
          <w:bCs/>
          <w:sz w:val="18"/>
          <w:szCs w:val="18"/>
        </w:rPr>
        <w:t xml:space="preserve"> o dietę dziecka przez 1000 pierwszych dni</w:t>
      </w:r>
      <w:r w:rsidR="009D6073">
        <w:rPr>
          <w:rFonts w:asciiTheme="minorHAnsi" w:hAnsiTheme="minorHAnsi" w:cstheme="minorHAnsi"/>
          <w:sz w:val="18"/>
          <w:szCs w:val="18"/>
        </w:rPr>
        <w:t xml:space="preserve"> mamy</w:t>
      </w:r>
      <w:r w:rsidRPr="00FA5511">
        <w:rPr>
          <w:rFonts w:asciiTheme="minorHAnsi" w:hAnsiTheme="minorHAnsi" w:cstheme="minorHAnsi"/>
          <w:sz w:val="18"/>
          <w:szCs w:val="18"/>
        </w:rPr>
        <w:t xml:space="preserve"> realny wpływ na zdrowie dziecka, długość i jakość jego życia!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Program realizowany jest od 2013 r. Więcej na: </w:t>
      </w:r>
      <w:hyperlink r:id="rId9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www.1000dni.pl</w:t>
        </w:r>
      </w:hyperlink>
    </w:p>
    <w:p w14:paraId="5C39EB00" w14:textId="77777777" w:rsidR="00972A38" w:rsidRPr="005F1228" w:rsidRDefault="00972A38" w:rsidP="00972A38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4F93565" w14:textId="77777777" w:rsidR="00972A38" w:rsidRDefault="00972A38" w:rsidP="00972A3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lastRenderedPageBreak/>
        <w:t>O inicjatorze: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Inicjatorem </w:t>
      </w:r>
      <w:r>
        <w:rPr>
          <w:rFonts w:asciiTheme="minorHAnsi" w:hAnsiTheme="minorHAnsi" w:cstheme="minorHAnsi"/>
          <w:sz w:val="18"/>
          <w:szCs w:val="18"/>
        </w:rPr>
        <w:t xml:space="preserve">ogólnopolskiego programu </w:t>
      </w:r>
      <w:r w:rsidRPr="005F1228">
        <w:rPr>
          <w:rFonts w:asciiTheme="minorHAnsi" w:hAnsiTheme="minorHAnsi" w:cstheme="minorHAnsi"/>
          <w:sz w:val="18"/>
          <w:szCs w:val="18"/>
        </w:rPr>
        <w:t xml:space="preserve">jest Fundacja Nutricia, której misją jest edukacja o roli żywienia na różnych etapach życia człowieka. Wspieramy dzieci i rodziców, pacjentów oraz ich bliskich, jak również przedstawicieli środowiska medycznego, instytucji publicznych i organizacji pozarządowych, realizując działania edukacyjne na temat roli żywienia oraz finansując badania naukowe. Za pomocą naszych działań dążymy do: edukowania przyszłych </w:t>
      </w:r>
      <w:r>
        <w:rPr>
          <w:rFonts w:asciiTheme="minorHAnsi" w:hAnsiTheme="minorHAnsi" w:cstheme="minorHAnsi"/>
          <w:sz w:val="18"/>
          <w:szCs w:val="18"/>
        </w:rPr>
        <w:t xml:space="preserve">rodziców, rodziców i opiekunów najmłodszych dzieci </w:t>
      </w:r>
      <w:r w:rsidRPr="005F1228">
        <w:rPr>
          <w:rFonts w:asciiTheme="minorHAnsi" w:hAnsiTheme="minorHAnsi" w:cstheme="minorHAnsi"/>
          <w:sz w:val="18"/>
          <w:szCs w:val="18"/>
        </w:rPr>
        <w:t xml:space="preserve">o kluczowej roli </w:t>
      </w:r>
      <w:r>
        <w:rPr>
          <w:rFonts w:asciiTheme="minorHAnsi" w:hAnsiTheme="minorHAnsi" w:cstheme="minorHAnsi"/>
          <w:sz w:val="18"/>
          <w:szCs w:val="18"/>
        </w:rPr>
        <w:t xml:space="preserve">prawidłowego </w:t>
      </w:r>
      <w:r w:rsidRPr="005F1228">
        <w:rPr>
          <w:rFonts w:asciiTheme="minorHAnsi" w:hAnsiTheme="minorHAnsi" w:cstheme="minorHAnsi"/>
          <w:sz w:val="18"/>
          <w:szCs w:val="18"/>
        </w:rPr>
        <w:t xml:space="preserve">żywienia w okresie 1000 pierwszych dni życia, ograniczenia skali problemu niedożywienia w chorobie oraz budowania nawyków umożliwiających zdrowe starzenie się. Więcej na: </w:t>
      </w:r>
      <w:hyperlink r:id="rId10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www.fundacjanutricia.pl</w:t>
        </w:r>
      </w:hyperlink>
    </w:p>
    <w:p w14:paraId="5A1C45C5" w14:textId="7414427A" w:rsidR="00F70E2C" w:rsidRPr="009901DA" w:rsidRDefault="00F70E2C" w:rsidP="00B578AE">
      <w:pPr>
        <w:spacing w:before="120" w:after="120"/>
        <w:contextualSpacing/>
        <w:jc w:val="both"/>
        <w:rPr>
          <w:rFonts w:asciiTheme="minorHAnsi" w:hAnsiTheme="minorHAnsi" w:cstheme="minorHAnsi"/>
          <w:color w:val="FF0000"/>
        </w:rPr>
      </w:pPr>
    </w:p>
    <w:p w14:paraId="4847321D" w14:textId="77777777" w:rsidR="009901DA" w:rsidRDefault="009901DA" w:rsidP="00B578AE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sectPr w:rsidR="009901DA" w:rsidSect="00BB5DC3">
      <w:headerReference w:type="default" r:id="rId11"/>
      <w:footerReference w:type="default" r:id="rId12"/>
      <w:pgSz w:w="11906" w:h="16838"/>
      <w:pgMar w:top="1134" w:right="141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FF93" w14:textId="77777777" w:rsidR="004416A3" w:rsidRDefault="004416A3" w:rsidP="005A01AF">
      <w:pPr>
        <w:spacing w:after="0" w:line="240" w:lineRule="auto"/>
      </w:pPr>
      <w:r>
        <w:separator/>
      </w:r>
    </w:p>
  </w:endnote>
  <w:endnote w:type="continuationSeparator" w:id="0">
    <w:p w14:paraId="72C24F6B" w14:textId="77777777" w:rsidR="004416A3" w:rsidRDefault="004416A3" w:rsidP="005A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Narrow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150630"/>
      <w:docPartObj>
        <w:docPartGallery w:val="Page Numbers (Bottom of Page)"/>
        <w:docPartUnique/>
      </w:docPartObj>
    </w:sdtPr>
    <w:sdtEndPr/>
    <w:sdtContent>
      <w:p w14:paraId="50D505CC" w14:textId="77777777" w:rsidR="00F70E2C" w:rsidRDefault="00F70E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39ADD" w14:textId="77777777" w:rsidR="00F70E2C" w:rsidRDefault="00F70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77AA" w14:textId="77777777" w:rsidR="004416A3" w:rsidRDefault="004416A3" w:rsidP="005A01AF">
      <w:pPr>
        <w:spacing w:after="0" w:line="240" w:lineRule="auto"/>
      </w:pPr>
      <w:r>
        <w:separator/>
      </w:r>
    </w:p>
  </w:footnote>
  <w:footnote w:type="continuationSeparator" w:id="0">
    <w:p w14:paraId="50A731F7" w14:textId="77777777" w:rsidR="004416A3" w:rsidRDefault="004416A3" w:rsidP="005A01AF">
      <w:pPr>
        <w:spacing w:after="0" w:line="240" w:lineRule="auto"/>
      </w:pPr>
      <w:r>
        <w:continuationSeparator/>
      </w:r>
    </w:p>
  </w:footnote>
  <w:footnote w:id="1">
    <w:p w14:paraId="7B1A7CE6" w14:textId="3A766707" w:rsidR="00835B56" w:rsidRPr="00871035" w:rsidRDefault="00835B56">
      <w:pPr>
        <w:pStyle w:val="Tekstprzypisudolnego"/>
        <w:rPr>
          <w:sz w:val="16"/>
          <w:szCs w:val="16"/>
        </w:rPr>
      </w:pPr>
      <w:r w:rsidRPr="00871035">
        <w:rPr>
          <w:rStyle w:val="Odwoanieprzypisudolnego"/>
          <w:sz w:val="16"/>
          <w:szCs w:val="16"/>
        </w:rPr>
        <w:footnoteRef/>
      </w:r>
      <w:r w:rsidRPr="00871035">
        <w:rPr>
          <w:sz w:val="16"/>
          <w:szCs w:val="16"/>
        </w:rPr>
        <w:t xml:space="preserve"> https://www.who.int/news/item/16-06-2021-caesarean-section-rates-continue-to-rise-amid-growing-inequalities-in-access</w:t>
      </w:r>
    </w:p>
  </w:footnote>
  <w:footnote w:id="2">
    <w:p w14:paraId="53D362A3" w14:textId="77777777" w:rsidR="003B39AD" w:rsidRPr="00871035" w:rsidRDefault="003B39AD" w:rsidP="003B39AD">
      <w:pPr>
        <w:pStyle w:val="Tekstprzypisudolnego"/>
        <w:rPr>
          <w:sz w:val="16"/>
          <w:szCs w:val="16"/>
        </w:rPr>
      </w:pPr>
      <w:r w:rsidRPr="00871035">
        <w:rPr>
          <w:rStyle w:val="Odwoanieprzypisudolnego"/>
          <w:sz w:val="16"/>
          <w:szCs w:val="16"/>
        </w:rPr>
        <w:footnoteRef/>
      </w:r>
      <w:r w:rsidRPr="00871035">
        <w:rPr>
          <w:sz w:val="16"/>
          <w:szCs w:val="16"/>
        </w:rPr>
        <w:t xml:space="preserve"> https://www.who.int/news/item/16-06-2021-caesarean-section-rates-continue-to-rise-amid-growing-inequalities-in-access</w:t>
      </w:r>
    </w:p>
  </w:footnote>
  <w:footnote w:id="3">
    <w:p w14:paraId="4CC590B7" w14:textId="4B4B92B9" w:rsidR="003B39AD" w:rsidRDefault="003B39AD">
      <w:pPr>
        <w:pStyle w:val="Tekstprzypisudolnego"/>
      </w:pPr>
      <w:r w:rsidRPr="00871035">
        <w:rPr>
          <w:rStyle w:val="Odwoanieprzypisudolnego"/>
          <w:sz w:val="16"/>
          <w:szCs w:val="16"/>
        </w:rPr>
        <w:footnoteRef/>
      </w:r>
      <w:r w:rsidRPr="00871035">
        <w:rPr>
          <w:sz w:val="16"/>
          <w:szCs w:val="16"/>
        </w:rPr>
        <w:t xml:space="preserve"> https://www.statista.com/statistics/283123/cesarean-sections-in-oecd-countries/</w:t>
      </w:r>
    </w:p>
  </w:footnote>
  <w:footnote w:id="4">
    <w:p w14:paraId="1E54037A" w14:textId="77777777" w:rsidR="00CD34BD" w:rsidRPr="00871035" w:rsidRDefault="00CD34BD" w:rsidP="00CD34BD">
      <w:pPr>
        <w:pStyle w:val="Tekstprzypisudolnego"/>
        <w:rPr>
          <w:sz w:val="18"/>
          <w:szCs w:val="18"/>
        </w:rPr>
      </w:pPr>
      <w:r w:rsidRPr="00871035">
        <w:rPr>
          <w:rStyle w:val="Odwoanieprzypisudolnego"/>
          <w:sz w:val="18"/>
          <w:szCs w:val="18"/>
        </w:rPr>
        <w:footnoteRef/>
      </w:r>
      <w:r w:rsidRPr="00871035">
        <w:rPr>
          <w:sz w:val="18"/>
          <w:szCs w:val="18"/>
        </w:rPr>
        <w:t xml:space="preserve"> Moskała K., Czy poród zabiegowy jest nadal barierą utrudniającą prawidłowe rozpoczęcie karmienia piersią?; https://cnol.kobiety.med.pl/wp-content/uploads/2018/12/Porod-zabiegowy_Moskala.pdf</w:t>
      </w:r>
    </w:p>
  </w:footnote>
  <w:footnote w:id="5">
    <w:p w14:paraId="64FA6B81" w14:textId="3FDFA7FE" w:rsidR="008D0BB4" w:rsidRPr="00871035" w:rsidRDefault="008D0BB4" w:rsidP="00871035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 w:rsidRPr="00871035">
        <w:rPr>
          <w:rStyle w:val="Odwoanieprzypisudolnego"/>
          <w:sz w:val="18"/>
          <w:szCs w:val="18"/>
        </w:rPr>
        <w:footnoteRef/>
      </w:r>
      <w:r w:rsidRPr="00871035">
        <w:rPr>
          <w:sz w:val="18"/>
          <w:szCs w:val="18"/>
          <w:lang w:val="en-US"/>
        </w:rPr>
        <w:t xml:space="preserve"> </w:t>
      </w:r>
      <w:r w:rsidRPr="00871035">
        <w:rPr>
          <w:rFonts w:eastAsia="GothamNarrow-Light" w:cstheme="minorHAnsi"/>
          <w:sz w:val="18"/>
          <w:szCs w:val="18"/>
          <w:lang w:val="en-US"/>
        </w:rPr>
        <w:t>Oozeer R. et al., Intestinal microbiology in early life: specific prebiotics can have similar functionalities as human-milk oligosaccharides, Am J Clin Nutr, 2013; 98 (suppl): 561S–71S.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30A6" w14:textId="09AB4A37" w:rsidR="00F70E2C" w:rsidRDefault="00A40A0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A9AFC1" wp14:editId="60C84DDC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48245" cy="10676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1513AE"/>
    <w:multiLevelType w:val="hybridMultilevel"/>
    <w:tmpl w:val="A5D19A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A71EE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970"/>
    <w:multiLevelType w:val="hybridMultilevel"/>
    <w:tmpl w:val="16D06A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192E"/>
    <w:multiLevelType w:val="hybridMultilevel"/>
    <w:tmpl w:val="3CD8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56744"/>
    <w:multiLevelType w:val="hybridMultilevel"/>
    <w:tmpl w:val="C0864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47322"/>
    <w:multiLevelType w:val="hybridMultilevel"/>
    <w:tmpl w:val="49BAE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6598A"/>
    <w:multiLevelType w:val="hybridMultilevel"/>
    <w:tmpl w:val="BD22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030D0"/>
    <w:multiLevelType w:val="hybridMultilevel"/>
    <w:tmpl w:val="B0C62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C57F2"/>
    <w:multiLevelType w:val="hybridMultilevel"/>
    <w:tmpl w:val="6BBEE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A4229"/>
    <w:multiLevelType w:val="hybridMultilevel"/>
    <w:tmpl w:val="CE6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B5992"/>
    <w:multiLevelType w:val="hybridMultilevel"/>
    <w:tmpl w:val="7A467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37942"/>
    <w:multiLevelType w:val="hybridMultilevel"/>
    <w:tmpl w:val="07E8CCE4"/>
    <w:lvl w:ilvl="0" w:tplc="F1F4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7418"/>
    <w:multiLevelType w:val="hybridMultilevel"/>
    <w:tmpl w:val="0612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F00595"/>
    <w:multiLevelType w:val="hybridMultilevel"/>
    <w:tmpl w:val="6EC27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B3FD3"/>
    <w:multiLevelType w:val="multilevel"/>
    <w:tmpl w:val="76D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9B236E"/>
    <w:multiLevelType w:val="hybridMultilevel"/>
    <w:tmpl w:val="BC048A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184DD8"/>
    <w:multiLevelType w:val="hybridMultilevel"/>
    <w:tmpl w:val="14D8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E5910"/>
    <w:multiLevelType w:val="hybridMultilevel"/>
    <w:tmpl w:val="11F8C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D2EEB"/>
    <w:multiLevelType w:val="hybridMultilevel"/>
    <w:tmpl w:val="8ED033DE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E4A84"/>
    <w:multiLevelType w:val="hybridMultilevel"/>
    <w:tmpl w:val="D8A60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A5050"/>
    <w:multiLevelType w:val="hybridMultilevel"/>
    <w:tmpl w:val="32BA8886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955B1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E2E38"/>
    <w:multiLevelType w:val="hybridMultilevel"/>
    <w:tmpl w:val="B64E734C"/>
    <w:lvl w:ilvl="0" w:tplc="88DA8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6B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6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40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A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4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00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44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D057E"/>
    <w:multiLevelType w:val="hybridMultilevel"/>
    <w:tmpl w:val="E580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D5947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426E0"/>
    <w:multiLevelType w:val="hybridMultilevel"/>
    <w:tmpl w:val="3EBC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257A7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E283E"/>
    <w:multiLevelType w:val="hybridMultilevel"/>
    <w:tmpl w:val="EDD0E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92ECB"/>
    <w:multiLevelType w:val="hybridMultilevel"/>
    <w:tmpl w:val="B4C6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7"/>
  </w:num>
  <w:num w:numId="4">
    <w:abstractNumId w:val="1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1"/>
  </w:num>
  <w:num w:numId="10">
    <w:abstractNumId w:val="2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2"/>
  </w:num>
  <w:num w:numId="15">
    <w:abstractNumId w:val="7"/>
  </w:num>
  <w:num w:numId="16">
    <w:abstractNumId w:val="28"/>
  </w:num>
  <w:num w:numId="17">
    <w:abstractNumId w:val="9"/>
  </w:num>
  <w:num w:numId="18">
    <w:abstractNumId w:val="0"/>
  </w:num>
  <w:num w:numId="19">
    <w:abstractNumId w:val="22"/>
  </w:num>
  <w:num w:numId="20">
    <w:abstractNumId w:val="11"/>
  </w:num>
  <w:num w:numId="21">
    <w:abstractNumId w:val="1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23"/>
  </w:num>
  <w:num w:numId="26">
    <w:abstractNumId w:val="8"/>
  </w:num>
  <w:num w:numId="27">
    <w:abstractNumId w:val="19"/>
  </w:num>
  <w:num w:numId="28">
    <w:abstractNumId w:val="4"/>
  </w:num>
  <w:num w:numId="29">
    <w:abstractNumId w:val="14"/>
  </w:num>
  <w:num w:numId="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7"/>
    <w:rsid w:val="00002AF6"/>
    <w:rsid w:val="00004BF7"/>
    <w:rsid w:val="00004C9E"/>
    <w:rsid w:val="00005CAA"/>
    <w:rsid w:val="000064A2"/>
    <w:rsid w:val="00006E5B"/>
    <w:rsid w:val="0000740E"/>
    <w:rsid w:val="00007533"/>
    <w:rsid w:val="000101D3"/>
    <w:rsid w:val="00011566"/>
    <w:rsid w:val="0001300D"/>
    <w:rsid w:val="00013917"/>
    <w:rsid w:val="000153F3"/>
    <w:rsid w:val="0001617E"/>
    <w:rsid w:val="00020CD8"/>
    <w:rsid w:val="00021A5A"/>
    <w:rsid w:val="00024922"/>
    <w:rsid w:val="000264D9"/>
    <w:rsid w:val="00026605"/>
    <w:rsid w:val="00027856"/>
    <w:rsid w:val="0002793D"/>
    <w:rsid w:val="0003010F"/>
    <w:rsid w:val="0003069F"/>
    <w:rsid w:val="00031747"/>
    <w:rsid w:val="000320D8"/>
    <w:rsid w:val="000323C1"/>
    <w:rsid w:val="000341DB"/>
    <w:rsid w:val="0003785A"/>
    <w:rsid w:val="000413F8"/>
    <w:rsid w:val="000419F6"/>
    <w:rsid w:val="00043A8A"/>
    <w:rsid w:val="000449C3"/>
    <w:rsid w:val="000454B4"/>
    <w:rsid w:val="0004572F"/>
    <w:rsid w:val="00046200"/>
    <w:rsid w:val="00047859"/>
    <w:rsid w:val="0005252A"/>
    <w:rsid w:val="00052784"/>
    <w:rsid w:val="000527FC"/>
    <w:rsid w:val="00052A31"/>
    <w:rsid w:val="00054747"/>
    <w:rsid w:val="00054B69"/>
    <w:rsid w:val="00060104"/>
    <w:rsid w:val="000602D6"/>
    <w:rsid w:val="00060CC3"/>
    <w:rsid w:val="00062FCE"/>
    <w:rsid w:val="000654DC"/>
    <w:rsid w:val="000666FC"/>
    <w:rsid w:val="000679FF"/>
    <w:rsid w:val="00072789"/>
    <w:rsid w:val="000729DD"/>
    <w:rsid w:val="00072ACA"/>
    <w:rsid w:val="00077AE0"/>
    <w:rsid w:val="0008171F"/>
    <w:rsid w:val="00081DD0"/>
    <w:rsid w:val="00085BB9"/>
    <w:rsid w:val="00090716"/>
    <w:rsid w:val="0009335A"/>
    <w:rsid w:val="000944DF"/>
    <w:rsid w:val="000957E2"/>
    <w:rsid w:val="000A00A7"/>
    <w:rsid w:val="000A044D"/>
    <w:rsid w:val="000A34F5"/>
    <w:rsid w:val="000A4413"/>
    <w:rsid w:val="000A61BE"/>
    <w:rsid w:val="000A701B"/>
    <w:rsid w:val="000A744D"/>
    <w:rsid w:val="000B1618"/>
    <w:rsid w:val="000B6104"/>
    <w:rsid w:val="000B6743"/>
    <w:rsid w:val="000C35BB"/>
    <w:rsid w:val="000C74E7"/>
    <w:rsid w:val="000C7B95"/>
    <w:rsid w:val="000D1618"/>
    <w:rsid w:val="000D33FB"/>
    <w:rsid w:val="000D4EAB"/>
    <w:rsid w:val="000D512D"/>
    <w:rsid w:val="000E06C4"/>
    <w:rsid w:val="000E0890"/>
    <w:rsid w:val="000E3CE3"/>
    <w:rsid w:val="000E52E1"/>
    <w:rsid w:val="000E614E"/>
    <w:rsid w:val="000E626F"/>
    <w:rsid w:val="000F19F1"/>
    <w:rsid w:val="000F3E53"/>
    <w:rsid w:val="000F7C06"/>
    <w:rsid w:val="00100BDD"/>
    <w:rsid w:val="00101973"/>
    <w:rsid w:val="0010294C"/>
    <w:rsid w:val="00104DAB"/>
    <w:rsid w:val="001103E0"/>
    <w:rsid w:val="0011063B"/>
    <w:rsid w:val="00111DED"/>
    <w:rsid w:val="0011382D"/>
    <w:rsid w:val="00114F54"/>
    <w:rsid w:val="00115BEA"/>
    <w:rsid w:val="0012372A"/>
    <w:rsid w:val="00123D7B"/>
    <w:rsid w:val="00124519"/>
    <w:rsid w:val="0012458E"/>
    <w:rsid w:val="00126497"/>
    <w:rsid w:val="0012692D"/>
    <w:rsid w:val="0013203C"/>
    <w:rsid w:val="001321E5"/>
    <w:rsid w:val="00135528"/>
    <w:rsid w:val="00135B31"/>
    <w:rsid w:val="00135DDC"/>
    <w:rsid w:val="0013684E"/>
    <w:rsid w:val="00136BA1"/>
    <w:rsid w:val="0014120A"/>
    <w:rsid w:val="00143904"/>
    <w:rsid w:val="00143D56"/>
    <w:rsid w:val="00145074"/>
    <w:rsid w:val="00145C84"/>
    <w:rsid w:val="001464EB"/>
    <w:rsid w:val="00150C09"/>
    <w:rsid w:val="00151D64"/>
    <w:rsid w:val="001565A6"/>
    <w:rsid w:val="00157E6F"/>
    <w:rsid w:val="00160224"/>
    <w:rsid w:val="00160FB3"/>
    <w:rsid w:val="001622D9"/>
    <w:rsid w:val="001628DA"/>
    <w:rsid w:val="0016415D"/>
    <w:rsid w:val="00164A78"/>
    <w:rsid w:val="00164B45"/>
    <w:rsid w:val="001701EC"/>
    <w:rsid w:val="001706B8"/>
    <w:rsid w:val="00171467"/>
    <w:rsid w:val="00172DBD"/>
    <w:rsid w:val="00173750"/>
    <w:rsid w:val="00174316"/>
    <w:rsid w:val="00174B9B"/>
    <w:rsid w:val="0017667C"/>
    <w:rsid w:val="001815E4"/>
    <w:rsid w:val="001822C1"/>
    <w:rsid w:val="00184FAB"/>
    <w:rsid w:val="0018659E"/>
    <w:rsid w:val="00190820"/>
    <w:rsid w:val="00190C58"/>
    <w:rsid w:val="00192F74"/>
    <w:rsid w:val="00193EC6"/>
    <w:rsid w:val="001952A7"/>
    <w:rsid w:val="0019543E"/>
    <w:rsid w:val="00195DB4"/>
    <w:rsid w:val="001A0390"/>
    <w:rsid w:val="001A573C"/>
    <w:rsid w:val="001A5B8B"/>
    <w:rsid w:val="001A6071"/>
    <w:rsid w:val="001A761D"/>
    <w:rsid w:val="001B02B8"/>
    <w:rsid w:val="001B0740"/>
    <w:rsid w:val="001B1B62"/>
    <w:rsid w:val="001B4C6B"/>
    <w:rsid w:val="001B756B"/>
    <w:rsid w:val="001C0946"/>
    <w:rsid w:val="001C118C"/>
    <w:rsid w:val="001C4D31"/>
    <w:rsid w:val="001C7D70"/>
    <w:rsid w:val="001D0874"/>
    <w:rsid w:val="001D402C"/>
    <w:rsid w:val="001D5C25"/>
    <w:rsid w:val="001E190D"/>
    <w:rsid w:val="001E41F1"/>
    <w:rsid w:val="001E6046"/>
    <w:rsid w:val="001E7378"/>
    <w:rsid w:val="001F3174"/>
    <w:rsid w:val="001F3184"/>
    <w:rsid w:val="001F5251"/>
    <w:rsid w:val="001F611D"/>
    <w:rsid w:val="00200120"/>
    <w:rsid w:val="00201CCA"/>
    <w:rsid w:val="00205A4F"/>
    <w:rsid w:val="00207215"/>
    <w:rsid w:val="00207C1D"/>
    <w:rsid w:val="0021356F"/>
    <w:rsid w:val="00214C1F"/>
    <w:rsid w:val="00217EE5"/>
    <w:rsid w:val="002203B1"/>
    <w:rsid w:val="00221437"/>
    <w:rsid w:val="0022595D"/>
    <w:rsid w:val="00230E8D"/>
    <w:rsid w:val="0023163A"/>
    <w:rsid w:val="00232E61"/>
    <w:rsid w:val="00233176"/>
    <w:rsid w:val="00233588"/>
    <w:rsid w:val="00234133"/>
    <w:rsid w:val="002353AC"/>
    <w:rsid w:val="002378F9"/>
    <w:rsid w:val="00241641"/>
    <w:rsid w:val="0024191D"/>
    <w:rsid w:val="002443D3"/>
    <w:rsid w:val="00246CE6"/>
    <w:rsid w:val="0025012E"/>
    <w:rsid w:val="00250565"/>
    <w:rsid w:val="00255218"/>
    <w:rsid w:val="00255968"/>
    <w:rsid w:val="0025754A"/>
    <w:rsid w:val="00260023"/>
    <w:rsid w:val="002600D3"/>
    <w:rsid w:val="00261109"/>
    <w:rsid w:val="00262CC4"/>
    <w:rsid w:val="00265E80"/>
    <w:rsid w:val="00270553"/>
    <w:rsid w:val="002727CE"/>
    <w:rsid w:val="00275641"/>
    <w:rsid w:val="00275FE3"/>
    <w:rsid w:val="002764BB"/>
    <w:rsid w:val="00282161"/>
    <w:rsid w:val="00285656"/>
    <w:rsid w:val="00290BC1"/>
    <w:rsid w:val="002A09EA"/>
    <w:rsid w:val="002A11DF"/>
    <w:rsid w:val="002A2FE0"/>
    <w:rsid w:val="002A3E84"/>
    <w:rsid w:val="002A54B5"/>
    <w:rsid w:val="002A5FA8"/>
    <w:rsid w:val="002B1B90"/>
    <w:rsid w:val="002B2012"/>
    <w:rsid w:val="002B453A"/>
    <w:rsid w:val="002B6ACE"/>
    <w:rsid w:val="002B73F8"/>
    <w:rsid w:val="002B771E"/>
    <w:rsid w:val="002C0A6E"/>
    <w:rsid w:val="002C247C"/>
    <w:rsid w:val="002C326B"/>
    <w:rsid w:val="002C3D2C"/>
    <w:rsid w:val="002C46B4"/>
    <w:rsid w:val="002C4E05"/>
    <w:rsid w:val="002C7E61"/>
    <w:rsid w:val="002D0A98"/>
    <w:rsid w:val="002D0F5E"/>
    <w:rsid w:val="002D1171"/>
    <w:rsid w:val="002D15FA"/>
    <w:rsid w:val="002D1AE4"/>
    <w:rsid w:val="002D1C39"/>
    <w:rsid w:val="002D5AE5"/>
    <w:rsid w:val="002D5FE2"/>
    <w:rsid w:val="002D7CFD"/>
    <w:rsid w:val="002E0782"/>
    <w:rsid w:val="002E07C2"/>
    <w:rsid w:val="002E0992"/>
    <w:rsid w:val="002E1FC3"/>
    <w:rsid w:val="002E4461"/>
    <w:rsid w:val="002E496C"/>
    <w:rsid w:val="002E77C8"/>
    <w:rsid w:val="002F0004"/>
    <w:rsid w:val="002F47DD"/>
    <w:rsid w:val="002F5655"/>
    <w:rsid w:val="002F57A9"/>
    <w:rsid w:val="00300F94"/>
    <w:rsid w:val="003011F0"/>
    <w:rsid w:val="00304780"/>
    <w:rsid w:val="00304A95"/>
    <w:rsid w:val="00305869"/>
    <w:rsid w:val="00310619"/>
    <w:rsid w:val="00310BDF"/>
    <w:rsid w:val="00312C24"/>
    <w:rsid w:val="00313B81"/>
    <w:rsid w:val="0031426B"/>
    <w:rsid w:val="00314360"/>
    <w:rsid w:val="00314EC4"/>
    <w:rsid w:val="00315AFD"/>
    <w:rsid w:val="00316EC3"/>
    <w:rsid w:val="00322DDD"/>
    <w:rsid w:val="003268E7"/>
    <w:rsid w:val="003301C8"/>
    <w:rsid w:val="003306A8"/>
    <w:rsid w:val="00330FE6"/>
    <w:rsid w:val="003326D1"/>
    <w:rsid w:val="00334EC8"/>
    <w:rsid w:val="00335594"/>
    <w:rsid w:val="003359F9"/>
    <w:rsid w:val="00335DA8"/>
    <w:rsid w:val="00342EBF"/>
    <w:rsid w:val="00343640"/>
    <w:rsid w:val="003447FD"/>
    <w:rsid w:val="00345344"/>
    <w:rsid w:val="00347E16"/>
    <w:rsid w:val="00353F7E"/>
    <w:rsid w:val="00354A2F"/>
    <w:rsid w:val="0035635A"/>
    <w:rsid w:val="00356753"/>
    <w:rsid w:val="0035703C"/>
    <w:rsid w:val="0036000D"/>
    <w:rsid w:val="00360326"/>
    <w:rsid w:val="003603DC"/>
    <w:rsid w:val="00360563"/>
    <w:rsid w:val="00362946"/>
    <w:rsid w:val="003629D4"/>
    <w:rsid w:val="00363654"/>
    <w:rsid w:val="0036465D"/>
    <w:rsid w:val="00364A36"/>
    <w:rsid w:val="00364BE2"/>
    <w:rsid w:val="00366495"/>
    <w:rsid w:val="00370F6E"/>
    <w:rsid w:val="0037157B"/>
    <w:rsid w:val="00372148"/>
    <w:rsid w:val="0037250C"/>
    <w:rsid w:val="00372BE4"/>
    <w:rsid w:val="003737CC"/>
    <w:rsid w:val="003761F8"/>
    <w:rsid w:val="0037691E"/>
    <w:rsid w:val="003801CC"/>
    <w:rsid w:val="00380746"/>
    <w:rsid w:val="003807AB"/>
    <w:rsid w:val="003831B5"/>
    <w:rsid w:val="00386297"/>
    <w:rsid w:val="00386C60"/>
    <w:rsid w:val="003908C2"/>
    <w:rsid w:val="0039613E"/>
    <w:rsid w:val="00396202"/>
    <w:rsid w:val="00396384"/>
    <w:rsid w:val="003966BA"/>
    <w:rsid w:val="003A16ED"/>
    <w:rsid w:val="003A2681"/>
    <w:rsid w:val="003A3BA7"/>
    <w:rsid w:val="003A3EF2"/>
    <w:rsid w:val="003A4276"/>
    <w:rsid w:val="003A4CFE"/>
    <w:rsid w:val="003A4F69"/>
    <w:rsid w:val="003A5C0C"/>
    <w:rsid w:val="003A7E3B"/>
    <w:rsid w:val="003B2E6B"/>
    <w:rsid w:val="003B39AD"/>
    <w:rsid w:val="003B7016"/>
    <w:rsid w:val="003B7642"/>
    <w:rsid w:val="003C1A15"/>
    <w:rsid w:val="003C4A53"/>
    <w:rsid w:val="003C6305"/>
    <w:rsid w:val="003C6884"/>
    <w:rsid w:val="003C6FFA"/>
    <w:rsid w:val="003C75FB"/>
    <w:rsid w:val="003C7D01"/>
    <w:rsid w:val="003D0540"/>
    <w:rsid w:val="003D108E"/>
    <w:rsid w:val="003D2332"/>
    <w:rsid w:val="003D256F"/>
    <w:rsid w:val="003D4538"/>
    <w:rsid w:val="003D6363"/>
    <w:rsid w:val="003E00D8"/>
    <w:rsid w:val="003E0BA1"/>
    <w:rsid w:val="003E3154"/>
    <w:rsid w:val="003E469B"/>
    <w:rsid w:val="003E5B3F"/>
    <w:rsid w:val="003E6757"/>
    <w:rsid w:val="003E7862"/>
    <w:rsid w:val="003F0912"/>
    <w:rsid w:val="003F7D4D"/>
    <w:rsid w:val="00401929"/>
    <w:rsid w:val="004023B0"/>
    <w:rsid w:val="004026B0"/>
    <w:rsid w:val="00402E7B"/>
    <w:rsid w:val="004036A5"/>
    <w:rsid w:val="004058C3"/>
    <w:rsid w:val="0040643F"/>
    <w:rsid w:val="00411252"/>
    <w:rsid w:val="004115B4"/>
    <w:rsid w:val="00412CDC"/>
    <w:rsid w:val="00413745"/>
    <w:rsid w:val="00414336"/>
    <w:rsid w:val="004156EF"/>
    <w:rsid w:val="0041711E"/>
    <w:rsid w:val="0041784F"/>
    <w:rsid w:val="00420093"/>
    <w:rsid w:val="00420436"/>
    <w:rsid w:val="00420828"/>
    <w:rsid w:val="00421B3D"/>
    <w:rsid w:val="0042299B"/>
    <w:rsid w:val="00422DEB"/>
    <w:rsid w:val="00424AC6"/>
    <w:rsid w:val="00425B96"/>
    <w:rsid w:val="00426211"/>
    <w:rsid w:val="00430622"/>
    <w:rsid w:val="00430981"/>
    <w:rsid w:val="00430E39"/>
    <w:rsid w:val="004310AD"/>
    <w:rsid w:val="004324AA"/>
    <w:rsid w:val="0043447F"/>
    <w:rsid w:val="00435DFA"/>
    <w:rsid w:val="004361B6"/>
    <w:rsid w:val="00436CDC"/>
    <w:rsid w:val="004374FC"/>
    <w:rsid w:val="004416A3"/>
    <w:rsid w:val="00442824"/>
    <w:rsid w:val="00443F1B"/>
    <w:rsid w:val="00444E95"/>
    <w:rsid w:val="00445568"/>
    <w:rsid w:val="00445C72"/>
    <w:rsid w:val="004478F1"/>
    <w:rsid w:val="00450D64"/>
    <w:rsid w:val="00453E23"/>
    <w:rsid w:val="00453E6D"/>
    <w:rsid w:val="00457CDA"/>
    <w:rsid w:val="0046069A"/>
    <w:rsid w:val="00460EBA"/>
    <w:rsid w:val="0046284F"/>
    <w:rsid w:val="004658B6"/>
    <w:rsid w:val="0046785F"/>
    <w:rsid w:val="00467BA7"/>
    <w:rsid w:val="00471904"/>
    <w:rsid w:val="004731E8"/>
    <w:rsid w:val="00475178"/>
    <w:rsid w:val="00475371"/>
    <w:rsid w:val="0047682E"/>
    <w:rsid w:val="00481702"/>
    <w:rsid w:val="0048324A"/>
    <w:rsid w:val="00484A06"/>
    <w:rsid w:val="00484D9C"/>
    <w:rsid w:val="004866EC"/>
    <w:rsid w:val="00491D2B"/>
    <w:rsid w:val="00492D8B"/>
    <w:rsid w:val="0049380A"/>
    <w:rsid w:val="0049527E"/>
    <w:rsid w:val="004958BA"/>
    <w:rsid w:val="00495B79"/>
    <w:rsid w:val="00495DAC"/>
    <w:rsid w:val="00496C1F"/>
    <w:rsid w:val="004971EB"/>
    <w:rsid w:val="00497B97"/>
    <w:rsid w:val="004A0F2C"/>
    <w:rsid w:val="004A1005"/>
    <w:rsid w:val="004A3375"/>
    <w:rsid w:val="004A5012"/>
    <w:rsid w:val="004A6F19"/>
    <w:rsid w:val="004A746A"/>
    <w:rsid w:val="004A768C"/>
    <w:rsid w:val="004B3D05"/>
    <w:rsid w:val="004B40A0"/>
    <w:rsid w:val="004B4980"/>
    <w:rsid w:val="004B63C0"/>
    <w:rsid w:val="004B7066"/>
    <w:rsid w:val="004C155E"/>
    <w:rsid w:val="004C1ACF"/>
    <w:rsid w:val="004C2EE3"/>
    <w:rsid w:val="004C501F"/>
    <w:rsid w:val="004D0BA8"/>
    <w:rsid w:val="004D111F"/>
    <w:rsid w:val="004D65EE"/>
    <w:rsid w:val="004E2BE9"/>
    <w:rsid w:val="004E5EE5"/>
    <w:rsid w:val="004E7516"/>
    <w:rsid w:val="004F13D1"/>
    <w:rsid w:val="004F3890"/>
    <w:rsid w:val="004F48F7"/>
    <w:rsid w:val="004F5DCD"/>
    <w:rsid w:val="004F7F57"/>
    <w:rsid w:val="00500915"/>
    <w:rsid w:val="00501CC4"/>
    <w:rsid w:val="00501D1F"/>
    <w:rsid w:val="00506466"/>
    <w:rsid w:val="00507031"/>
    <w:rsid w:val="005076E2"/>
    <w:rsid w:val="00517D37"/>
    <w:rsid w:val="00520FD3"/>
    <w:rsid w:val="005218E8"/>
    <w:rsid w:val="00522C3A"/>
    <w:rsid w:val="0052313E"/>
    <w:rsid w:val="00524727"/>
    <w:rsid w:val="005269C6"/>
    <w:rsid w:val="00526E85"/>
    <w:rsid w:val="0052710E"/>
    <w:rsid w:val="00531167"/>
    <w:rsid w:val="00533B02"/>
    <w:rsid w:val="00536B70"/>
    <w:rsid w:val="00536EC5"/>
    <w:rsid w:val="00542191"/>
    <w:rsid w:val="00543777"/>
    <w:rsid w:val="00544777"/>
    <w:rsid w:val="00544A2D"/>
    <w:rsid w:val="00544B57"/>
    <w:rsid w:val="0055256E"/>
    <w:rsid w:val="0055282D"/>
    <w:rsid w:val="0055422D"/>
    <w:rsid w:val="00556492"/>
    <w:rsid w:val="00556B87"/>
    <w:rsid w:val="00556FCE"/>
    <w:rsid w:val="00560592"/>
    <w:rsid w:val="00560E3B"/>
    <w:rsid w:val="005629BD"/>
    <w:rsid w:val="00562ED8"/>
    <w:rsid w:val="00563188"/>
    <w:rsid w:val="005637FD"/>
    <w:rsid w:val="00566214"/>
    <w:rsid w:val="00571306"/>
    <w:rsid w:val="00571B05"/>
    <w:rsid w:val="00573613"/>
    <w:rsid w:val="00576F80"/>
    <w:rsid w:val="00577430"/>
    <w:rsid w:val="00583B09"/>
    <w:rsid w:val="00583E40"/>
    <w:rsid w:val="005871F5"/>
    <w:rsid w:val="005905A3"/>
    <w:rsid w:val="005914EE"/>
    <w:rsid w:val="00591CAB"/>
    <w:rsid w:val="0059354D"/>
    <w:rsid w:val="00594C8C"/>
    <w:rsid w:val="005950EB"/>
    <w:rsid w:val="00595B00"/>
    <w:rsid w:val="00596DDC"/>
    <w:rsid w:val="00597378"/>
    <w:rsid w:val="005A01AF"/>
    <w:rsid w:val="005A02CD"/>
    <w:rsid w:val="005A0372"/>
    <w:rsid w:val="005A179E"/>
    <w:rsid w:val="005A2E5A"/>
    <w:rsid w:val="005A3529"/>
    <w:rsid w:val="005A495C"/>
    <w:rsid w:val="005B1526"/>
    <w:rsid w:val="005B2F2F"/>
    <w:rsid w:val="005B3DDB"/>
    <w:rsid w:val="005B4C64"/>
    <w:rsid w:val="005B5FBC"/>
    <w:rsid w:val="005B6D25"/>
    <w:rsid w:val="005B6DB0"/>
    <w:rsid w:val="005B7BF5"/>
    <w:rsid w:val="005C040C"/>
    <w:rsid w:val="005C2C8A"/>
    <w:rsid w:val="005C2DFD"/>
    <w:rsid w:val="005C361A"/>
    <w:rsid w:val="005C5FFC"/>
    <w:rsid w:val="005D0DEE"/>
    <w:rsid w:val="005D20AB"/>
    <w:rsid w:val="005D221F"/>
    <w:rsid w:val="005D4CAE"/>
    <w:rsid w:val="005D79EE"/>
    <w:rsid w:val="005E0E6B"/>
    <w:rsid w:val="005E1388"/>
    <w:rsid w:val="005E27CC"/>
    <w:rsid w:val="005E5961"/>
    <w:rsid w:val="005E68E1"/>
    <w:rsid w:val="005F0A0E"/>
    <w:rsid w:val="005F1228"/>
    <w:rsid w:val="005F157C"/>
    <w:rsid w:val="005F2768"/>
    <w:rsid w:val="005F3DA0"/>
    <w:rsid w:val="005F47CD"/>
    <w:rsid w:val="005F6247"/>
    <w:rsid w:val="006000D9"/>
    <w:rsid w:val="0060187C"/>
    <w:rsid w:val="00601DAF"/>
    <w:rsid w:val="00602E53"/>
    <w:rsid w:val="0060665A"/>
    <w:rsid w:val="006069C8"/>
    <w:rsid w:val="006103E0"/>
    <w:rsid w:val="00610C0E"/>
    <w:rsid w:val="00610C53"/>
    <w:rsid w:val="0061237A"/>
    <w:rsid w:val="006139BC"/>
    <w:rsid w:val="0061441C"/>
    <w:rsid w:val="006148A0"/>
    <w:rsid w:val="00615449"/>
    <w:rsid w:val="00615D35"/>
    <w:rsid w:val="006177A4"/>
    <w:rsid w:val="006232E5"/>
    <w:rsid w:val="0062410D"/>
    <w:rsid w:val="006250D0"/>
    <w:rsid w:val="00627729"/>
    <w:rsid w:val="006300F1"/>
    <w:rsid w:val="006322A1"/>
    <w:rsid w:val="00633C3A"/>
    <w:rsid w:val="006372B3"/>
    <w:rsid w:val="00637A57"/>
    <w:rsid w:val="00640E9B"/>
    <w:rsid w:val="00643D96"/>
    <w:rsid w:val="00643E4D"/>
    <w:rsid w:val="00644A58"/>
    <w:rsid w:val="00645F94"/>
    <w:rsid w:val="0064658B"/>
    <w:rsid w:val="00646C5E"/>
    <w:rsid w:val="00650013"/>
    <w:rsid w:val="00651927"/>
    <w:rsid w:val="00651FBA"/>
    <w:rsid w:val="00655849"/>
    <w:rsid w:val="00656BD0"/>
    <w:rsid w:val="00656F6D"/>
    <w:rsid w:val="006573CF"/>
    <w:rsid w:val="00657AFB"/>
    <w:rsid w:val="00660D4C"/>
    <w:rsid w:val="006630DC"/>
    <w:rsid w:val="00664273"/>
    <w:rsid w:val="00665150"/>
    <w:rsid w:val="0066525F"/>
    <w:rsid w:val="00667986"/>
    <w:rsid w:val="00670AB8"/>
    <w:rsid w:val="00670FC5"/>
    <w:rsid w:val="006717E8"/>
    <w:rsid w:val="006724C4"/>
    <w:rsid w:val="00675F40"/>
    <w:rsid w:val="00676967"/>
    <w:rsid w:val="00677D9C"/>
    <w:rsid w:val="00681CB5"/>
    <w:rsid w:val="00681D15"/>
    <w:rsid w:val="0068288A"/>
    <w:rsid w:val="00682EED"/>
    <w:rsid w:val="00683EFB"/>
    <w:rsid w:val="00686B9D"/>
    <w:rsid w:val="006919D7"/>
    <w:rsid w:val="006940FF"/>
    <w:rsid w:val="00695A99"/>
    <w:rsid w:val="00696630"/>
    <w:rsid w:val="006A1557"/>
    <w:rsid w:val="006A1B72"/>
    <w:rsid w:val="006A31C1"/>
    <w:rsid w:val="006A6726"/>
    <w:rsid w:val="006A6C8D"/>
    <w:rsid w:val="006A7C91"/>
    <w:rsid w:val="006B1256"/>
    <w:rsid w:val="006B1C43"/>
    <w:rsid w:val="006B1FE7"/>
    <w:rsid w:val="006B5262"/>
    <w:rsid w:val="006B77D4"/>
    <w:rsid w:val="006C02D0"/>
    <w:rsid w:val="006C0B93"/>
    <w:rsid w:val="006C342B"/>
    <w:rsid w:val="006C3650"/>
    <w:rsid w:val="006D19B8"/>
    <w:rsid w:val="006D1A8E"/>
    <w:rsid w:val="006E145F"/>
    <w:rsid w:val="006E1D07"/>
    <w:rsid w:val="006E2A3B"/>
    <w:rsid w:val="006E3E2B"/>
    <w:rsid w:val="006E5350"/>
    <w:rsid w:val="006E5717"/>
    <w:rsid w:val="006E7251"/>
    <w:rsid w:val="006F0911"/>
    <w:rsid w:val="006F1132"/>
    <w:rsid w:val="006F2440"/>
    <w:rsid w:val="006F3BDF"/>
    <w:rsid w:val="006F3FFD"/>
    <w:rsid w:val="006F4F5B"/>
    <w:rsid w:val="006F7410"/>
    <w:rsid w:val="00700AB2"/>
    <w:rsid w:val="00701EF2"/>
    <w:rsid w:val="00702DF9"/>
    <w:rsid w:val="00702E16"/>
    <w:rsid w:val="0070584B"/>
    <w:rsid w:val="007058DD"/>
    <w:rsid w:val="0070606A"/>
    <w:rsid w:val="0070649F"/>
    <w:rsid w:val="007067CA"/>
    <w:rsid w:val="00707EA2"/>
    <w:rsid w:val="00710EC5"/>
    <w:rsid w:val="00715F8A"/>
    <w:rsid w:val="00716944"/>
    <w:rsid w:val="00717BAA"/>
    <w:rsid w:val="00720117"/>
    <w:rsid w:val="0072052C"/>
    <w:rsid w:val="007206B9"/>
    <w:rsid w:val="00720DC4"/>
    <w:rsid w:val="0072324A"/>
    <w:rsid w:val="0072469F"/>
    <w:rsid w:val="00726E10"/>
    <w:rsid w:val="00727162"/>
    <w:rsid w:val="007337D3"/>
    <w:rsid w:val="007348E6"/>
    <w:rsid w:val="00735F74"/>
    <w:rsid w:val="00740F59"/>
    <w:rsid w:val="0074181A"/>
    <w:rsid w:val="0074312A"/>
    <w:rsid w:val="00744473"/>
    <w:rsid w:val="00745E71"/>
    <w:rsid w:val="0074739B"/>
    <w:rsid w:val="00747961"/>
    <w:rsid w:val="0075037C"/>
    <w:rsid w:val="007517FC"/>
    <w:rsid w:val="00752410"/>
    <w:rsid w:val="00752E69"/>
    <w:rsid w:val="00753DA7"/>
    <w:rsid w:val="007551D5"/>
    <w:rsid w:val="00755736"/>
    <w:rsid w:val="0075656F"/>
    <w:rsid w:val="007575B9"/>
    <w:rsid w:val="00761AEA"/>
    <w:rsid w:val="00761BF1"/>
    <w:rsid w:val="00762EEC"/>
    <w:rsid w:val="00763093"/>
    <w:rsid w:val="00764F3D"/>
    <w:rsid w:val="00766E50"/>
    <w:rsid w:val="00767E69"/>
    <w:rsid w:val="00770CC8"/>
    <w:rsid w:val="00771392"/>
    <w:rsid w:val="0077159F"/>
    <w:rsid w:val="00774333"/>
    <w:rsid w:val="00774AAC"/>
    <w:rsid w:val="007757B8"/>
    <w:rsid w:val="00776555"/>
    <w:rsid w:val="00776F4F"/>
    <w:rsid w:val="00777F1A"/>
    <w:rsid w:val="007808BB"/>
    <w:rsid w:val="007814DB"/>
    <w:rsid w:val="00781E1F"/>
    <w:rsid w:val="00782745"/>
    <w:rsid w:val="00782904"/>
    <w:rsid w:val="00784414"/>
    <w:rsid w:val="00786BD9"/>
    <w:rsid w:val="0079556E"/>
    <w:rsid w:val="00795A82"/>
    <w:rsid w:val="00797FB7"/>
    <w:rsid w:val="007A467C"/>
    <w:rsid w:val="007A6659"/>
    <w:rsid w:val="007B2FFE"/>
    <w:rsid w:val="007B3574"/>
    <w:rsid w:val="007B6772"/>
    <w:rsid w:val="007B7BDF"/>
    <w:rsid w:val="007B7C08"/>
    <w:rsid w:val="007C2C53"/>
    <w:rsid w:val="007C358A"/>
    <w:rsid w:val="007C40CF"/>
    <w:rsid w:val="007C7747"/>
    <w:rsid w:val="007D0FBC"/>
    <w:rsid w:val="007E0794"/>
    <w:rsid w:val="007E0F9B"/>
    <w:rsid w:val="007E1286"/>
    <w:rsid w:val="007E3036"/>
    <w:rsid w:val="007E4D08"/>
    <w:rsid w:val="007E55BF"/>
    <w:rsid w:val="007E6983"/>
    <w:rsid w:val="007E7CB8"/>
    <w:rsid w:val="007F09AE"/>
    <w:rsid w:val="007F0FB2"/>
    <w:rsid w:val="007F198A"/>
    <w:rsid w:val="007F2F01"/>
    <w:rsid w:val="007F4027"/>
    <w:rsid w:val="007F4298"/>
    <w:rsid w:val="007F458A"/>
    <w:rsid w:val="007F4CB3"/>
    <w:rsid w:val="007F5D3F"/>
    <w:rsid w:val="007F6B32"/>
    <w:rsid w:val="008000CF"/>
    <w:rsid w:val="00801E13"/>
    <w:rsid w:val="00802781"/>
    <w:rsid w:val="00803FA6"/>
    <w:rsid w:val="00804159"/>
    <w:rsid w:val="00805441"/>
    <w:rsid w:val="00814DA3"/>
    <w:rsid w:val="00814F73"/>
    <w:rsid w:val="00816754"/>
    <w:rsid w:val="0082134B"/>
    <w:rsid w:val="00821F60"/>
    <w:rsid w:val="00822111"/>
    <w:rsid w:val="008224D9"/>
    <w:rsid w:val="008225FA"/>
    <w:rsid w:val="00824C4E"/>
    <w:rsid w:val="00825713"/>
    <w:rsid w:val="0082606B"/>
    <w:rsid w:val="008263F4"/>
    <w:rsid w:val="008263FD"/>
    <w:rsid w:val="00832334"/>
    <w:rsid w:val="00832581"/>
    <w:rsid w:val="00835B56"/>
    <w:rsid w:val="008367E2"/>
    <w:rsid w:val="0084164D"/>
    <w:rsid w:val="008447CD"/>
    <w:rsid w:val="00845844"/>
    <w:rsid w:val="0084770D"/>
    <w:rsid w:val="00853292"/>
    <w:rsid w:val="00856178"/>
    <w:rsid w:val="00857F1A"/>
    <w:rsid w:val="0086422D"/>
    <w:rsid w:val="00866534"/>
    <w:rsid w:val="0086692B"/>
    <w:rsid w:val="008679D5"/>
    <w:rsid w:val="00871035"/>
    <w:rsid w:val="00872FC7"/>
    <w:rsid w:val="00873146"/>
    <w:rsid w:val="00875F0B"/>
    <w:rsid w:val="00876911"/>
    <w:rsid w:val="0087713E"/>
    <w:rsid w:val="008809FA"/>
    <w:rsid w:val="00881627"/>
    <w:rsid w:val="00881966"/>
    <w:rsid w:val="008826D6"/>
    <w:rsid w:val="008832BC"/>
    <w:rsid w:val="008852D6"/>
    <w:rsid w:val="00885DB8"/>
    <w:rsid w:val="00885EEF"/>
    <w:rsid w:val="00885FE3"/>
    <w:rsid w:val="008869C7"/>
    <w:rsid w:val="008869EE"/>
    <w:rsid w:val="00887DC7"/>
    <w:rsid w:val="00891425"/>
    <w:rsid w:val="00893569"/>
    <w:rsid w:val="008941B0"/>
    <w:rsid w:val="00894A01"/>
    <w:rsid w:val="0089543D"/>
    <w:rsid w:val="008A12AC"/>
    <w:rsid w:val="008A3DB6"/>
    <w:rsid w:val="008A5838"/>
    <w:rsid w:val="008A6D38"/>
    <w:rsid w:val="008B0722"/>
    <w:rsid w:val="008B21A9"/>
    <w:rsid w:val="008B262E"/>
    <w:rsid w:val="008B3277"/>
    <w:rsid w:val="008C3787"/>
    <w:rsid w:val="008C587B"/>
    <w:rsid w:val="008D0324"/>
    <w:rsid w:val="008D0BB4"/>
    <w:rsid w:val="008D0D24"/>
    <w:rsid w:val="008D167B"/>
    <w:rsid w:val="008D2682"/>
    <w:rsid w:val="008D28A9"/>
    <w:rsid w:val="008D412F"/>
    <w:rsid w:val="008D41DC"/>
    <w:rsid w:val="008D4597"/>
    <w:rsid w:val="008D4FC5"/>
    <w:rsid w:val="008D728A"/>
    <w:rsid w:val="008E2526"/>
    <w:rsid w:val="008E7EE0"/>
    <w:rsid w:val="008F0144"/>
    <w:rsid w:val="008F2744"/>
    <w:rsid w:val="008F2763"/>
    <w:rsid w:val="008F3841"/>
    <w:rsid w:val="008F55C5"/>
    <w:rsid w:val="008F666D"/>
    <w:rsid w:val="00901A00"/>
    <w:rsid w:val="009025C3"/>
    <w:rsid w:val="0090751D"/>
    <w:rsid w:val="00907800"/>
    <w:rsid w:val="00916FC6"/>
    <w:rsid w:val="0091701A"/>
    <w:rsid w:val="00917D3D"/>
    <w:rsid w:val="00920C95"/>
    <w:rsid w:val="00923AC2"/>
    <w:rsid w:val="00925D5B"/>
    <w:rsid w:val="009277BC"/>
    <w:rsid w:val="00930871"/>
    <w:rsid w:val="009308A0"/>
    <w:rsid w:val="00931899"/>
    <w:rsid w:val="00931D55"/>
    <w:rsid w:val="009321E1"/>
    <w:rsid w:val="00932AFF"/>
    <w:rsid w:val="00933669"/>
    <w:rsid w:val="009369A3"/>
    <w:rsid w:val="00937E38"/>
    <w:rsid w:val="00937F50"/>
    <w:rsid w:val="0094060C"/>
    <w:rsid w:val="009412AE"/>
    <w:rsid w:val="00945868"/>
    <w:rsid w:val="0095029F"/>
    <w:rsid w:val="009507A0"/>
    <w:rsid w:val="00955F5B"/>
    <w:rsid w:val="0095661D"/>
    <w:rsid w:val="00956A66"/>
    <w:rsid w:val="00956D39"/>
    <w:rsid w:val="00956E4D"/>
    <w:rsid w:val="00957185"/>
    <w:rsid w:val="00960289"/>
    <w:rsid w:val="00960A15"/>
    <w:rsid w:val="009641CC"/>
    <w:rsid w:val="009645D0"/>
    <w:rsid w:val="00970A5A"/>
    <w:rsid w:val="00971167"/>
    <w:rsid w:val="00972639"/>
    <w:rsid w:val="00972A38"/>
    <w:rsid w:val="00973706"/>
    <w:rsid w:val="00974D16"/>
    <w:rsid w:val="00975495"/>
    <w:rsid w:val="0097735D"/>
    <w:rsid w:val="00977C09"/>
    <w:rsid w:val="00983769"/>
    <w:rsid w:val="00985F46"/>
    <w:rsid w:val="00986725"/>
    <w:rsid w:val="00987784"/>
    <w:rsid w:val="00987C4E"/>
    <w:rsid w:val="009901DA"/>
    <w:rsid w:val="00991ADA"/>
    <w:rsid w:val="009922B8"/>
    <w:rsid w:val="00994AC2"/>
    <w:rsid w:val="00994C4B"/>
    <w:rsid w:val="009970C5"/>
    <w:rsid w:val="009A1BD7"/>
    <w:rsid w:val="009A307A"/>
    <w:rsid w:val="009A3BEA"/>
    <w:rsid w:val="009A67FD"/>
    <w:rsid w:val="009A7D84"/>
    <w:rsid w:val="009B3568"/>
    <w:rsid w:val="009B4CD1"/>
    <w:rsid w:val="009B5663"/>
    <w:rsid w:val="009B6938"/>
    <w:rsid w:val="009B6F8C"/>
    <w:rsid w:val="009C0BAE"/>
    <w:rsid w:val="009C10F0"/>
    <w:rsid w:val="009C36B3"/>
    <w:rsid w:val="009C36FC"/>
    <w:rsid w:val="009C4D87"/>
    <w:rsid w:val="009D1407"/>
    <w:rsid w:val="009D1E8C"/>
    <w:rsid w:val="009D221F"/>
    <w:rsid w:val="009D23EC"/>
    <w:rsid w:val="009D2FCC"/>
    <w:rsid w:val="009D39A4"/>
    <w:rsid w:val="009D3A79"/>
    <w:rsid w:val="009D447A"/>
    <w:rsid w:val="009D6073"/>
    <w:rsid w:val="009D60B6"/>
    <w:rsid w:val="009D7288"/>
    <w:rsid w:val="009E0AAE"/>
    <w:rsid w:val="009E2D1C"/>
    <w:rsid w:val="009E3E86"/>
    <w:rsid w:val="009E4A68"/>
    <w:rsid w:val="009E66E6"/>
    <w:rsid w:val="009E67E8"/>
    <w:rsid w:val="009F084A"/>
    <w:rsid w:val="009F4A3A"/>
    <w:rsid w:val="009F7AE6"/>
    <w:rsid w:val="00A01401"/>
    <w:rsid w:val="00A01814"/>
    <w:rsid w:val="00A02BB1"/>
    <w:rsid w:val="00A057A3"/>
    <w:rsid w:val="00A107E6"/>
    <w:rsid w:val="00A10C36"/>
    <w:rsid w:val="00A17301"/>
    <w:rsid w:val="00A17B4E"/>
    <w:rsid w:val="00A21CBE"/>
    <w:rsid w:val="00A2240D"/>
    <w:rsid w:val="00A263BF"/>
    <w:rsid w:val="00A276B0"/>
    <w:rsid w:val="00A31C59"/>
    <w:rsid w:val="00A32496"/>
    <w:rsid w:val="00A33665"/>
    <w:rsid w:val="00A36EFA"/>
    <w:rsid w:val="00A375FE"/>
    <w:rsid w:val="00A37A74"/>
    <w:rsid w:val="00A40777"/>
    <w:rsid w:val="00A40A05"/>
    <w:rsid w:val="00A43847"/>
    <w:rsid w:val="00A45287"/>
    <w:rsid w:val="00A46808"/>
    <w:rsid w:val="00A54C4C"/>
    <w:rsid w:val="00A5508E"/>
    <w:rsid w:val="00A56183"/>
    <w:rsid w:val="00A61188"/>
    <w:rsid w:val="00A63E85"/>
    <w:rsid w:val="00A6509E"/>
    <w:rsid w:val="00A658B7"/>
    <w:rsid w:val="00A65F3F"/>
    <w:rsid w:val="00A66AAD"/>
    <w:rsid w:val="00A66CF7"/>
    <w:rsid w:val="00A67343"/>
    <w:rsid w:val="00A715B6"/>
    <w:rsid w:val="00A72452"/>
    <w:rsid w:val="00A73CCA"/>
    <w:rsid w:val="00A748A1"/>
    <w:rsid w:val="00A7602F"/>
    <w:rsid w:val="00A76436"/>
    <w:rsid w:val="00A767C8"/>
    <w:rsid w:val="00A8111E"/>
    <w:rsid w:val="00A81FEB"/>
    <w:rsid w:val="00A829DF"/>
    <w:rsid w:val="00A85321"/>
    <w:rsid w:val="00A87CC2"/>
    <w:rsid w:val="00A87E68"/>
    <w:rsid w:val="00A87F9B"/>
    <w:rsid w:val="00A901A6"/>
    <w:rsid w:val="00A9020A"/>
    <w:rsid w:val="00A91906"/>
    <w:rsid w:val="00A92281"/>
    <w:rsid w:val="00A9387B"/>
    <w:rsid w:val="00A94760"/>
    <w:rsid w:val="00A95C9C"/>
    <w:rsid w:val="00A96DC5"/>
    <w:rsid w:val="00A977C4"/>
    <w:rsid w:val="00AA251F"/>
    <w:rsid w:val="00AA3975"/>
    <w:rsid w:val="00AA4F5E"/>
    <w:rsid w:val="00AA713D"/>
    <w:rsid w:val="00AA7F61"/>
    <w:rsid w:val="00AB21DB"/>
    <w:rsid w:val="00AB78E5"/>
    <w:rsid w:val="00AB7902"/>
    <w:rsid w:val="00AC101F"/>
    <w:rsid w:val="00AC1822"/>
    <w:rsid w:val="00AC1C7C"/>
    <w:rsid w:val="00AC1CDF"/>
    <w:rsid w:val="00AC4F42"/>
    <w:rsid w:val="00AC5043"/>
    <w:rsid w:val="00AD077C"/>
    <w:rsid w:val="00AD251B"/>
    <w:rsid w:val="00AD722F"/>
    <w:rsid w:val="00AD7EA1"/>
    <w:rsid w:val="00AE021A"/>
    <w:rsid w:val="00AE0D83"/>
    <w:rsid w:val="00AE2546"/>
    <w:rsid w:val="00AE30C8"/>
    <w:rsid w:val="00AE4EA0"/>
    <w:rsid w:val="00AE54C4"/>
    <w:rsid w:val="00AF26BB"/>
    <w:rsid w:val="00AF42C6"/>
    <w:rsid w:val="00AF51DD"/>
    <w:rsid w:val="00AF7162"/>
    <w:rsid w:val="00AF74CE"/>
    <w:rsid w:val="00B01C10"/>
    <w:rsid w:val="00B026C5"/>
    <w:rsid w:val="00B02A63"/>
    <w:rsid w:val="00B02E30"/>
    <w:rsid w:val="00B116BE"/>
    <w:rsid w:val="00B12AB0"/>
    <w:rsid w:val="00B131DA"/>
    <w:rsid w:val="00B15121"/>
    <w:rsid w:val="00B205B7"/>
    <w:rsid w:val="00B2157C"/>
    <w:rsid w:val="00B22C89"/>
    <w:rsid w:val="00B22FE1"/>
    <w:rsid w:val="00B23A07"/>
    <w:rsid w:val="00B23B11"/>
    <w:rsid w:val="00B2514F"/>
    <w:rsid w:val="00B25408"/>
    <w:rsid w:val="00B266B9"/>
    <w:rsid w:val="00B270FB"/>
    <w:rsid w:val="00B33ED2"/>
    <w:rsid w:val="00B378FD"/>
    <w:rsid w:val="00B40A97"/>
    <w:rsid w:val="00B43982"/>
    <w:rsid w:val="00B45E1E"/>
    <w:rsid w:val="00B478EC"/>
    <w:rsid w:val="00B51E7B"/>
    <w:rsid w:val="00B55A05"/>
    <w:rsid w:val="00B56D7F"/>
    <w:rsid w:val="00B5785F"/>
    <w:rsid w:val="00B578AE"/>
    <w:rsid w:val="00B60FB0"/>
    <w:rsid w:val="00B635ED"/>
    <w:rsid w:val="00B64FC3"/>
    <w:rsid w:val="00B66B01"/>
    <w:rsid w:val="00B66BF8"/>
    <w:rsid w:val="00B66C9E"/>
    <w:rsid w:val="00B67BAA"/>
    <w:rsid w:val="00B7123F"/>
    <w:rsid w:val="00B7335F"/>
    <w:rsid w:val="00B73466"/>
    <w:rsid w:val="00B73B1D"/>
    <w:rsid w:val="00B75753"/>
    <w:rsid w:val="00B7698C"/>
    <w:rsid w:val="00B80EF8"/>
    <w:rsid w:val="00B826C3"/>
    <w:rsid w:val="00B83479"/>
    <w:rsid w:val="00B855F8"/>
    <w:rsid w:val="00B918B6"/>
    <w:rsid w:val="00B93A04"/>
    <w:rsid w:val="00B97B2C"/>
    <w:rsid w:val="00BA02A1"/>
    <w:rsid w:val="00BA0C3F"/>
    <w:rsid w:val="00BA156F"/>
    <w:rsid w:val="00BA2830"/>
    <w:rsid w:val="00BA5778"/>
    <w:rsid w:val="00BA692A"/>
    <w:rsid w:val="00BA7682"/>
    <w:rsid w:val="00BA7A25"/>
    <w:rsid w:val="00BB17A3"/>
    <w:rsid w:val="00BB302C"/>
    <w:rsid w:val="00BB53EC"/>
    <w:rsid w:val="00BB5DC3"/>
    <w:rsid w:val="00BB6530"/>
    <w:rsid w:val="00BB7C5C"/>
    <w:rsid w:val="00BC0E85"/>
    <w:rsid w:val="00BC10BE"/>
    <w:rsid w:val="00BC1AC3"/>
    <w:rsid w:val="00BC2B5E"/>
    <w:rsid w:val="00BC2DF9"/>
    <w:rsid w:val="00BC2FDA"/>
    <w:rsid w:val="00BC4C5C"/>
    <w:rsid w:val="00BC537F"/>
    <w:rsid w:val="00BC67F3"/>
    <w:rsid w:val="00BC7A5A"/>
    <w:rsid w:val="00BD7A5B"/>
    <w:rsid w:val="00BD7D53"/>
    <w:rsid w:val="00BE4960"/>
    <w:rsid w:val="00BE4C7C"/>
    <w:rsid w:val="00BF0179"/>
    <w:rsid w:val="00BF0763"/>
    <w:rsid w:val="00BF535E"/>
    <w:rsid w:val="00BF7DB6"/>
    <w:rsid w:val="00C01DD4"/>
    <w:rsid w:val="00C050BE"/>
    <w:rsid w:val="00C051E1"/>
    <w:rsid w:val="00C0617A"/>
    <w:rsid w:val="00C06B4E"/>
    <w:rsid w:val="00C06D8F"/>
    <w:rsid w:val="00C072FD"/>
    <w:rsid w:val="00C10E43"/>
    <w:rsid w:val="00C10E6A"/>
    <w:rsid w:val="00C10FEF"/>
    <w:rsid w:val="00C12C7F"/>
    <w:rsid w:val="00C136E3"/>
    <w:rsid w:val="00C14966"/>
    <w:rsid w:val="00C16A66"/>
    <w:rsid w:val="00C17D75"/>
    <w:rsid w:val="00C17DE0"/>
    <w:rsid w:val="00C205AD"/>
    <w:rsid w:val="00C223AB"/>
    <w:rsid w:val="00C22605"/>
    <w:rsid w:val="00C3024F"/>
    <w:rsid w:val="00C31AAE"/>
    <w:rsid w:val="00C31D68"/>
    <w:rsid w:val="00C33D2C"/>
    <w:rsid w:val="00C41151"/>
    <w:rsid w:val="00C42357"/>
    <w:rsid w:val="00C4433D"/>
    <w:rsid w:val="00C460C7"/>
    <w:rsid w:val="00C4726D"/>
    <w:rsid w:val="00C50161"/>
    <w:rsid w:val="00C5386F"/>
    <w:rsid w:val="00C55116"/>
    <w:rsid w:val="00C6076B"/>
    <w:rsid w:val="00C60FAD"/>
    <w:rsid w:val="00C61639"/>
    <w:rsid w:val="00C62306"/>
    <w:rsid w:val="00C624D6"/>
    <w:rsid w:val="00C62CE7"/>
    <w:rsid w:val="00C64D42"/>
    <w:rsid w:val="00C64E36"/>
    <w:rsid w:val="00C70837"/>
    <w:rsid w:val="00C7134D"/>
    <w:rsid w:val="00C7159B"/>
    <w:rsid w:val="00C715A8"/>
    <w:rsid w:val="00C72157"/>
    <w:rsid w:val="00C73010"/>
    <w:rsid w:val="00C776EA"/>
    <w:rsid w:val="00C8429D"/>
    <w:rsid w:val="00C91742"/>
    <w:rsid w:val="00C93F94"/>
    <w:rsid w:val="00C94819"/>
    <w:rsid w:val="00C958C2"/>
    <w:rsid w:val="00C96873"/>
    <w:rsid w:val="00CA017A"/>
    <w:rsid w:val="00CA0DDC"/>
    <w:rsid w:val="00CA24E3"/>
    <w:rsid w:val="00CB18F3"/>
    <w:rsid w:val="00CB1F7E"/>
    <w:rsid w:val="00CB23D4"/>
    <w:rsid w:val="00CC19E7"/>
    <w:rsid w:val="00CC2FB3"/>
    <w:rsid w:val="00CC60BC"/>
    <w:rsid w:val="00CD19F4"/>
    <w:rsid w:val="00CD3172"/>
    <w:rsid w:val="00CD34BD"/>
    <w:rsid w:val="00CD4771"/>
    <w:rsid w:val="00CD5B35"/>
    <w:rsid w:val="00CD6BF7"/>
    <w:rsid w:val="00CE2948"/>
    <w:rsid w:val="00CE3D6E"/>
    <w:rsid w:val="00CE4147"/>
    <w:rsid w:val="00CE64D7"/>
    <w:rsid w:val="00CE7C27"/>
    <w:rsid w:val="00CF11AB"/>
    <w:rsid w:val="00CF2F16"/>
    <w:rsid w:val="00CF60AC"/>
    <w:rsid w:val="00CF7C6D"/>
    <w:rsid w:val="00D0142A"/>
    <w:rsid w:val="00D02918"/>
    <w:rsid w:val="00D041C2"/>
    <w:rsid w:val="00D078C7"/>
    <w:rsid w:val="00D07BA4"/>
    <w:rsid w:val="00D109B6"/>
    <w:rsid w:val="00D10DE3"/>
    <w:rsid w:val="00D11363"/>
    <w:rsid w:val="00D12486"/>
    <w:rsid w:val="00D12D9F"/>
    <w:rsid w:val="00D146FD"/>
    <w:rsid w:val="00D15B73"/>
    <w:rsid w:val="00D177C3"/>
    <w:rsid w:val="00D23A28"/>
    <w:rsid w:val="00D2576B"/>
    <w:rsid w:val="00D2623B"/>
    <w:rsid w:val="00D263C1"/>
    <w:rsid w:val="00D27E63"/>
    <w:rsid w:val="00D31826"/>
    <w:rsid w:val="00D329F6"/>
    <w:rsid w:val="00D37E21"/>
    <w:rsid w:val="00D4617B"/>
    <w:rsid w:val="00D4624A"/>
    <w:rsid w:val="00D53C85"/>
    <w:rsid w:val="00D5452A"/>
    <w:rsid w:val="00D54B4E"/>
    <w:rsid w:val="00D554C4"/>
    <w:rsid w:val="00D56997"/>
    <w:rsid w:val="00D56C0C"/>
    <w:rsid w:val="00D56DEF"/>
    <w:rsid w:val="00D573BB"/>
    <w:rsid w:val="00D57BF9"/>
    <w:rsid w:val="00D60214"/>
    <w:rsid w:val="00D6032C"/>
    <w:rsid w:val="00D6083B"/>
    <w:rsid w:val="00D62797"/>
    <w:rsid w:val="00D62ABB"/>
    <w:rsid w:val="00D636A5"/>
    <w:rsid w:val="00D66D45"/>
    <w:rsid w:val="00D71731"/>
    <w:rsid w:val="00D745B9"/>
    <w:rsid w:val="00D74710"/>
    <w:rsid w:val="00D75374"/>
    <w:rsid w:val="00D76966"/>
    <w:rsid w:val="00D776E7"/>
    <w:rsid w:val="00D80954"/>
    <w:rsid w:val="00D8271A"/>
    <w:rsid w:val="00D8596D"/>
    <w:rsid w:val="00D86F5D"/>
    <w:rsid w:val="00D90FA3"/>
    <w:rsid w:val="00D91B90"/>
    <w:rsid w:val="00D93D3C"/>
    <w:rsid w:val="00DA0086"/>
    <w:rsid w:val="00DA32CC"/>
    <w:rsid w:val="00DA5FFC"/>
    <w:rsid w:val="00DB3519"/>
    <w:rsid w:val="00DB4C72"/>
    <w:rsid w:val="00DB4FBF"/>
    <w:rsid w:val="00DB5AEA"/>
    <w:rsid w:val="00DB61B3"/>
    <w:rsid w:val="00DB7B85"/>
    <w:rsid w:val="00DC2A06"/>
    <w:rsid w:val="00DC2AD4"/>
    <w:rsid w:val="00DD421C"/>
    <w:rsid w:val="00DD434E"/>
    <w:rsid w:val="00DD5820"/>
    <w:rsid w:val="00DD611D"/>
    <w:rsid w:val="00DE0B53"/>
    <w:rsid w:val="00DE0DC1"/>
    <w:rsid w:val="00DE0DC8"/>
    <w:rsid w:val="00DE1D06"/>
    <w:rsid w:val="00DE26E4"/>
    <w:rsid w:val="00DE2CFB"/>
    <w:rsid w:val="00DE3D60"/>
    <w:rsid w:val="00DE7ACE"/>
    <w:rsid w:val="00DF2D01"/>
    <w:rsid w:val="00DF619A"/>
    <w:rsid w:val="00DF7B99"/>
    <w:rsid w:val="00E0044E"/>
    <w:rsid w:val="00E03BDA"/>
    <w:rsid w:val="00E05772"/>
    <w:rsid w:val="00E07298"/>
    <w:rsid w:val="00E07378"/>
    <w:rsid w:val="00E107E3"/>
    <w:rsid w:val="00E10E15"/>
    <w:rsid w:val="00E24203"/>
    <w:rsid w:val="00E24431"/>
    <w:rsid w:val="00E252B3"/>
    <w:rsid w:val="00E25B4D"/>
    <w:rsid w:val="00E30D3B"/>
    <w:rsid w:val="00E31FC1"/>
    <w:rsid w:val="00E32775"/>
    <w:rsid w:val="00E34F7F"/>
    <w:rsid w:val="00E4004F"/>
    <w:rsid w:val="00E43240"/>
    <w:rsid w:val="00E44449"/>
    <w:rsid w:val="00E468C5"/>
    <w:rsid w:val="00E4726F"/>
    <w:rsid w:val="00E473BB"/>
    <w:rsid w:val="00E51E12"/>
    <w:rsid w:val="00E52573"/>
    <w:rsid w:val="00E52DDC"/>
    <w:rsid w:val="00E53F22"/>
    <w:rsid w:val="00E54CCA"/>
    <w:rsid w:val="00E56640"/>
    <w:rsid w:val="00E60B6D"/>
    <w:rsid w:val="00E67032"/>
    <w:rsid w:val="00E71B6A"/>
    <w:rsid w:val="00E71BB3"/>
    <w:rsid w:val="00E73233"/>
    <w:rsid w:val="00E73811"/>
    <w:rsid w:val="00E81318"/>
    <w:rsid w:val="00E822AA"/>
    <w:rsid w:val="00E8350D"/>
    <w:rsid w:val="00E8351F"/>
    <w:rsid w:val="00E843E5"/>
    <w:rsid w:val="00E8599E"/>
    <w:rsid w:val="00E85B60"/>
    <w:rsid w:val="00E927A3"/>
    <w:rsid w:val="00E92D1D"/>
    <w:rsid w:val="00E93809"/>
    <w:rsid w:val="00E94D65"/>
    <w:rsid w:val="00E9653A"/>
    <w:rsid w:val="00E968AE"/>
    <w:rsid w:val="00E9739E"/>
    <w:rsid w:val="00EA3653"/>
    <w:rsid w:val="00EA56C0"/>
    <w:rsid w:val="00EA5DD8"/>
    <w:rsid w:val="00EA7167"/>
    <w:rsid w:val="00EA7CCC"/>
    <w:rsid w:val="00EA7E55"/>
    <w:rsid w:val="00EB00E5"/>
    <w:rsid w:val="00EB077D"/>
    <w:rsid w:val="00EB4533"/>
    <w:rsid w:val="00EB6AE3"/>
    <w:rsid w:val="00EB6B33"/>
    <w:rsid w:val="00EB748C"/>
    <w:rsid w:val="00EB786B"/>
    <w:rsid w:val="00EC1433"/>
    <w:rsid w:val="00EC5849"/>
    <w:rsid w:val="00EC5B9D"/>
    <w:rsid w:val="00EC6E7E"/>
    <w:rsid w:val="00EC6F9D"/>
    <w:rsid w:val="00ED16DC"/>
    <w:rsid w:val="00ED27A3"/>
    <w:rsid w:val="00ED36FE"/>
    <w:rsid w:val="00ED4D09"/>
    <w:rsid w:val="00ED68BE"/>
    <w:rsid w:val="00ED6979"/>
    <w:rsid w:val="00ED7E16"/>
    <w:rsid w:val="00EE24CC"/>
    <w:rsid w:val="00EE31F7"/>
    <w:rsid w:val="00EE3A50"/>
    <w:rsid w:val="00EE5E79"/>
    <w:rsid w:val="00EE5FBD"/>
    <w:rsid w:val="00EE6EC9"/>
    <w:rsid w:val="00EF0345"/>
    <w:rsid w:val="00EF118F"/>
    <w:rsid w:val="00EF1DB2"/>
    <w:rsid w:val="00EF2474"/>
    <w:rsid w:val="00EF33C6"/>
    <w:rsid w:val="00EF6DBA"/>
    <w:rsid w:val="00F0566C"/>
    <w:rsid w:val="00F05AC0"/>
    <w:rsid w:val="00F05E18"/>
    <w:rsid w:val="00F07662"/>
    <w:rsid w:val="00F1012C"/>
    <w:rsid w:val="00F109FE"/>
    <w:rsid w:val="00F10A68"/>
    <w:rsid w:val="00F10F3C"/>
    <w:rsid w:val="00F11E69"/>
    <w:rsid w:val="00F14027"/>
    <w:rsid w:val="00F15CEC"/>
    <w:rsid w:val="00F247AA"/>
    <w:rsid w:val="00F2483A"/>
    <w:rsid w:val="00F24A7F"/>
    <w:rsid w:val="00F25137"/>
    <w:rsid w:val="00F26A8D"/>
    <w:rsid w:val="00F31096"/>
    <w:rsid w:val="00F32424"/>
    <w:rsid w:val="00F343D7"/>
    <w:rsid w:val="00F400A0"/>
    <w:rsid w:val="00F47595"/>
    <w:rsid w:val="00F5050C"/>
    <w:rsid w:val="00F50CFB"/>
    <w:rsid w:val="00F51482"/>
    <w:rsid w:val="00F52801"/>
    <w:rsid w:val="00F54AF9"/>
    <w:rsid w:val="00F54F26"/>
    <w:rsid w:val="00F55815"/>
    <w:rsid w:val="00F57041"/>
    <w:rsid w:val="00F575E2"/>
    <w:rsid w:val="00F57CD9"/>
    <w:rsid w:val="00F611CF"/>
    <w:rsid w:val="00F63280"/>
    <w:rsid w:val="00F66038"/>
    <w:rsid w:val="00F67721"/>
    <w:rsid w:val="00F67C42"/>
    <w:rsid w:val="00F70924"/>
    <w:rsid w:val="00F70E2C"/>
    <w:rsid w:val="00F712F7"/>
    <w:rsid w:val="00F71FF4"/>
    <w:rsid w:val="00F74BC2"/>
    <w:rsid w:val="00F7600A"/>
    <w:rsid w:val="00F77BD7"/>
    <w:rsid w:val="00F85423"/>
    <w:rsid w:val="00F863EF"/>
    <w:rsid w:val="00F87365"/>
    <w:rsid w:val="00F9131C"/>
    <w:rsid w:val="00F9398D"/>
    <w:rsid w:val="00F97337"/>
    <w:rsid w:val="00FA089D"/>
    <w:rsid w:val="00FA08FE"/>
    <w:rsid w:val="00FA1B7A"/>
    <w:rsid w:val="00FA25FB"/>
    <w:rsid w:val="00FA701D"/>
    <w:rsid w:val="00FB0E8D"/>
    <w:rsid w:val="00FB0F38"/>
    <w:rsid w:val="00FB4570"/>
    <w:rsid w:val="00FB6110"/>
    <w:rsid w:val="00FB7830"/>
    <w:rsid w:val="00FB7DE9"/>
    <w:rsid w:val="00FC0F71"/>
    <w:rsid w:val="00FC1A3F"/>
    <w:rsid w:val="00FC3B0B"/>
    <w:rsid w:val="00FC3C5C"/>
    <w:rsid w:val="00FC42C7"/>
    <w:rsid w:val="00FD5DE4"/>
    <w:rsid w:val="00FD7E03"/>
    <w:rsid w:val="00FE0418"/>
    <w:rsid w:val="00FE06E5"/>
    <w:rsid w:val="00FE0947"/>
    <w:rsid w:val="00FE0D99"/>
    <w:rsid w:val="00FE477E"/>
    <w:rsid w:val="00FE5B1F"/>
    <w:rsid w:val="00FF3B1D"/>
    <w:rsid w:val="00FF4E50"/>
    <w:rsid w:val="00FF5CA3"/>
    <w:rsid w:val="00FF618D"/>
    <w:rsid w:val="00FF6BE1"/>
    <w:rsid w:val="00FF6D00"/>
    <w:rsid w:val="00FF7455"/>
    <w:rsid w:val="0FCC864E"/>
    <w:rsid w:val="760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9DFEB6"/>
  <w15:docId w15:val="{578B25B7-3C16-4797-A52C-0952F94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A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7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A01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A01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01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A01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1A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1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A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13E"/>
    <w:rPr>
      <w:b/>
      <w:bCs/>
    </w:rPr>
  </w:style>
  <w:style w:type="character" w:styleId="Uwydatnienie">
    <w:name w:val="Emphasis"/>
    <w:basedOn w:val="Domylnaczcionkaakapitu"/>
    <w:uiPriority w:val="20"/>
    <w:qFormat/>
    <w:rsid w:val="0087713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2571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it">
    <w:name w:val="cit"/>
    <w:basedOn w:val="Domylnaczcionkaakapitu"/>
    <w:rsid w:val="00983769"/>
  </w:style>
  <w:style w:type="table" w:styleId="Tabela-Siatka">
    <w:name w:val="Table Grid"/>
    <w:basedOn w:val="Standardowy"/>
    <w:uiPriority w:val="39"/>
    <w:rsid w:val="00E9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neopen">
    <w:name w:val="contentpaneopen"/>
    <w:basedOn w:val="Normalny"/>
    <w:rsid w:val="00DF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D1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D1A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A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A7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link w:val="Styl1"/>
    <w:locked/>
    <w:rsid w:val="000A744D"/>
    <w:rPr>
      <w:b/>
      <w:noProof/>
      <w:color w:val="CC0099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0A744D"/>
    <w:pPr>
      <w:spacing w:before="120" w:after="120"/>
    </w:pPr>
    <w:rPr>
      <w:rFonts w:asciiTheme="minorHAnsi" w:eastAsiaTheme="minorHAnsi" w:hAnsiTheme="minorHAnsi" w:cstheme="minorBidi"/>
      <w:b/>
      <w:noProof/>
      <w:color w:val="CC0099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31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38"/>
    <w:rPr>
      <w:color w:val="605E5C"/>
      <w:shd w:val="clear" w:color="auto" w:fill="E1DFDD"/>
    </w:rPr>
  </w:style>
  <w:style w:type="character" w:customStyle="1" w:styleId="A2">
    <w:name w:val="A2"/>
    <w:uiPriority w:val="99"/>
    <w:rsid w:val="002D7CFD"/>
    <w:rPr>
      <w:rFonts w:cs="Lato Light"/>
      <w:color w:val="000000"/>
      <w:sz w:val="10"/>
      <w:szCs w:val="1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691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59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2C"/>
    <w:rPr>
      <w:rFonts w:ascii="Calibri" w:eastAsia="Calibri" w:hAnsi="Calibri" w:cs="Times New Roman"/>
    </w:rPr>
  </w:style>
  <w:style w:type="paragraph" w:customStyle="1" w:styleId="align-left">
    <w:name w:val="align-left"/>
    <w:basedOn w:val="Normalny"/>
    <w:rsid w:val="00663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11D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ext-ppli">
    <w:name w:val="text-pp__li"/>
    <w:basedOn w:val="Normalny"/>
    <w:rsid w:val="00114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44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0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acjanutric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0dn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2CEF-9DB6-49D3-B93B-FDD395FB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926</Words>
  <Characters>5558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Brede</dc:creator>
  <cp:lastModifiedBy>Mateusz Marciniak</cp:lastModifiedBy>
  <cp:revision>6</cp:revision>
  <dcterms:created xsi:type="dcterms:W3CDTF">2022-10-31T11:57:00Z</dcterms:created>
  <dcterms:modified xsi:type="dcterms:W3CDTF">2022-11-08T10:05:00Z</dcterms:modified>
</cp:coreProperties>
</file>