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5D75" w14:textId="77777777" w:rsidR="00193BF6" w:rsidRPr="009B338B" w:rsidRDefault="009B338B">
      <w:pPr>
        <w:rPr>
          <w:rFonts w:ascii="Arial Nova Light" w:hAnsi="Arial Nova Light"/>
          <w:sz w:val="36"/>
          <w:szCs w:val="36"/>
        </w:rPr>
      </w:pPr>
      <w:r w:rsidRPr="009B338B">
        <w:rPr>
          <w:rFonts w:ascii="Arial Nova Light" w:hAnsi="Arial Nova Light"/>
          <w:sz w:val="36"/>
          <w:szCs w:val="36"/>
        </w:rPr>
        <w:t>Otovo debiutuje na głównym rynku norweskiej giełdy</w:t>
      </w:r>
    </w:p>
    <w:p w14:paraId="537C5D76" w14:textId="77777777" w:rsidR="00193BF6" w:rsidRPr="009B338B" w:rsidRDefault="009B338B">
      <w:pPr>
        <w:rPr>
          <w:rFonts w:ascii="Arial Nova Light" w:hAnsi="Arial Nova Light"/>
        </w:rPr>
      </w:pPr>
      <w:r w:rsidRPr="009B338B">
        <w:rPr>
          <w:rFonts w:ascii="Arial Nova Light" w:hAnsi="Arial Nova Light"/>
        </w:rPr>
        <w:t xml:space="preserve"> </w:t>
      </w:r>
    </w:p>
    <w:p w14:paraId="537C5D77" w14:textId="3C050C48" w:rsidR="00193BF6" w:rsidRPr="009B338B" w:rsidRDefault="009B338B">
      <w:pPr>
        <w:jc w:val="both"/>
        <w:rPr>
          <w:rFonts w:ascii="Arial Nova Light" w:hAnsi="Arial Nova Light"/>
          <w:b/>
          <w:bCs/>
        </w:rPr>
      </w:pPr>
      <w:r w:rsidRPr="009B338B">
        <w:rPr>
          <w:rFonts w:ascii="Arial Nova Light" w:hAnsi="Arial Nova Light"/>
          <w:b/>
          <w:bCs/>
        </w:rPr>
        <w:t xml:space="preserve">Po rekordowym dla branży PV 2022 roku, Otovo awansuje z notowań na giełdzie </w:t>
      </w:r>
      <w:proofErr w:type="spellStart"/>
      <w:r w:rsidRPr="009B338B">
        <w:rPr>
          <w:rFonts w:ascii="Arial Nova Light" w:hAnsi="Arial Nova Light"/>
          <w:b/>
          <w:bCs/>
        </w:rPr>
        <w:t>Euronext</w:t>
      </w:r>
      <w:proofErr w:type="spellEnd"/>
      <w:r w:rsidRPr="009B338B">
        <w:rPr>
          <w:rFonts w:ascii="Arial Nova Light" w:hAnsi="Arial Nova Light"/>
          <w:b/>
          <w:bCs/>
        </w:rPr>
        <w:t xml:space="preserve"> </w:t>
      </w:r>
      <w:proofErr w:type="spellStart"/>
      <w:r w:rsidRPr="009B338B">
        <w:rPr>
          <w:rFonts w:ascii="Arial Nova Light" w:hAnsi="Arial Nova Light"/>
          <w:b/>
          <w:bCs/>
        </w:rPr>
        <w:t>Growth</w:t>
      </w:r>
      <w:proofErr w:type="spellEnd"/>
      <w:r w:rsidRPr="009B338B">
        <w:rPr>
          <w:rFonts w:ascii="Arial Nova Light" w:hAnsi="Arial Nova Light"/>
          <w:b/>
          <w:bCs/>
        </w:rPr>
        <w:t xml:space="preserve"> Oslo do indeksu głównego norweskiej giełdy Oslo Stock Exchange (OSE). Otovo to wiodący na</w:t>
      </w:r>
      <w:r w:rsidR="00C3167A">
        <w:rPr>
          <w:rFonts w:ascii="Arial Nova Light" w:hAnsi="Arial Nova Light"/>
          <w:b/>
          <w:bCs/>
        </w:rPr>
        <w:t> </w:t>
      </w:r>
      <w:r w:rsidRPr="009B338B">
        <w:rPr>
          <w:rFonts w:ascii="Arial Nova Light" w:hAnsi="Arial Nova Light"/>
          <w:b/>
          <w:bCs/>
        </w:rPr>
        <w:t>rynku energii słonecznej w Europie dostawca fotowoltaiki i magazynów energii.</w:t>
      </w:r>
    </w:p>
    <w:p w14:paraId="537C5D78" w14:textId="77777777" w:rsidR="00193BF6" w:rsidRDefault="009B338B">
      <w:pPr>
        <w:rPr>
          <w:highlight w:val="yellow"/>
        </w:rPr>
      </w:pPr>
      <w:r>
        <w:rPr>
          <w:highlight w:val="yellow"/>
        </w:rPr>
        <w:t xml:space="preserve"> </w:t>
      </w:r>
    </w:p>
    <w:p w14:paraId="537C5D7A" w14:textId="3117DED4" w:rsidR="00193BF6" w:rsidRDefault="0034271D" w:rsidP="00C3167A">
      <w:pPr>
        <w:jc w:val="center"/>
      </w:pPr>
      <w:r>
        <w:rPr>
          <w:noProof/>
        </w:rPr>
        <w:drawing>
          <wp:inline distT="0" distB="0" distL="0" distR="0" wp14:anchorId="7BCC321F" wp14:editId="330C5ACB">
            <wp:extent cx="5569214" cy="323618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4"/>
                    <a:stretch/>
                  </pic:blipFill>
                  <pic:spPr bwMode="auto">
                    <a:xfrm>
                      <a:off x="0" y="0"/>
                      <a:ext cx="5583927" cy="3244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5B0D9" w14:textId="77777777" w:rsidR="00FA46D9" w:rsidRDefault="00FA46D9"/>
    <w:p w14:paraId="537C5D7B" w14:textId="148BED42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>Wejście Otovo na główny rynek giełdy w Oslo to konsekwencja szybkiej ekspansji rynkowej firmy. W</w:t>
      </w:r>
      <w:r>
        <w:rPr>
          <w:rFonts w:ascii="Arial Nova Light" w:hAnsi="Arial Nova Light"/>
          <w:sz w:val="21"/>
          <w:szCs w:val="21"/>
        </w:rPr>
        <w:t> </w:t>
      </w:r>
      <w:r w:rsidRPr="009B338B">
        <w:rPr>
          <w:rFonts w:ascii="Arial Nova Light" w:hAnsi="Arial Nova Light"/>
          <w:sz w:val="21"/>
          <w:szCs w:val="21"/>
        </w:rPr>
        <w:t xml:space="preserve">2022 roku firma pojawiła się w 6 nowych krajach, z potencjałem budowy nawet 1,5 miliona mikroinstalacji. Obecnie Otovo działa na 13 rynkach europejskich, m.in. w Polsce, Niemczech, Francji, Belgii czy Szwajcarii. </w:t>
      </w:r>
    </w:p>
    <w:p w14:paraId="537C5D7C" w14:textId="77777777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 </w:t>
      </w:r>
    </w:p>
    <w:p w14:paraId="537C5D7D" w14:textId="0F4E26EB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Wejście Otovo na OSE następuje po ogłoszeniu przez firmę pod koniec stycznia br. </w:t>
      </w:r>
      <w:hyperlink r:id="rId9">
        <w:r w:rsidRPr="009B338B">
          <w:rPr>
            <w:rFonts w:ascii="Arial Nova Light" w:hAnsi="Arial Nova Light"/>
            <w:color w:val="954F72"/>
            <w:sz w:val="21"/>
            <w:szCs w:val="21"/>
          </w:rPr>
          <w:t>rekordowej umowy o finansowanie</w:t>
        </w:r>
      </w:hyperlink>
      <w:r w:rsidRPr="009B338B">
        <w:rPr>
          <w:rFonts w:ascii="Arial Nova Light" w:hAnsi="Arial Nova Light"/>
          <w:sz w:val="21"/>
          <w:szCs w:val="21"/>
        </w:rPr>
        <w:t>. Otovo uzyskało dzięki niej 125 mln EUR na rozwój leasingu konsumenckiego w</w:t>
      </w:r>
      <w:r>
        <w:rPr>
          <w:rFonts w:ascii="Arial Nova Light" w:hAnsi="Arial Nova Light"/>
          <w:sz w:val="21"/>
          <w:szCs w:val="21"/>
        </w:rPr>
        <w:t> </w:t>
      </w:r>
      <w:r w:rsidRPr="009B338B">
        <w:rPr>
          <w:rFonts w:ascii="Arial Nova Light" w:hAnsi="Arial Nova Light"/>
          <w:sz w:val="21"/>
          <w:szCs w:val="21"/>
        </w:rPr>
        <w:t xml:space="preserve">Europie, w tym także w Polsce. </w:t>
      </w:r>
    </w:p>
    <w:p w14:paraId="537C5D7E" w14:textId="77777777" w:rsidR="00193BF6" w:rsidRPr="009B338B" w:rsidRDefault="009B338B" w:rsidP="009B338B">
      <w:pPr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 </w:t>
      </w:r>
    </w:p>
    <w:p w14:paraId="537C5D7F" w14:textId="77777777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– </w:t>
      </w:r>
      <w:r w:rsidRPr="009B338B">
        <w:rPr>
          <w:rFonts w:ascii="Arial Nova Light" w:hAnsi="Arial Nova Light"/>
          <w:i/>
          <w:iCs/>
          <w:sz w:val="21"/>
          <w:szCs w:val="21"/>
        </w:rPr>
        <w:t>Do wejścia na główny rynek giełdy niezbędne jest zaufanie inwestorów instytucjonalnych, którzy analizują model biznesowy bardzo skrupulatnie i ostrożnie. Ostatnie lata to była ciężka praca nad tym, żeby wynikami pokazać, że model Otovo jest bardzo przyszłościowy</w:t>
      </w:r>
      <w:r w:rsidRPr="009B338B">
        <w:rPr>
          <w:rFonts w:ascii="Arial Nova Light" w:hAnsi="Arial Nova Light"/>
          <w:sz w:val="21"/>
          <w:szCs w:val="21"/>
        </w:rPr>
        <w:t xml:space="preserve"> – podkreśla Paulina Ackermann, dyrektor generalny Otovo w Polsce.</w:t>
      </w:r>
    </w:p>
    <w:p w14:paraId="537C5D80" w14:textId="77777777" w:rsidR="00193BF6" w:rsidRPr="009B338B" w:rsidRDefault="00193BF6" w:rsidP="009B338B">
      <w:pPr>
        <w:jc w:val="both"/>
        <w:rPr>
          <w:rFonts w:ascii="Arial Nova Light" w:hAnsi="Arial Nova Light"/>
          <w:color w:val="38761D"/>
          <w:sz w:val="21"/>
          <w:szCs w:val="21"/>
        </w:rPr>
      </w:pPr>
    </w:p>
    <w:p w14:paraId="537C5D81" w14:textId="4CD931C2" w:rsidR="00193BF6" w:rsidRPr="009B338B" w:rsidRDefault="009B338B" w:rsidP="009B338B">
      <w:pPr>
        <w:jc w:val="both"/>
        <w:rPr>
          <w:rFonts w:ascii="Arial Nova Light" w:hAnsi="Arial Nova Light"/>
          <w:i/>
          <w:iCs/>
          <w:color w:val="000000" w:themeColor="text1"/>
        </w:rPr>
      </w:pPr>
      <w:r w:rsidRPr="009B338B">
        <w:rPr>
          <w:rFonts w:ascii="Arial Nova Light" w:hAnsi="Arial Nova Light"/>
          <w:color w:val="000000" w:themeColor="text1"/>
          <w:sz w:val="21"/>
          <w:szCs w:val="21"/>
        </w:rPr>
        <w:t xml:space="preserve">Kamil Jeznach, </w:t>
      </w:r>
      <w:proofErr w:type="spellStart"/>
      <w:r w:rsidRPr="009B338B">
        <w:rPr>
          <w:rFonts w:ascii="Arial Nova Light" w:hAnsi="Arial Nova Light"/>
          <w:color w:val="000000" w:themeColor="text1"/>
          <w:sz w:val="21"/>
          <w:szCs w:val="21"/>
        </w:rPr>
        <w:t>Head</w:t>
      </w:r>
      <w:proofErr w:type="spellEnd"/>
      <w:r w:rsidRPr="009B338B">
        <w:rPr>
          <w:rFonts w:ascii="Arial Nova Light" w:hAnsi="Arial Nova Light"/>
          <w:color w:val="000000" w:themeColor="text1"/>
          <w:sz w:val="21"/>
          <w:szCs w:val="21"/>
        </w:rPr>
        <w:t xml:space="preserve"> of </w:t>
      </w:r>
      <w:r w:rsidRPr="0009587B">
        <w:rPr>
          <w:rFonts w:ascii="Arial Nova Light" w:hAnsi="Arial Nova Light"/>
          <w:color w:val="000000" w:themeColor="text1"/>
          <w:sz w:val="21"/>
          <w:szCs w:val="21"/>
        </w:rPr>
        <w:t xml:space="preserve">Operations Otovo w Polsce, który dzisiaj (14.02.2023 r.) wziął udział </w:t>
      </w:r>
      <w:r w:rsidR="0009587B" w:rsidRPr="0009587B">
        <w:rPr>
          <w:rFonts w:ascii="Arial Nova Light" w:hAnsi="Arial Nova Light"/>
          <w:color w:val="000000" w:themeColor="text1"/>
          <w:sz w:val="21"/>
          <w:szCs w:val="21"/>
        </w:rPr>
        <w:t>w</w:t>
      </w:r>
      <w:r w:rsidR="0009587B">
        <w:rPr>
          <w:rFonts w:ascii="Arial Nova Light" w:hAnsi="Arial Nova Light"/>
          <w:color w:val="000000" w:themeColor="text1"/>
          <w:sz w:val="21"/>
          <w:szCs w:val="21"/>
        </w:rPr>
        <w:t> </w:t>
      </w:r>
      <w:r w:rsidRPr="0009587B">
        <w:rPr>
          <w:rFonts w:ascii="Arial Nova Light" w:hAnsi="Arial Nova Light"/>
          <w:color w:val="000000" w:themeColor="text1"/>
          <w:sz w:val="21"/>
          <w:szCs w:val="21"/>
        </w:rPr>
        <w:t xml:space="preserve">ceremonii otwarcia norweskiej giełdy razem </w:t>
      </w:r>
      <w:r w:rsidR="0009587B" w:rsidRPr="0009587B">
        <w:rPr>
          <w:rFonts w:ascii="Arial Nova Light" w:hAnsi="Arial Nova Light"/>
          <w:color w:val="000000" w:themeColor="text1"/>
          <w:sz w:val="21"/>
          <w:szCs w:val="21"/>
        </w:rPr>
        <w:t xml:space="preserve">z </w:t>
      </w:r>
      <w:r w:rsidRPr="0009587B">
        <w:rPr>
          <w:rFonts w:ascii="Arial Nova Light" w:hAnsi="Arial Nova Light"/>
          <w:color w:val="000000" w:themeColor="text1"/>
          <w:sz w:val="21"/>
          <w:szCs w:val="21"/>
        </w:rPr>
        <w:t xml:space="preserve">przedstawicielami 13 rynków, gdzie obecna jest firma, mówi – </w:t>
      </w:r>
      <w:r w:rsidRPr="0009587B">
        <w:rPr>
          <w:rFonts w:ascii="Arial Nova Light" w:hAnsi="Arial Nova Light"/>
          <w:i/>
          <w:iCs/>
          <w:color w:val="000000" w:themeColor="text1"/>
          <w:sz w:val="21"/>
          <w:szCs w:val="21"/>
        </w:rPr>
        <w:t>Cieszę się, że mogę tworzyć projekt oparty na przejrzystości, uczciwości i zorientowany na klienta.</w:t>
      </w:r>
      <w:r w:rsidRPr="0009587B">
        <w:rPr>
          <w:rFonts w:ascii="Arial Nova Light" w:hAnsi="Arial Nova Light"/>
          <w:i/>
          <w:iCs/>
          <w:color w:val="000000" w:themeColor="text1"/>
          <w:sz w:val="18"/>
          <w:szCs w:val="18"/>
        </w:rPr>
        <w:t xml:space="preserve"> </w:t>
      </w:r>
      <w:r w:rsidRPr="0009587B">
        <w:rPr>
          <w:rFonts w:ascii="Arial Nova Light" w:hAnsi="Arial Nova Light"/>
          <w:i/>
          <w:iCs/>
          <w:color w:val="000000" w:themeColor="text1"/>
          <w:sz w:val="21"/>
          <w:szCs w:val="21"/>
        </w:rPr>
        <w:t>Jak w wielu branża</w:t>
      </w:r>
      <w:r w:rsidRPr="009B338B">
        <w:rPr>
          <w:rFonts w:ascii="Arial Nova Light" w:hAnsi="Arial Nova Light"/>
          <w:i/>
          <w:iCs/>
          <w:color w:val="000000" w:themeColor="text1"/>
          <w:sz w:val="21"/>
          <w:szCs w:val="21"/>
        </w:rPr>
        <w:t xml:space="preserve">ch ogromne znaczenie ma innowacyjność, np. przeniesienie ciężaru tradycyjnego marketingu na nowoczesne narzędzia przyjazne klientowi. Otovo łączy zaawansowanie technologiczne z prostotą wyboru i szybkością działania. Zamiast wydzwaniać do klienta, zbudowaliśmy intuicyjną platformę, na której klient samodzielnie dokonuje wstępnej wyceny instalacji. </w:t>
      </w:r>
      <w:r w:rsidRPr="009B338B">
        <w:rPr>
          <w:rFonts w:ascii="Arial Nova Light" w:hAnsi="Arial Nova Light"/>
          <w:i/>
          <w:iCs/>
          <w:color w:val="000000" w:themeColor="text1"/>
          <w:sz w:val="21"/>
          <w:szCs w:val="21"/>
        </w:rPr>
        <w:lastRenderedPageBreak/>
        <w:t>Dopiero po niej następuje ewentualny kontakt i to jedynie w celu dopasowania oferty idealnie pod klienta i na jego życzenie.</w:t>
      </w:r>
      <w:r w:rsidRPr="009B338B">
        <w:rPr>
          <w:rFonts w:ascii="Arial Nova Light" w:hAnsi="Arial Nova Light"/>
          <w:color w:val="000000" w:themeColor="text1"/>
          <w:sz w:val="21"/>
          <w:szCs w:val="21"/>
        </w:rPr>
        <w:t xml:space="preserve"> </w:t>
      </w:r>
      <w:r>
        <w:rPr>
          <w:rFonts w:ascii="Arial Nova Light" w:hAnsi="Arial Nova Light"/>
          <w:color w:val="000000" w:themeColor="text1"/>
          <w:sz w:val="21"/>
          <w:szCs w:val="21"/>
        </w:rPr>
        <w:t>–</w:t>
      </w:r>
      <w:r w:rsidRPr="009B338B">
        <w:rPr>
          <w:rFonts w:ascii="Arial Nova Light" w:hAnsi="Arial Nova Light"/>
          <w:color w:val="000000" w:themeColor="text1"/>
          <w:sz w:val="21"/>
          <w:szCs w:val="21"/>
        </w:rPr>
        <w:t xml:space="preserve"> Jeznach dodaje również </w:t>
      </w:r>
      <w:r>
        <w:rPr>
          <w:rFonts w:ascii="Arial Nova Light" w:hAnsi="Arial Nova Light"/>
          <w:color w:val="000000" w:themeColor="text1"/>
          <w:sz w:val="21"/>
          <w:szCs w:val="21"/>
        </w:rPr>
        <w:t>–</w:t>
      </w:r>
      <w:r w:rsidRPr="009B338B">
        <w:rPr>
          <w:rFonts w:ascii="Arial Nova Light" w:hAnsi="Arial Nova Light"/>
          <w:color w:val="000000" w:themeColor="text1"/>
          <w:sz w:val="21"/>
          <w:szCs w:val="21"/>
        </w:rPr>
        <w:t xml:space="preserve"> </w:t>
      </w:r>
      <w:r w:rsidRPr="009B338B">
        <w:rPr>
          <w:rFonts w:ascii="Arial Nova Light" w:hAnsi="Arial Nova Light"/>
          <w:i/>
          <w:iCs/>
          <w:color w:val="000000" w:themeColor="text1"/>
          <w:sz w:val="21"/>
          <w:szCs w:val="21"/>
        </w:rPr>
        <w:t>Bardzo się cieszę, że miałem możliwość wzięcia udziału w ceremonii otwarcia.</w:t>
      </w:r>
    </w:p>
    <w:p w14:paraId="537C5D82" w14:textId="77777777" w:rsidR="00193BF6" w:rsidRPr="009B338B" w:rsidRDefault="00193BF6" w:rsidP="009B338B">
      <w:pPr>
        <w:jc w:val="both"/>
        <w:rPr>
          <w:rFonts w:ascii="Arial Nova Light" w:hAnsi="Arial Nova Light"/>
          <w:color w:val="212121"/>
        </w:rPr>
      </w:pPr>
    </w:p>
    <w:p w14:paraId="537C5D83" w14:textId="77777777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To, jak istotnym wydarzeniem dla Otovo jest wejście na OSE podkreśla także założyciel i dyrektor generalny Andreas </w:t>
      </w:r>
      <w:proofErr w:type="spellStart"/>
      <w:r w:rsidRPr="009B338B">
        <w:rPr>
          <w:rFonts w:ascii="Arial Nova Light" w:hAnsi="Arial Nova Light"/>
          <w:sz w:val="21"/>
          <w:szCs w:val="21"/>
        </w:rPr>
        <w:t>Thorsheim</w:t>
      </w:r>
      <w:proofErr w:type="spellEnd"/>
      <w:r w:rsidRPr="009B338B">
        <w:rPr>
          <w:rFonts w:ascii="Arial Nova Light" w:hAnsi="Arial Nova Light"/>
          <w:sz w:val="21"/>
          <w:szCs w:val="21"/>
        </w:rPr>
        <w:t>:</w:t>
      </w:r>
    </w:p>
    <w:p w14:paraId="537C5D84" w14:textId="1F314FE8" w:rsidR="00193BF6" w:rsidRPr="009B338B" w:rsidRDefault="00193BF6" w:rsidP="009B338B">
      <w:pPr>
        <w:rPr>
          <w:rFonts w:ascii="Arial Nova Light" w:hAnsi="Arial Nova Light"/>
          <w:sz w:val="21"/>
          <w:szCs w:val="21"/>
        </w:rPr>
      </w:pPr>
    </w:p>
    <w:p w14:paraId="537C5D85" w14:textId="61B6B120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– </w:t>
      </w:r>
      <w:r w:rsidRPr="009B338B">
        <w:rPr>
          <w:rFonts w:ascii="Arial Nova Light" w:hAnsi="Arial Nova Light"/>
          <w:i/>
          <w:iCs/>
          <w:sz w:val="21"/>
          <w:szCs w:val="21"/>
        </w:rPr>
        <w:t>W 2022 r. inwestycje w energię z wiatru i słońca po raz pierwszy na unijnym rynku energii elektrycznej wyprzedziły łączne inwestycje w energetykę opartą o ropę naftową i gaz. Wyprodukowano o</w:t>
      </w:r>
      <w:r>
        <w:rPr>
          <w:rFonts w:ascii="Arial Nova Light" w:hAnsi="Arial Nova Light"/>
          <w:i/>
          <w:iCs/>
          <w:sz w:val="21"/>
          <w:szCs w:val="21"/>
        </w:rPr>
        <w:t> </w:t>
      </w:r>
      <w:r w:rsidRPr="009B338B">
        <w:rPr>
          <w:rFonts w:ascii="Arial Nova Light" w:hAnsi="Arial Nova Light"/>
          <w:i/>
          <w:iCs/>
          <w:sz w:val="21"/>
          <w:szCs w:val="21"/>
        </w:rPr>
        <w:t>47</w:t>
      </w:r>
      <w:r>
        <w:rPr>
          <w:rFonts w:ascii="Arial Nova Light" w:hAnsi="Arial Nova Light"/>
          <w:i/>
          <w:iCs/>
          <w:sz w:val="21"/>
          <w:szCs w:val="21"/>
        </w:rPr>
        <w:t> </w:t>
      </w:r>
      <w:r w:rsidRPr="009B338B">
        <w:rPr>
          <w:rFonts w:ascii="Arial Nova Light" w:hAnsi="Arial Nova Light"/>
          <w:i/>
          <w:iCs/>
          <w:sz w:val="21"/>
          <w:szCs w:val="21"/>
        </w:rPr>
        <w:t>procent więcej energii słonecznej niż w 2021 r., a Otovo urosło czterokrotnie. Obserwujemy liczne programy dotacji dla konsumentów wprowadzane w wielu krajach, które wzmacniają trend, dzięki czemu energia słoneczna ustanawia rekordy każdego roku w Europie</w:t>
      </w:r>
      <w:r w:rsidRPr="009B338B">
        <w:rPr>
          <w:rFonts w:ascii="Arial Nova Light" w:hAnsi="Arial Nova Light"/>
          <w:sz w:val="21"/>
          <w:szCs w:val="21"/>
        </w:rPr>
        <w:t xml:space="preserve"> – zauważa </w:t>
      </w:r>
      <w:proofErr w:type="spellStart"/>
      <w:r w:rsidRPr="009B338B">
        <w:rPr>
          <w:rFonts w:ascii="Arial Nova Light" w:hAnsi="Arial Nova Light"/>
          <w:sz w:val="21"/>
          <w:szCs w:val="21"/>
        </w:rPr>
        <w:t>Thorsheim</w:t>
      </w:r>
      <w:proofErr w:type="spellEnd"/>
      <w:r w:rsidRPr="009B338B">
        <w:rPr>
          <w:rFonts w:ascii="Arial Nova Light" w:hAnsi="Arial Nova Light"/>
          <w:sz w:val="21"/>
          <w:szCs w:val="21"/>
        </w:rPr>
        <w:t>.</w:t>
      </w:r>
    </w:p>
    <w:p w14:paraId="537C5D86" w14:textId="77777777" w:rsidR="00193BF6" w:rsidRPr="009B338B" w:rsidRDefault="009B338B" w:rsidP="009B338B">
      <w:pPr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 </w:t>
      </w:r>
    </w:p>
    <w:p w14:paraId="537C5D87" w14:textId="159D0685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–  </w:t>
      </w:r>
      <w:r w:rsidRPr="009B338B">
        <w:rPr>
          <w:rFonts w:ascii="Arial Nova Light" w:hAnsi="Arial Nova Light"/>
          <w:i/>
          <w:iCs/>
          <w:sz w:val="21"/>
          <w:szCs w:val="21"/>
        </w:rPr>
        <w:t>Przechodzimy do wyższej ligi. Wkraczamy w etap, w którym skupimy się na wydajności na dużą skalę, tańszym pozyskiwaniu większej liczby paneli i akumulatorów, z korzyścią dla konsumentów, rynków energii i naszych inwestorów</w:t>
      </w:r>
      <w:r w:rsidRPr="009B338B">
        <w:rPr>
          <w:rFonts w:ascii="Arial Nova Light" w:hAnsi="Arial Nova Light"/>
          <w:sz w:val="21"/>
          <w:szCs w:val="21"/>
        </w:rPr>
        <w:t xml:space="preserve"> – dodaje </w:t>
      </w:r>
      <w:proofErr w:type="spellStart"/>
      <w:r w:rsidRPr="009B338B">
        <w:rPr>
          <w:rFonts w:ascii="Arial Nova Light" w:hAnsi="Arial Nova Light"/>
          <w:sz w:val="21"/>
          <w:szCs w:val="21"/>
        </w:rPr>
        <w:t>Thorsheim</w:t>
      </w:r>
      <w:proofErr w:type="spellEnd"/>
      <w:r w:rsidRPr="009B338B">
        <w:rPr>
          <w:rFonts w:ascii="Arial Nova Light" w:hAnsi="Arial Nova Light"/>
          <w:sz w:val="21"/>
          <w:szCs w:val="21"/>
        </w:rPr>
        <w:t>.</w:t>
      </w:r>
    </w:p>
    <w:p w14:paraId="537C5D88" w14:textId="77777777" w:rsidR="00193BF6" w:rsidRPr="009B338B" w:rsidRDefault="009B338B" w:rsidP="009B338B">
      <w:pPr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 </w:t>
      </w:r>
    </w:p>
    <w:p w14:paraId="537C5D89" w14:textId="77777777" w:rsidR="00193BF6" w:rsidRPr="009B338B" w:rsidRDefault="009B338B" w:rsidP="009B338B">
      <w:pPr>
        <w:jc w:val="both"/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Ostatnim dniem notowań na </w:t>
      </w:r>
      <w:proofErr w:type="spellStart"/>
      <w:r w:rsidRPr="009B338B">
        <w:rPr>
          <w:rFonts w:ascii="Arial Nova Light" w:hAnsi="Arial Nova Light"/>
          <w:sz w:val="21"/>
          <w:szCs w:val="21"/>
        </w:rPr>
        <w:t>Euronext</w:t>
      </w:r>
      <w:proofErr w:type="spellEnd"/>
      <w:r w:rsidRPr="009B338B">
        <w:rPr>
          <w:rFonts w:ascii="Arial Nova Light" w:hAnsi="Arial Nova Light"/>
          <w:sz w:val="21"/>
          <w:szCs w:val="21"/>
        </w:rPr>
        <w:t xml:space="preserve"> </w:t>
      </w:r>
      <w:proofErr w:type="spellStart"/>
      <w:r w:rsidRPr="009B338B">
        <w:rPr>
          <w:rFonts w:ascii="Arial Nova Light" w:hAnsi="Arial Nova Light"/>
          <w:sz w:val="21"/>
          <w:szCs w:val="21"/>
        </w:rPr>
        <w:t>Growth</w:t>
      </w:r>
      <w:proofErr w:type="spellEnd"/>
      <w:r w:rsidRPr="009B338B">
        <w:rPr>
          <w:rFonts w:ascii="Arial Nova Light" w:hAnsi="Arial Nova Light"/>
          <w:sz w:val="21"/>
          <w:szCs w:val="21"/>
        </w:rPr>
        <w:t xml:space="preserve"> Oslo był 13 lutego 2023 r., a pierwszym dniem notowań na głównym rynku giełdy papierów wartościowych w Oslo jest 14 lutego 2023 r.</w:t>
      </w:r>
    </w:p>
    <w:p w14:paraId="537C5D8A" w14:textId="77777777" w:rsidR="00193BF6" w:rsidRPr="009B338B" w:rsidRDefault="009B338B" w:rsidP="009B338B">
      <w:pPr>
        <w:rPr>
          <w:rFonts w:ascii="Arial Nova Light" w:hAnsi="Arial Nova Light"/>
          <w:sz w:val="21"/>
          <w:szCs w:val="21"/>
        </w:rPr>
      </w:pPr>
      <w:r w:rsidRPr="009B338B">
        <w:rPr>
          <w:rFonts w:ascii="Arial Nova Light" w:hAnsi="Arial Nova Light"/>
          <w:sz w:val="21"/>
          <w:szCs w:val="21"/>
        </w:rPr>
        <w:t xml:space="preserve"> </w:t>
      </w:r>
    </w:p>
    <w:p w14:paraId="537C5D8B" w14:textId="77777777" w:rsidR="00193BF6" w:rsidRDefault="009B338B" w:rsidP="009B338B">
      <w:r w:rsidRPr="009B338B">
        <w:rPr>
          <w:rFonts w:ascii="Arial Nova Light" w:hAnsi="Arial Nova Light"/>
          <w:sz w:val="21"/>
          <w:szCs w:val="21"/>
        </w:rPr>
        <w:t xml:space="preserve">Więcej informacji można znaleźć na stronie </w:t>
      </w:r>
      <w:hyperlink r:id="rId10">
        <w:r w:rsidRPr="009B338B">
          <w:rPr>
            <w:rFonts w:ascii="Arial Nova Light" w:hAnsi="Arial Nova Light"/>
            <w:color w:val="954F72"/>
            <w:sz w:val="21"/>
            <w:szCs w:val="21"/>
            <w:u w:val="single"/>
          </w:rPr>
          <w:t>https://investor.otovo.com/</w:t>
        </w:r>
      </w:hyperlink>
      <w:r w:rsidRPr="009B338B">
        <w:rPr>
          <w:rFonts w:ascii="Arial Nova Light" w:hAnsi="Arial Nova Light"/>
          <w:sz w:val="21"/>
          <w:szCs w:val="21"/>
        </w:rPr>
        <w:t xml:space="preserve">. </w:t>
      </w:r>
    </w:p>
    <w:p w14:paraId="537C5D8C" w14:textId="77777777" w:rsidR="00193BF6" w:rsidRDefault="00193BF6"/>
    <w:sectPr w:rsidR="00193BF6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5B6" w14:textId="77777777" w:rsidR="009B338B" w:rsidRDefault="009B338B" w:rsidP="009B338B">
      <w:pPr>
        <w:spacing w:line="240" w:lineRule="auto"/>
      </w:pPr>
      <w:r>
        <w:separator/>
      </w:r>
    </w:p>
  </w:endnote>
  <w:endnote w:type="continuationSeparator" w:id="0">
    <w:p w14:paraId="643E029E" w14:textId="77777777" w:rsidR="009B338B" w:rsidRDefault="009B338B" w:rsidP="009B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7EF1" w14:textId="77777777" w:rsidR="009B338B" w:rsidRDefault="009B338B" w:rsidP="009B338B">
      <w:pPr>
        <w:spacing w:line="240" w:lineRule="auto"/>
      </w:pPr>
      <w:r>
        <w:separator/>
      </w:r>
    </w:p>
  </w:footnote>
  <w:footnote w:type="continuationSeparator" w:id="0">
    <w:p w14:paraId="090821A0" w14:textId="77777777" w:rsidR="009B338B" w:rsidRDefault="009B338B" w:rsidP="009B3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EDE3" w14:textId="104F999F" w:rsidR="009B338B" w:rsidRDefault="009B338B" w:rsidP="009B338B">
    <w:pPr>
      <w:pStyle w:val="Nagwek"/>
      <w:jc w:val="center"/>
    </w:pPr>
    <w:r>
      <w:rPr>
        <w:noProof/>
      </w:rPr>
      <w:drawing>
        <wp:inline distT="0" distB="0" distL="0" distR="0" wp14:anchorId="58C52168" wp14:editId="1D9F78E9">
          <wp:extent cx="1499016" cy="5522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52" cy="57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9EE05" w14:textId="77777777" w:rsidR="009B338B" w:rsidRPr="009B338B" w:rsidRDefault="009B338B" w:rsidP="009B338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F6"/>
    <w:rsid w:val="0009587B"/>
    <w:rsid w:val="00193BF6"/>
    <w:rsid w:val="0034271D"/>
    <w:rsid w:val="009B338B"/>
    <w:rsid w:val="00C3167A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5D75"/>
  <w15:docId w15:val="{765A6CC6-159B-F941-A1BD-7D5F764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B33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8B"/>
  </w:style>
  <w:style w:type="paragraph" w:styleId="Stopka">
    <w:name w:val="footer"/>
    <w:basedOn w:val="Normalny"/>
    <w:link w:val="StopkaZnak"/>
    <w:uiPriority w:val="99"/>
    <w:unhideWhenUsed/>
    <w:rsid w:val="009B33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vestor.otov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neuron.pl/klienci/4004/pr/788813/rekordowa-umowa-o-finansowanie-na-rynku-fotowoltaiki-otovo-z-120-mln-eur-na-rozwoj-leasingu-konsumenckie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00E388479724396A34A84AED39BB7" ma:contentTypeVersion="9" ma:contentTypeDescription="Utwórz nowy dokument." ma:contentTypeScope="" ma:versionID="88e00b93b2f842fe694f3015d3b76586">
  <xsd:schema xmlns:xsd="http://www.w3.org/2001/XMLSchema" xmlns:xs="http://www.w3.org/2001/XMLSchema" xmlns:p="http://schemas.microsoft.com/office/2006/metadata/properties" xmlns:ns2="7eb666ca-7348-4122-9242-a0b18164a888" xmlns:ns3="10726f68-6040-4829-b372-da546d4a5961" targetNamespace="http://schemas.microsoft.com/office/2006/metadata/properties" ma:root="true" ma:fieldsID="310e4fbf95eee9beb09dccfda3d9dcac" ns2:_="" ns3:_="">
    <xsd:import namespace="7eb666ca-7348-4122-9242-a0b18164a888"/>
    <xsd:import namespace="10726f68-6040-4829-b372-da546d4a5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ca-7348-4122-9242-a0b18164a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d146eb6-5ead-40d5-8e5a-893ee2d9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6f68-6040-4829-b372-da546d4a5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34A17-F16C-449C-854F-6AA2E2518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95B1B-3022-4FA1-9BA9-79E8DC6AB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ca-7348-4122-9242-a0b18164a888"/>
    <ds:schemaRef ds:uri="10726f68-6040-4829-b372-da546d4a5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Adamska</cp:lastModifiedBy>
  <cp:revision>6</cp:revision>
  <dcterms:created xsi:type="dcterms:W3CDTF">2023-02-14T07:38:00Z</dcterms:created>
  <dcterms:modified xsi:type="dcterms:W3CDTF">2023-02-14T13:47:00Z</dcterms:modified>
</cp:coreProperties>
</file>