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5AB15" w14:textId="27EF8899" w:rsidR="006E30DD" w:rsidRPr="00531E21" w:rsidRDefault="00FB77FC" w:rsidP="007568E1">
      <w:pPr>
        <w:pStyle w:val="NormalnyWeb"/>
        <w:shd w:val="clear" w:color="auto" w:fill="FFFFFF"/>
        <w:spacing w:before="0" w:beforeAutospacing="0" w:after="240" w:afterAutospacing="0"/>
        <w:jc w:val="center"/>
        <w:rPr>
          <w:rFonts w:asciiTheme="minorHAnsi" w:hAnsiTheme="minorHAnsi" w:cstheme="minorHAnsi"/>
          <w:color w:val="002060"/>
          <w:sz w:val="22"/>
          <w:szCs w:val="20"/>
        </w:rPr>
      </w:pPr>
      <w:r w:rsidRPr="007508C7">
        <w:rPr>
          <w:rFonts w:asciiTheme="minorHAnsi" w:hAnsiTheme="minorHAnsi" w:cstheme="minorHAnsi"/>
          <w:color w:val="002060"/>
          <w:sz w:val="22"/>
          <w:szCs w:val="20"/>
          <w:u w:val="single"/>
        </w:rPr>
        <w:t>Informacja prasowa</w:t>
      </w:r>
      <w:r w:rsidR="007508C7">
        <w:rPr>
          <w:rFonts w:asciiTheme="minorHAnsi" w:hAnsiTheme="minorHAnsi" w:cstheme="minorHAnsi"/>
          <w:color w:val="002060"/>
          <w:sz w:val="22"/>
          <w:szCs w:val="20"/>
        </w:rPr>
        <w:tab/>
      </w:r>
      <w:r w:rsidR="007508C7">
        <w:rPr>
          <w:rFonts w:asciiTheme="minorHAnsi" w:hAnsiTheme="minorHAnsi" w:cstheme="minorHAnsi"/>
          <w:color w:val="002060"/>
          <w:sz w:val="22"/>
          <w:szCs w:val="20"/>
        </w:rPr>
        <w:tab/>
      </w:r>
      <w:r w:rsidR="007508C7">
        <w:rPr>
          <w:rFonts w:asciiTheme="minorHAnsi" w:hAnsiTheme="minorHAnsi" w:cstheme="minorHAnsi"/>
          <w:color w:val="002060"/>
          <w:sz w:val="22"/>
          <w:szCs w:val="20"/>
        </w:rPr>
        <w:tab/>
      </w:r>
      <w:r w:rsidR="007508C7">
        <w:rPr>
          <w:rFonts w:asciiTheme="minorHAnsi" w:hAnsiTheme="minorHAnsi" w:cstheme="minorHAnsi"/>
          <w:color w:val="002060"/>
          <w:sz w:val="22"/>
          <w:szCs w:val="20"/>
        </w:rPr>
        <w:tab/>
      </w:r>
      <w:r w:rsidR="007508C7">
        <w:rPr>
          <w:rFonts w:asciiTheme="minorHAnsi" w:hAnsiTheme="minorHAnsi" w:cstheme="minorHAnsi"/>
          <w:color w:val="002060"/>
          <w:sz w:val="22"/>
          <w:szCs w:val="20"/>
        </w:rPr>
        <w:tab/>
      </w:r>
      <w:r w:rsidR="007508C7">
        <w:rPr>
          <w:rFonts w:asciiTheme="minorHAnsi" w:hAnsiTheme="minorHAnsi" w:cstheme="minorHAnsi"/>
          <w:color w:val="002060"/>
          <w:sz w:val="22"/>
          <w:szCs w:val="20"/>
        </w:rPr>
        <w:tab/>
      </w:r>
      <w:r w:rsidR="007508C7">
        <w:rPr>
          <w:rFonts w:asciiTheme="minorHAnsi" w:hAnsiTheme="minorHAnsi" w:cstheme="minorHAnsi"/>
          <w:color w:val="002060"/>
          <w:sz w:val="22"/>
          <w:szCs w:val="20"/>
        </w:rPr>
        <w:tab/>
      </w:r>
      <w:r w:rsidR="00531E21">
        <w:rPr>
          <w:rFonts w:asciiTheme="minorHAnsi" w:hAnsiTheme="minorHAnsi" w:cstheme="minorHAnsi"/>
          <w:color w:val="002060"/>
          <w:sz w:val="22"/>
          <w:szCs w:val="20"/>
        </w:rPr>
        <w:t>1</w:t>
      </w:r>
      <w:r w:rsidR="005D1598">
        <w:rPr>
          <w:rFonts w:asciiTheme="minorHAnsi" w:hAnsiTheme="minorHAnsi" w:cstheme="minorHAnsi"/>
          <w:color w:val="002060"/>
          <w:sz w:val="22"/>
          <w:szCs w:val="20"/>
        </w:rPr>
        <w:t xml:space="preserve"> </w:t>
      </w:r>
      <w:r w:rsidR="00531E21">
        <w:rPr>
          <w:rFonts w:asciiTheme="minorHAnsi" w:hAnsiTheme="minorHAnsi" w:cstheme="minorHAnsi"/>
          <w:color w:val="002060"/>
          <w:sz w:val="22"/>
          <w:szCs w:val="20"/>
        </w:rPr>
        <w:t>marca</w:t>
      </w:r>
      <w:r w:rsidR="005D1598">
        <w:rPr>
          <w:rFonts w:asciiTheme="minorHAnsi" w:hAnsiTheme="minorHAnsi" w:cstheme="minorHAnsi"/>
          <w:color w:val="002060"/>
          <w:sz w:val="22"/>
          <w:szCs w:val="20"/>
        </w:rPr>
        <w:t xml:space="preserve"> 2023</w:t>
      </w:r>
      <w:r w:rsidR="007508C7">
        <w:rPr>
          <w:rFonts w:asciiTheme="minorHAnsi" w:hAnsiTheme="minorHAnsi" w:cstheme="minorHAnsi"/>
          <w:color w:val="002060"/>
          <w:sz w:val="22"/>
          <w:szCs w:val="20"/>
        </w:rPr>
        <w:t>, Gdańsk</w:t>
      </w:r>
    </w:p>
    <w:p w14:paraId="43879A87" w14:textId="60BF45BB" w:rsidR="00531E21" w:rsidRPr="00531E21" w:rsidRDefault="00531E21" w:rsidP="00531E21">
      <w:pPr>
        <w:jc w:val="center"/>
        <w:rPr>
          <w:rFonts w:asciiTheme="minorHAnsi" w:hAnsiTheme="minorHAnsi" w:cstheme="minorHAnsi"/>
          <w:b/>
          <w:bCs/>
          <w:color w:val="002060"/>
          <w:sz w:val="28"/>
          <w:szCs w:val="28"/>
        </w:rPr>
      </w:pPr>
      <w:r w:rsidRPr="00531E21">
        <w:rPr>
          <w:rFonts w:asciiTheme="minorHAnsi" w:hAnsiTheme="minorHAnsi" w:cstheme="minorHAnsi"/>
          <w:b/>
          <w:bCs/>
          <w:color w:val="002060"/>
          <w:sz w:val="28"/>
          <w:szCs w:val="28"/>
        </w:rPr>
        <w:t>„Normaln</w:t>
      </w:r>
      <w:r>
        <w:rPr>
          <w:rFonts w:asciiTheme="minorHAnsi" w:hAnsiTheme="minorHAnsi" w:cstheme="minorHAnsi"/>
          <w:b/>
          <w:bCs/>
          <w:color w:val="002060"/>
          <w:sz w:val="28"/>
          <w:szCs w:val="28"/>
        </w:rPr>
        <w:t>a</w:t>
      </w:r>
      <w:r w:rsidRPr="00531E21">
        <w:rPr>
          <w:rFonts w:asciiTheme="minorHAnsi" w:hAnsiTheme="minorHAnsi" w:cstheme="minorHAnsi"/>
          <w:b/>
          <w:bCs/>
          <w:color w:val="002060"/>
          <w:sz w:val="28"/>
          <w:szCs w:val="28"/>
        </w:rPr>
        <w:t xml:space="preserve">” </w:t>
      </w:r>
      <w:r>
        <w:rPr>
          <w:rFonts w:asciiTheme="minorHAnsi" w:hAnsiTheme="minorHAnsi" w:cstheme="minorHAnsi"/>
          <w:b/>
          <w:bCs/>
          <w:color w:val="002060"/>
          <w:sz w:val="28"/>
          <w:szCs w:val="28"/>
        </w:rPr>
        <w:t xml:space="preserve">praca i </w:t>
      </w:r>
      <w:r w:rsidRPr="00531E21">
        <w:rPr>
          <w:rFonts w:asciiTheme="minorHAnsi" w:hAnsiTheme="minorHAnsi" w:cstheme="minorHAnsi"/>
          <w:b/>
          <w:bCs/>
          <w:color w:val="002060"/>
          <w:sz w:val="28"/>
          <w:szCs w:val="28"/>
        </w:rPr>
        <w:t>życie w Ukrainie tocz</w:t>
      </w:r>
      <w:r>
        <w:rPr>
          <w:rFonts w:asciiTheme="minorHAnsi" w:hAnsiTheme="minorHAnsi" w:cstheme="minorHAnsi"/>
          <w:b/>
          <w:bCs/>
          <w:color w:val="002060"/>
          <w:sz w:val="28"/>
          <w:szCs w:val="28"/>
        </w:rPr>
        <w:t>ą</w:t>
      </w:r>
      <w:r w:rsidRPr="00531E21">
        <w:rPr>
          <w:rFonts w:asciiTheme="minorHAnsi" w:hAnsiTheme="minorHAnsi" w:cstheme="minorHAnsi"/>
          <w:b/>
          <w:bCs/>
          <w:color w:val="002060"/>
          <w:sz w:val="28"/>
          <w:szCs w:val="28"/>
        </w:rPr>
        <w:t xml:space="preserve"> się mimo wojny</w:t>
      </w:r>
    </w:p>
    <w:p w14:paraId="44401040" w14:textId="1A04FAE6" w:rsidR="00531E21" w:rsidRDefault="00531E21" w:rsidP="00531E21">
      <w:pPr>
        <w:pStyle w:val="NormalnyWeb"/>
        <w:jc w:val="both"/>
        <w:rPr>
          <w:rFonts w:asciiTheme="minorHAnsi" w:hAnsiTheme="minorHAnsi" w:cstheme="minorHAnsi"/>
          <w:b/>
          <w:bCs/>
          <w:color w:val="002060"/>
        </w:rPr>
      </w:pPr>
      <w:r w:rsidRPr="00531E21">
        <w:rPr>
          <w:rFonts w:asciiTheme="minorHAnsi" w:hAnsiTheme="minorHAnsi" w:cstheme="minorHAnsi"/>
          <w:b/>
          <w:bCs/>
          <w:color w:val="002060"/>
        </w:rPr>
        <w:t>Według szacunków Narodowego Banku Ukrainy (NBU) 4,7 mln Ukraińców szuka pracy w swoim kraju lub poza nim, podaje raport Grupy Progres „Rok od wybuchu wojny w Ukrainie – rynek pracy po dwóch stronach granicy”. Nasi wschodni sąsiedzi, którzy nie opuścili ojczyzny i nie walczą na wojnie, starają się prowadzić „normalne” życie i zarabiać na nie, by móc utrzymać siebie i bliskich. Niestety, wielu z nich – mimo programów rządowych dedykowanych bezrobotnym – nie może znaleźć pracy. Sytuacja jest bardzo trudna, bo bezrobocie</w:t>
      </w:r>
      <w:r w:rsidR="00617E7F">
        <w:rPr>
          <w:rFonts w:asciiTheme="minorHAnsi" w:hAnsiTheme="minorHAnsi" w:cstheme="minorHAnsi"/>
          <w:b/>
          <w:bCs/>
          <w:color w:val="002060"/>
        </w:rPr>
        <w:t xml:space="preserve"> wynosi ok.</w:t>
      </w:r>
      <w:r w:rsidRPr="00531E21">
        <w:rPr>
          <w:rFonts w:asciiTheme="minorHAnsi" w:hAnsiTheme="minorHAnsi" w:cstheme="minorHAnsi"/>
          <w:b/>
          <w:bCs/>
          <w:color w:val="002060"/>
        </w:rPr>
        <w:t xml:space="preserve"> 3</w:t>
      </w:r>
      <w:r w:rsidR="00617E7F">
        <w:rPr>
          <w:rFonts w:asciiTheme="minorHAnsi" w:hAnsiTheme="minorHAnsi" w:cstheme="minorHAnsi"/>
          <w:b/>
          <w:bCs/>
          <w:color w:val="002060"/>
        </w:rPr>
        <w:t>3</w:t>
      </w:r>
      <w:r w:rsidRPr="00531E21">
        <w:rPr>
          <w:rFonts w:asciiTheme="minorHAnsi" w:hAnsiTheme="minorHAnsi" w:cstheme="minorHAnsi"/>
          <w:b/>
          <w:bCs/>
          <w:color w:val="002060"/>
        </w:rPr>
        <w:t xml:space="preserve"> proc.</w:t>
      </w:r>
      <w:r w:rsidR="00617E7F">
        <w:rPr>
          <w:rFonts w:asciiTheme="minorHAnsi" w:hAnsiTheme="minorHAnsi" w:cstheme="minorHAnsi"/>
          <w:b/>
          <w:bCs/>
          <w:color w:val="002060"/>
        </w:rPr>
        <w:t xml:space="preserve">, </w:t>
      </w:r>
      <w:r w:rsidRPr="00531E21">
        <w:rPr>
          <w:rFonts w:asciiTheme="minorHAnsi" w:hAnsiTheme="minorHAnsi" w:cstheme="minorHAnsi"/>
          <w:b/>
          <w:bCs/>
          <w:color w:val="002060"/>
        </w:rPr>
        <w:t>a jedna trzecia przedsiębiorstw w planach na 2023 r. m</w:t>
      </w:r>
      <w:r w:rsidR="00617E7F">
        <w:rPr>
          <w:rFonts w:asciiTheme="minorHAnsi" w:hAnsiTheme="minorHAnsi" w:cstheme="minorHAnsi"/>
          <w:b/>
          <w:bCs/>
          <w:color w:val="002060"/>
        </w:rPr>
        <w:t>a</w:t>
      </w:r>
      <w:r w:rsidRPr="00531E21">
        <w:rPr>
          <w:rFonts w:asciiTheme="minorHAnsi" w:hAnsiTheme="minorHAnsi" w:cstheme="minorHAnsi"/>
          <w:b/>
          <w:bCs/>
          <w:color w:val="002060"/>
        </w:rPr>
        <w:t xml:space="preserve"> dalszą redukcję kadry (ankieta NBU).</w:t>
      </w:r>
    </w:p>
    <w:p w14:paraId="43A7B1D8" w14:textId="77777777" w:rsidR="00032E3E" w:rsidRDefault="00032E3E" w:rsidP="00032E3E">
      <w:pPr>
        <w:pStyle w:val="NormalnyWeb"/>
        <w:numPr>
          <w:ilvl w:val="0"/>
          <w:numId w:val="18"/>
        </w:numPr>
        <w:jc w:val="both"/>
        <w:rPr>
          <w:rFonts w:asciiTheme="minorHAnsi" w:hAnsiTheme="minorHAnsi" w:cstheme="minorHAnsi"/>
          <w:color w:val="002060"/>
        </w:rPr>
      </w:pPr>
      <w:r>
        <w:rPr>
          <w:rFonts w:asciiTheme="minorHAnsi" w:hAnsiTheme="minorHAnsi" w:cstheme="minorHAnsi"/>
          <w:color w:val="002060"/>
        </w:rPr>
        <w:t xml:space="preserve">W lutym br. bezrobocie w Ukrainie wyniosło 33 proc. w lutym, 40 proc. mieszkańców tego kraju było aktywnych zawodowo, a 27 proc. wyjechało z ojczyzny. </w:t>
      </w:r>
    </w:p>
    <w:p w14:paraId="7C51C267" w14:textId="77777777" w:rsidR="00032E3E" w:rsidRDefault="00032E3E" w:rsidP="00032E3E">
      <w:pPr>
        <w:pStyle w:val="NormalnyWeb"/>
        <w:numPr>
          <w:ilvl w:val="0"/>
          <w:numId w:val="18"/>
        </w:numPr>
        <w:jc w:val="both"/>
        <w:rPr>
          <w:rFonts w:asciiTheme="minorHAnsi" w:hAnsiTheme="minorHAnsi" w:cstheme="minorHAnsi"/>
          <w:color w:val="002060"/>
        </w:rPr>
      </w:pPr>
      <w:r w:rsidRPr="00032E3E">
        <w:rPr>
          <w:rFonts w:asciiTheme="minorHAnsi" w:hAnsiTheme="minorHAnsi" w:cstheme="minorHAnsi"/>
          <w:color w:val="002060"/>
        </w:rPr>
        <w:t>W</w:t>
      </w:r>
      <w:r>
        <w:rPr>
          <w:rFonts w:asciiTheme="minorHAnsi" w:hAnsiTheme="minorHAnsi" w:cstheme="minorHAnsi"/>
          <w:color w:val="002060"/>
        </w:rPr>
        <w:t>g.</w:t>
      </w:r>
      <w:r w:rsidRPr="00032E3E">
        <w:rPr>
          <w:rFonts w:asciiTheme="minorHAnsi" w:hAnsiTheme="minorHAnsi" w:cstheme="minorHAnsi"/>
          <w:color w:val="002060"/>
        </w:rPr>
        <w:t xml:space="preserve"> Narodowego Banku Ukrainy, w kraju pracy szuka ok. 2 mln osób, a kolejne 2,7 mln, które wyjechało z powodu wojny ma problem z etatem.</w:t>
      </w:r>
    </w:p>
    <w:p w14:paraId="2B0D97FF" w14:textId="77777777" w:rsidR="00032E3E" w:rsidRDefault="00032E3E" w:rsidP="00032E3E">
      <w:pPr>
        <w:pStyle w:val="NormalnyWeb"/>
        <w:numPr>
          <w:ilvl w:val="0"/>
          <w:numId w:val="18"/>
        </w:numPr>
        <w:jc w:val="both"/>
        <w:rPr>
          <w:rFonts w:asciiTheme="minorHAnsi" w:hAnsiTheme="minorHAnsi" w:cstheme="minorHAnsi"/>
          <w:color w:val="002060"/>
        </w:rPr>
      </w:pPr>
      <w:r w:rsidRPr="00032E3E">
        <w:rPr>
          <w:rFonts w:asciiTheme="minorHAnsi" w:hAnsiTheme="minorHAnsi" w:cstheme="minorHAnsi"/>
          <w:color w:val="002060"/>
        </w:rPr>
        <w:t xml:space="preserve">Mimo że liczba wolnych miejsc pracy w Ukrainie znacznie spadła, to istnieją branże, w których popyt na pracę nie zmniejszył się tak drastycznie jak w innych. </w:t>
      </w:r>
      <w:r>
        <w:rPr>
          <w:rFonts w:asciiTheme="minorHAnsi" w:hAnsiTheme="minorHAnsi" w:cstheme="minorHAnsi"/>
          <w:color w:val="002060"/>
        </w:rPr>
        <w:t>N</w:t>
      </w:r>
      <w:r w:rsidRPr="00032E3E">
        <w:rPr>
          <w:rFonts w:asciiTheme="minorHAnsi" w:hAnsiTheme="minorHAnsi" w:cstheme="minorHAnsi"/>
          <w:color w:val="002060"/>
        </w:rPr>
        <w:t>ależą do nich m.in. medycyna i farmacja, rolnictwo i agrobiznes oraz branża informatyczna, handel hurtowy i detaliczny czy przemysł lekki – mające największy udział w ukraińskim zatrudnieniu</w:t>
      </w:r>
      <w:r>
        <w:rPr>
          <w:rFonts w:asciiTheme="minorHAnsi" w:hAnsiTheme="minorHAnsi" w:cstheme="minorHAnsi"/>
          <w:color w:val="002060"/>
        </w:rPr>
        <w:t xml:space="preserve"> (</w:t>
      </w:r>
      <w:r w:rsidRPr="00032E3E">
        <w:rPr>
          <w:rFonts w:asciiTheme="minorHAnsi" w:hAnsiTheme="minorHAnsi" w:cstheme="minorHAnsi"/>
          <w:color w:val="002060"/>
        </w:rPr>
        <w:t>Work.ua</w:t>
      </w:r>
      <w:r>
        <w:rPr>
          <w:rFonts w:asciiTheme="minorHAnsi" w:hAnsiTheme="minorHAnsi" w:cstheme="minorHAnsi"/>
          <w:color w:val="002060"/>
        </w:rPr>
        <w:t>).</w:t>
      </w:r>
      <w:r w:rsidRPr="00032E3E">
        <w:rPr>
          <w:rFonts w:asciiTheme="minorHAnsi" w:hAnsiTheme="minorHAnsi" w:cstheme="minorHAnsi"/>
          <w:color w:val="002060"/>
        </w:rPr>
        <w:t xml:space="preserve"> </w:t>
      </w:r>
    </w:p>
    <w:p w14:paraId="1AD0FC69" w14:textId="77777777" w:rsidR="00032E3E" w:rsidRDefault="00032E3E" w:rsidP="00032E3E">
      <w:pPr>
        <w:pStyle w:val="NormalnyWeb"/>
        <w:numPr>
          <w:ilvl w:val="0"/>
          <w:numId w:val="18"/>
        </w:numPr>
        <w:jc w:val="both"/>
        <w:rPr>
          <w:rFonts w:asciiTheme="minorHAnsi" w:hAnsiTheme="minorHAnsi" w:cstheme="minorHAnsi"/>
          <w:color w:val="002060"/>
        </w:rPr>
      </w:pPr>
      <w:r w:rsidRPr="00032E3E">
        <w:rPr>
          <w:rFonts w:asciiTheme="minorHAnsi" w:hAnsiTheme="minorHAnsi" w:cstheme="minorHAnsi"/>
          <w:color w:val="002060"/>
        </w:rPr>
        <w:t xml:space="preserve">Najczęściej poszukiwani byli i nadal są menedżerowie, księgowi, konsultanci ds. sprzedaży, kasjerzy czy kucharze. Pojawiają się też stanowiska wynikające z sytuacji wojennej i związane z sektorem wojskowym, np. operator </w:t>
      </w:r>
      <w:proofErr w:type="spellStart"/>
      <w:r w:rsidRPr="00032E3E">
        <w:rPr>
          <w:rFonts w:asciiTheme="minorHAnsi" w:hAnsiTheme="minorHAnsi" w:cstheme="minorHAnsi"/>
          <w:color w:val="002060"/>
        </w:rPr>
        <w:t>drona</w:t>
      </w:r>
      <w:proofErr w:type="spellEnd"/>
      <w:r w:rsidRPr="00032E3E">
        <w:rPr>
          <w:rFonts w:asciiTheme="minorHAnsi" w:hAnsiTheme="minorHAnsi" w:cstheme="minorHAnsi"/>
          <w:color w:val="002060"/>
        </w:rPr>
        <w:t xml:space="preserve">. </w:t>
      </w:r>
    </w:p>
    <w:p w14:paraId="2B259DAC" w14:textId="77777777" w:rsidR="00032E3E" w:rsidRDefault="00032E3E" w:rsidP="00032E3E">
      <w:pPr>
        <w:pStyle w:val="NormalnyWeb"/>
        <w:numPr>
          <w:ilvl w:val="0"/>
          <w:numId w:val="18"/>
        </w:numPr>
        <w:jc w:val="both"/>
        <w:rPr>
          <w:rFonts w:asciiTheme="minorHAnsi" w:hAnsiTheme="minorHAnsi" w:cstheme="minorHAnsi"/>
          <w:color w:val="002060"/>
        </w:rPr>
      </w:pPr>
      <w:r>
        <w:rPr>
          <w:rFonts w:asciiTheme="minorHAnsi" w:hAnsiTheme="minorHAnsi" w:cstheme="minorHAnsi"/>
          <w:color w:val="002060"/>
        </w:rPr>
        <w:t>W</w:t>
      </w:r>
      <w:r w:rsidRPr="00032E3E">
        <w:rPr>
          <w:rFonts w:asciiTheme="minorHAnsi" w:hAnsiTheme="minorHAnsi" w:cstheme="minorHAnsi"/>
          <w:color w:val="002060"/>
        </w:rPr>
        <w:t xml:space="preserve"> styczniu 2023 r. liczba zarejestrowanych bezrobotnych w Ukrainie wynosiła 166 tys., w tym 116 tys. stanowiły kobiet, a liczba zarejestrowanych bezrobotnych pobierających zasiłek spadła z 278,1 do 77,2 tys. osób w ciągu roku. </w:t>
      </w:r>
    </w:p>
    <w:p w14:paraId="6F6DB283" w14:textId="77777777" w:rsidR="00032E3E" w:rsidRDefault="00032E3E" w:rsidP="00032E3E">
      <w:pPr>
        <w:pStyle w:val="NormalnyWeb"/>
        <w:numPr>
          <w:ilvl w:val="0"/>
          <w:numId w:val="18"/>
        </w:numPr>
        <w:jc w:val="both"/>
        <w:rPr>
          <w:rFonts w:asciiTheme="minorHAnsi" w:hAnsiTheme="minorHAnsi" w:cstheme="minorHAnsi"/>
          <w:color w:val="002060"/>
        </w:rPr>
      </w:pPr>
      <w:r w:rsidRPr="00032E3E">
        <w:rPr>
          <w:rFonts w:asciiTheme="minorHAnsi" w:hAnsiTheme="minorHAnsi" w:cstheme="minorHAnsi"/>
          <w:color w:val="002060"/>
        </w:rPr>
        <w:t>Maksymalna wysokość zasiłku dla osób bez pracy od 1 stycznia 2023 r. wynosi 6,7 tys. UAH (ok. 840 zł), a minimalny zasiłek został obniżony z 1,8 tys. UAH (226 zł) do 1 tys. UAH (125 zł).</w:t>
      </w:r>
    </w:p>
    <w:p w14:paraId="4C19F65D" w14:textId="596A2FD9" w:rsidR="00032E3E" w:rsidRPr="00032E3E" w:rsidRDefault="00032E3E" w:rsidP="00531E21">
      <w:pPr>
        <w:pStyle w:val="NormalnyWeb"/>
        <w:numPr>
          <w:ilvl w:val="0"/>
          <w:numId w:val="18"/>
        </w:numPr>
        <w:jc w:val="both"/>
        <w:rPr>
          <w:rFonts w:asciiTheme="minorHAnsi" w:hAnsiTheme="minorHAnsi" w:cstheme="minorHAnsi"/>
          <w:color w:val="002060"/>
        </w:rPr>
      </w:pPr>
      <w:r w:rsidRPr="00032E3E">
        <w:rPr>
          <w:rFonts w:asciiTheme="minorHAnsi" w:hAnsiTheme="minorHAnsi" w:cstheme="minorHAnsi"/>
          <w:color w:val="002060"/>
        </w:rPr>
        <w:t>W ciągu roku rząd zainicjował szereg programów tj. „Armia Odrodzenia”,</w:t>
      </w:r>
      <w:r>
        <w:rPr>
          <w:rFonts w:asciiTheme="minorHAnsi" w:hAnsiTheme="minorHAnsi" w:cstheme="minorHAnsi"/>
          <w:color w:val="002060"/>
        </w:rPr>
        <w:t xml:space="preserve"> </w:t>
      </w:r>
      <w:r w:rsidRPr="00032E3E">
        <w:rPr>
          <w:rFonts w:asciiTheme="minorHAnsi" w:hAnsiTheme="minorHAnsi" w:cstheme="minorHAnsi"/>
          <w:color w:val="002060"/>
        </w:rPr>
        <w:t>„</w:t>
      </w:r>
      <w:proofErr w:type="spellStart"/>
      <w:r w:rsidRPr="00032E3E">
        <w:rPr>
          <w:rFonts w:asciiTheme="minorHAnsi" w:hAnsiTheme="minorHAnsi" w:cstheme="minorHAnsi"/>
          <w:color w:val="002060"/>
        </w:rPr>
        <w:t>eRobota</w:t>
      </w:r>
      <w:proofErr w:type="spellEnd"/>
      <w:r w:rsidRPr="00032E3E">
        <w:rPr>
          <w:rFonts w:asciiTheme="minorHAnsi" w:hAnsiTheme="minorHAnsi" w:cstheme="minorHAnsi"/>
          <w:color w:val="002060"/>
        </w:rPr>
        <w:t xml:space="preserve">” oraz projekt zatrudniania osób wewnętrznie przesiedlonych. W sumie (do tej pory) w tych trzech projektach udział wzięło ponad 30 tys. osób.   </w:t>
      </w:r>
    </w:p>
    <w:p w14:paraId="68BC2D9B" w14:textId="3169CA05" w:rsidR="00531E21" w:rsidRPr="00531E21" w:rsidRDefault="00531E21" w:rsidP="00531E21">
      <w:pPr>
        <w:pStyle w:val="NormalnyWeb"/>
        <w:jc w:val="both"/>
        <w:rPr>
          <w:rFonts w:asciiTheme="minorHAnsi" w:hAnsiTheme="minorHAnsi" w:cstheme="minorHAnsi"/>
          <w:color w:val="002060"/>
        </w:rPr>
      </w:pPr>
      <w:r w:rsidRPr="00531E21">
        <w:rPr>
          <w:rFonts w:asciiTheme="minorHAnsi" w:hAnsiTheme="minorHAnsi" w:cstheme="minorHAnsi"/>
          <w:color w:val="002060"/>
        </w:rPr>
        <w:t xml:space="preserve">Dwanaście miesięcy wojny wystarczyło, by bezrobocie w Ukrainie wzrosło z 10,3 proc. (2021 r.) do ok. 30 proc. </w:t>
      </w:r>
      <w:r w:rsidR="00617E7F">
        <w:rPr>
          <w:rFonts w:asciiTheme="minorHAnsi" w:hAnsiTheme="minorHAnsi" w:cstheme="minorHAnsi"/>
          <w:color w:val="002060"/>
        </w:rPr>
        <w:t xml:space="preserve">w styczniu i ok. 33 proc. w lutym </w:t>
      </w:r>
      <w:r w:rsidRPr="00531E21">
        <w:rPr>
          <w:rFonts w:asciiTheme="minorHAnsi" w:hAnsiTheme="minorHAnsi" w:cstheme="minorHAnsi"/>
          <w:color w:val="002060"/>
        </w:rPr>
        <w:t xml:space="preserve">(2023 r.). </w:t>
      </w:r>
      <w:r w:rsidR="00617E7F">
        <w:rPr>
          <w:rFonts w:asciiTheme="minorHAnsi" w:hAnsiTheme="minorHAnsi" w:cstheme="minorHAnsi"/>
          <w:color w:val="002060"/>
        </w:rPr>
        <w:t xml:space="preserve">Obecnie aktywnych zawodowo jest 40 proc. mieszkańców Ukrainy, a 27 proc. wyjechało </w:t>
      </w:r>
      <w:r w:rsidR="00DC51AE">
        <w:rPr>
          <w:rFonts w:asciiTheme="minorHAnsi" w:hAnsiTheme="minorHAnsi" w:cstheme="minorHAnsi"/>
          <w:color w:val="002060"/>
        </w:rPr>
        <w:t>z ojczyzny</w:t>
      </w:r>
      <w:r w:rsidR="00617E7F">
        <w:rPr>
          <w:rFonts w:asciiTheme="minorHAnsi" w:hAnsiTheme="minorHAnsi" w:cstheme="minorHAnsi"/>
          <w:color w:val="002060"/>
        </w:rPr>
        <w:t xml:space="preserve">. </w:t>
      </w:r>
      <w:r w:rsidRPr="00531E21">
        <w:rPr>
          <w:rFonts w:asciiTheme="minorHAnsi" w:hAnsiTheme="minorHAnsi" w:cstheme="minorHAnsi"/>
          <w:color w:val="002060"/>
        </w:rPr>
        <w:t xml:space="preserve">Według Narodowego Banku Ukrainy, </w:t>
      </w:r>
      <w:r w:rsidR="00DC51AE">
        <w:rPr>
          <w:rFonts w:asciiTheme="minorHAnsi" w:hAnsiTheme="minorHAnsi" w:cstheme="minorHAnsi"/>
          <w:color w:val="002060"/>
        </w:rPr>
        <w:t>wewnątrz kraju</w:t>
      </w:r>
      <w:r w:rsidRPr="00531E21">
        <w:rPr>
          <w:rFonts w:asciiTheme="minorHAnsi" w:hAnsiTheme="minorHAnsi" w:cstheme="minorHAnsi"/>
          <w:color w:val="002060"/>
        </w:rPr>
        <w:t xml:space="preserve"> pracy szuka ok. 2 mln osób, a kolejne 2,7 mln, mimo że wyjechało z powodu wojny, to ma problem z etatem i jest gotowa do powrotu oraz pracy w ojczyźnie. </w:t>
      </w:r>
      <w:r w:rsidRPr="00531E21">
        <w:rPr>
          <w:rFonts w:asciiTheme="minorHAnsi" w:hAnsiTheme="minorHAnsi" w:cstheme="minorHAnsi"/>
          <w:b/>
          <w:bCs/>
          <w:color w:val="002060"/>
        </w:rPr>
        <w:t>Paweł Dąbrowski, prezes spółek operacyjnych w Grupie Progres, stwierdza, że</w:t>
      </w:r>
      <w:r w:rsidRPr="00531E21">
        <w:rPr>
          <w:rFonts w:asciiTheme="minorHAnsi" w:hAnsiTheme="minorHAnsi" w:cstheme="minorHAnsi"/>
          <w:color w:val="002060"/>
        </w:rPr>
        <w:t xml:space="preserve"> jeśli chodzi o uchodźców znajdujących się w Polsce, to wiele firm od początku rosyjskiej inwazji na Ukrainę deklarowało gotowość do przekształcenia części stanowisk – które dotychczas zajmowali mężczyźni – na kobiece. Niestety duża część z tych prób skończyła się niepowodzeniem, ponieważ realia związane z reorganizacją okazywały się zbyt trudne do pokonania, a zapowiadane działania pozostały na poziomie deklaratywnym. Dlatego nie dziwi, </w:t>
      </w:r>
      <w:r w:rsidRPr="00531E21">
        <w:rPr>
          <w:rFonts w:asciiTheme="minorHAnsi" w:hAnsiTheme="minorHAnsi" w:cstheme="minorHAnsi"/>
          <w:color w:val="002060"/>
        </w:rPr>
        <w:lastRenderedPageBreak/>
        <w:t>że osoby bezrobotne chcą wrócić do swojego kraju. Chociaż w ich ojczyźnie o pracę również nie będzie łatwo.</w:t>
      </w:r>
    </w:p>
    <w:p w14:paraId="162E82A8" w14:textId="278DED7F" w:rsidR="00531E21" w:rsidRDefault="00531E21" w:rsidP="00531E21">
      <w:pPr>
        <w:jc w:val="both"/>
        <w:rPr>
          <w:rFonts w:asciiTheme="minorHAnsi" w:hAnsiTheme="minorHAnsi" w:cstheme="minorHAnsi"/>
          <w:color w:val="002060"/>
        </w:rPr>
      </w:pPr>
      <w:r w:rsidRPr="00531E21">
        <w:rPr>
          <w:rFonts w:asciiTheme="minorHAnsi" w:hAnsiTheme="minorHAnsi" w:cstheme="minorHAnsi"/>
          <w:color w:val="002060"/>
        </w:rPr>
        <w:t xml:space="preserve">Trudną sytuację firm zlokalizowanych u naszych wschodnich sąsiadów potwierdzają m.in. dane Ministerstwa Gospodarki Ukrainy i Europejskiego Stowarzyszenia Biznesu, analizowane w raporcie Grupy Progres. Miesiące marzec i kwiecień 2022 r. były najtrudniejsze dla ukraińskich przedsiębiorstw. Najbardziej ucierpiało hutnictwo – straciło 60-70 proc. swoich mocy produkcyjnych, a także sektory gospodarki, których nie da się przenieść do pracy zdalnej tj. transport lotniczy i morski, sektor usług, rolnictwo na terenach okupowanych. W pełni operacyjnych było 17 proc. firm w marcu, 28 proc. firm w kwietniu i 47 proc. firm w maju. Co więcej, w październiku 2022 r. ponad 50 proc. przedsiębiorstw ograniczyło zasięg terytorialny swojej działalności, a 31 proc. zostało zmuszonych do zamknięcia części swoich biur lub punktów sprzedaży. </w:t>
      </w:r>
    </w:p>
    <w:p w14:paraId="0ADCE241" w14:textId="56E0852B" w:rsidR="00531E21" w:rsidRDefault="00531E21" w:rsidP="00531E21">
      <w:pPr>
        <w:jc w:val="both"/>
        <w:rPr>
          <w:rFonts w:asciiTheme="minorHAnsi" w:hAnsiTheme="minorHAnsi" w:cstheme="minorHAnsi"/>
          <w:color w:val="002060"/>
        </w:rPr>
      </w:pPr>
    </w:p>
    <w:p w14:paraId="7E61AD3E" w14:textId="2CF37CF9" w:rsidR="00531E21" w:rsidRPr="00531E21" w:rsidRDefault="00531E21" w:rsidP="00531E21">
      <w:pPr>
        <w:jc w:val="both"/>
        <w:rPr>
          <w:rFonts w:asciiTheme="minorHAnsi" w:hAnsiTheme="minorHAnsi" w:cstheme="minorHAnsi"/>
          <w:b/>
          <w:bCs/>
          <w:color w:val="002060"/>
        </w:rPr>
      </w:pPr>
      <w:r w:rsidRPr="00531E21">
        <w:rPr>
          <w:rFonts w:asciiTheme="minorHAnsi" w:hAnsiTheme="minorHAnsi" w:cstheme="minorHAnsi"/>
          <w:b/>
          <w:bCs/>
          <w:color w:val="002060"/>
        </w:rPr>
        <w:t xml:space="preserve">Zatrudniają mimo wojny </w:t>
      </w:r>
    </w:p>
    <w:p w14:paraId="1157175D" w14:textId="77777777" w:rsidR="00531E21" w:rsidRPr="00531E21" w:rsidRDefault="00531E21" w:rsidP="00531E21">
      <w:pPr>
        <w:jc w:val="both"/>
        <w:rPr>
          <w:rFonts w:asciiTheme="minorHAnsi" w:hAnsiTheme="minorHAnsi" w:cstheme="minorHAnsi"/>
          <w:color w:val="002060"/>
        </w:rPr>
      </w:pPr>
    </w:p>
    <w:p w14:paraId="55280454" w14:textId="77777777" w:rsidR="00531E21" w:rsidRPr="00531E21" w:rsidRDefault="00531E21" w:rsidP="00531E21">
      <w:pPr>
        <w:jc w:val="both"/>
        <w:rPr>
          <w:rFonts w:asciiTheme="minorHAnsi" w:hAnsiTheme="minorHAnsi" w:cstheme="minorHAnsi"/>
          <w:color w:val="002060"/>
        </w:rPr>
      </w:pPr>
      <w:r w:rsidRPr="00531E21">
        <w:rPr>
          <w:rFonts w:asciiTheme="minorHAnsi" w:hAnsiTheme="minorHAnsi" w:cstheme="minorHAnsi"/>
          <w:color w:val="002060"/>
        </w:rPr>
        <w:t xml:space="preserve">Mimo że liczba wolnych miejsc pracy w Ukrainie znacznie spadła, to istnieją branże, w których popyt na pracę nie zmniejszył się tak drastycznie jak w innych. Według statystyk Work.ua należą do nich m.in. medycyna i farmacja, rolnictwo i agrobiznes oraz branża informatyczna, handel hurtowy i detaliczny czy przemysł lekki – mające największy udział w ukraińskim zatrudnieniu. Najczęściej poszukiwani byli i nadal są menedżerowie, księgowi, konsultanci ds. sprzedaży, kasjerzy czy kucharze. Pojawiają się też stanowiska wynikające z sytuacji wojennej i związane z sektorem wojskowym, np. operator </w:t>
      </w:r>
      <w:proofErr w:type="spellStart"/>
      <w:r w:rsidRPr="00531E21">
        <w:rPr>
          <w:rFonts w:asciiTheme="minorHAnsi" w:hAnsiTheme="minorHAnsi" w:cstheme="minorHAnsi"/>
          <w:color w:val="002060"/>
        </w:rPr>
        <w:t>drona</w:t>
      </w:r>
      <w:proofErr w:type="spellEnd"/>
      <w:r w:rsidRPr="00531E21">
        <w:rPr>
          <w:rFonts w:asciiTheme="minorHAnsi" w:hAnsiTheme="minorHAnsi" w:cstheme="minorHAnsi"/>
          <w:color w:val="002060"/>
        </w:rPr>
        <w:t xml:space="preserve">. </w:t>
      </w:r>
    </w:p>
    <w:p w14:paraId="7B3AF788" w14:textId="77777777" w:rsidR="00531E21" w:rsidRPr="00531E21" w:rsidRDefault="00531E21" w:rsidP="00531E21">
      <w:pPr>
        <w:pStyle w:val="NormalnyWeb"/>
        <w:jc w:val="both"/>
        <w:rPr>
          <w:rFonts w:asciiTheme="minorHAnsi" w:hAnsiTheme="minorHAnsi" w:cstheme="minorHAnsi"/>
          <w:color w:val="002060"/>
        </w:rPr>
      </w:pPr>
      <w:r w:rsidRPr="00531E21">
        <w:rPr>
          <w:rFonts w:asciiTheme="minorHAnsi" w:hAnsiTheme="minorHAnsi" w:cstheme="minorHAnsi"/>
          <w:color w:val="002060"/>
        </w:rPr>
        <w:t xml:space="preserve">Jak każdy kryzys, wojna to czas maksymalnej optymalizacji kosztów. Zarówno ludzie, jak i biznes byli początkowo wstrząśnięci tymi strasznymi wydarzeniami, ale później musieli odnaleźć się i dostosować do nowych ekstremalnych warunków. Poszczególne ministerstwa szybko zareagowały i wdrożyły różne programy wsparcia, by aktywizować bezrobotnych. Według statystyk Państwowych Służb Zatrudnienia, w styczniu 2023 r. liczba zarejestrowanych bezrobotnych w Ukrainie wynosiła 166 tys., w tym 116 tys. stanowiły kobiet, a liczba zarejestrowanych bezrobotnych pobierających zasiłek spadła z 278,1 do 77,2 tys. osób w ciągu roku. </w:t>
      </w:r>
    </w:p>
    <w:p w14:paraId="203727A0" w14:textId="61C187BC" w:rsidR="00531E21" w:rsidRDefault="00531E21" w:rsidP="00531E21">
      <w:pPr>
        <w:pStyle w:val="NormalnyWeb"/>
        <w:jc w:val="both"/>
        <w:rPr>
          <w:rFonts w:asciiTheme="minorHAnsi" w:hAnsiTheme="minorHAnsi" w:cstheme="minorHAnsi"/>
          <w:color w:val="002060"/>
        </w:rPr>
      </w:pPr>
      <w:r w:rsidRPr="00531E21">
        <w:rPr>
          <w:rFonts w:asciiTheme="minorHAnsi" w:hAnsiTheme="minorHAnsi" w:cstheme="minorHAnsi"/>
          <w:b/>
          <w:bCs/>
          <w:color w:val="002060"/>
        </w:rPr>
        <w:t>Paweł Dąbrowski z Grupy Progres zaznacza, że</w:t>
      </w:r>
      <w:r w:rsidRPr="00531E21">
        <w:rPr>
          <w:rFonts w:asciiTheme="minorHAnsi" w:hAnsiTheme="minorHAnsi" w:cstheme="minorHAnsi"/>
          <w:color w:val="002060"/>
        </w:rPr>
        <w:t xml:space="preserve"> w czasie wojny okres pobierania zasiłku dla bezrobotnych nie może przekraczać 90 dni kalendarzowych. Ponadto maksymalna wysokość zasiłku dla osób bez pracy od 1 stycznia 2023 r. wynosi 6</w:t>
      </w:r>
      <w:r w:rsidR="00DE16F7">
        <w:rPr>
          <w:rFonts w:asciiTheme="minorHAnsi" w:hAnsiTheme="minorHAnsi" w:cstheme="minorHAnsi"/>
          <w:color w:val="002060"/>
        </w:rPr>
        <w:t>,</w:t>
      </w:r>
      <w:r w:rsidRPr="00531E21">
        <w:rPr>
          <w:rFonts w:asciiTheme="minorHAnsi" w:hAnsiTheme="minorHAnsi" w:cstheme="minorHAnsi"/>
          <w:color w:val="002060"/>
        </w:rPr>
        <w:t>7</w:t>
      </w:r>
      <w:r w:rsidR="00DE16F7">
        <w:rPr>
          <w:rFonts w:asciiTheme="minorHAnsi" w:hAnsiTheme="minorHAnsi" w:cstheme="minorHAnsi"/>
          <w:color w:val="002060"/>
        </w:rPr>
        <w:t xml:space="preserve"> tys. </w:t>
      </w:r>
      <w:r w:rsidR="000E0325">
        <w:rPr>
          <w:rFonts w:asciiTheme="minorHAnsi" w:hAnsiTheme="minorHAnsi" w:cstheme="minorHAnsi"/>
          <w:color w:val="002060"/>
        </w:rPr>
        <w:t>UAH</w:t>
      </w:r>
      <w:r w:rsidRPr="00531E21">
        <w:rPr>
          <w:rFonts w:asciiTheme="minorHAnsi" w:hAnsiTheme="minorHAnsi" w:cstheme="minorHAnsi"/>
          <w:color w:val="002060"/>
        </w:rPr>
        <w:t xml:space="preserve"> (ok. 840 zł) – czyli kwotę ukraińskiej płacy minimalnej. Wcześniej Ukraina płaciła 150 proc. płacy minimalnej. Co więcej, minimalny zasiłek dla bezrobotnych został obniżony z 1</w:t>
      </w:r>
      <w:r w:rsidR="00DE16F7">
        <w:rPr>
          <w:rFonts w:asciiTheme="minorHAnsi" w:hAnsiTheme="minorHAnsi" w:cstheme="minorHAnsi"/>
          <w:color w:val="002060"/>
        </w:rPr>
        <w:t>,8</w:t>
      </w:r>
      <w:r w:rsidR="000E0325">
        <w:rPr>
          <w:rFonts w:asciiTheme="minorHAnsi" w:hAnsiTheme="minorHAnsi" w:cstheme="minorHAnsi"/>
          <w:color w:val="002060"/>
        </w:rPr>
        <w:t xml:space="preserve"> </w:t>
      </w:r>
      <w:r w:rsidR="00DE16F7">
        <w:rPr>
          <w:rFonts w:asciiTheme="minorHAnsi" w:hAnsiTheme="minorHAnsi" w:cstheme="minorHAnsi"/>
          <w:color w:val="002060"/>
        </w:rPr>
        <w:t>tys.</w:t>
      </w:r>
      <w:r w:rsidRPr="00531E21">
        <w:rPr>
          <w:rFonts w:asciiTheme="minorHAnsi" w:hAnsiTheme="minorHAnsi" w:cstheme="minorHAnsi"/>
          <w:color w:val="002060"/>
        </w:rPr>
        <w:t xml:space="preserve"> UAH (226 zł) do 1</w:t>
      </w:r>
      <w:r w:rsidR="000E0325">
        <w:rPr>
          <w:rFonts w:asciiTheme="minorHAnsi" w:hAnsiTheme="minorHAnsi" w:cstheme="minorHAnsi"/>
          <w:color w:val="002060"/>
        </w:rPr>
        <w:t xml:space="preserve"> </w:t>
      </w:r>
      <w:r w:rsidR="00DE16F7">
        <w:rPr>
          <w:rFonts w:asciiTheme="minorHAnsi" w:hAnsiTheme="minorHAnsi" w:cstheme="minorHAnsi"/>
          <w:color w:val="002060"/>
        </w:rPr>
        <w:t>tys.</w:t>
      </w:r>
      <w:r w:rsidRPr="00531E21">
        <w:rPr>
          <w:rFonts w:asciiTheme="minorHAnsi" w:hAnsiTheme="minorHAnsi" w:cstheme="minorHAnsi"/>
          <w:color w:val="002060"/>
        </w:rPr>
        <w:t xml:space="preserve"> UAH (125 zł).</w:t>
      </w:r>
    </w:p>
    <w:p w14:paraId="34A9A9E3" w14:textId="737D2137" w:rsidR="00531E21" w:rsidRPr="00531E21" w:rsidRDefault="00531E21" w:rsidP="00531E21">
      <w:pPr>
        <w:pStyle w:val="NormalnyWeb"/>
        <w:jc w:val="both"/>
        <w:rPr>
          <w:rFonts w:asciiTheme="minorHAnsi" w:eastAsiaTheme="minorHAnsi" w:hAnsiTheme="minorHAnsi" w:cstheme="minorHAnsi"/>
          <w:b/>
          <w:bCs/>
          <w:color w:val="002060"/>
          <w:lang w:eastAsia="en-US"/>
        </w:rPr>
      </w:pPr>
      <w:r w:rsidRPr="00531E21">
        <w:rPr>
          <w:rFonts w:asciiTheme="minorHAnsi" w:hAnsiTheme="minorHAnsi" w:cstheme="minorHAnsi"/>
          <w:b/>
          <w:bCs/>
          <w:color w:val="002060"/>
        </w:rPr>
        <w:t xml:space="preserve">Dziesięć osób na miejsce pracy </w:t>
      </w:r>
    </w:p>
    <w:p w14:paraId="7EF7EB7B" w14:textId="77777777" w:rsidR="00531E21" w:rsidRPr="00531E21" w:rsidRDefault="00531E21" w:rsidP="00531E21">
      <w:pPr>
        <w:jc w:val="both"/>
        <w:rPr>
          <w:rFonts w:asciiTheme="minorHAnsi" w:hAnsiTheme="minorHAnsi" w:cstheme="minorHAnsi"/>
          <w:color w:val="002060"/>
        </w:rPr>
      </w:pPr>
      <w:r w:rsidRPr="00531E21">
        <w:rPr>
          <w:rFonts w:asciiTheme="minorHAnsi" w:hAnsiTheme="minorHAnsi" w:cstheme="minorHAnsi"/>
          <w:color w:val="002060"/>
        </w:rPr>
        <w:t>Wysokie bezrobocie zwiększa konkurencję wśród kandydatów. Na przykład w sektorze państwowym w tym roku planowane jest zmniejszenie finansowania pracowników o 27 proc., co spowoduje redukcję etatów i płac - i to w warunkach, w których według Państwowego Centrum Zatrudnienia o jedno wolne miejsce ubiega się już dziewięć osób bezrobotnych.</w:t>
      </w:r>
    </w:p>
    <w:p w14:paraId="0811BD08" w14:textId="77777777" w:rsidR="00531E21" w:rsidRPr="00531E21" w:rsidRDefault="00531E21" w:rsidP="00531E21">
      <w:pPr>
        <w:jc w:val="both"/>
        <w:rPr>
          <w:rFonts w:asciiTheme="minorHAnsi" w:hAnsiTheme="minorHAnsi" w:cstheme="minorHAnsi"/>
          <w:color w:val="002060"/>
        </w:rPr>
      </w:pPr>
    </w:p>
    <w:p w14:paraId="2B8D8C63" w14:textId="5DC17314" w:rsidR="00531E21" w:rsidRPr="00531E21" w:rsidRDefault="00531E21" w:rsidP="00531E21">
      <w:pPr>
        <w:jc w:val="both"/>
        <w:rPr>
          <w:rFonts w:asciiTheme="minorHAnsi" w:hAnsiTheme="minorHAnsi" w:cstheme="minorHAnsi"/>
          <w:color w:val="002060"/>
        </w:rPr>
      </w:pPr>
      <w:r w:rsidRPr="00531E21">
        <w:rPr>
          <w:rFonts w:asciiTheme="minorHAnsi" w:hAnsiTheme="minorHAnsi" w:cstheme="minorHAnsi"/>
          <w:color w:val="002060"/>
        </w:rPr>
        <w:lastRenderedPageBreak/>
        <w:t xml:space="preserve">Szczególnie dużą konkurencję obserwuje się wśród pracowników niewykwalifikowanych w regionach zachodnich, do których przeniosło się wielu imigrantów. Część Ukraińców rozumie złożoność sytuacji i często zgadza się na każdą pracę. Jednak nawet posiadanie etatu nie gwarantuje obywatelom rozwiązania ich trudności finansowych, ponieważ proponowane stawki nie odpowiadają potrzebom większości społeczeństwa. Przeciętny poziom wynagrodzeń na Ukrainie w ciągu roku właściwie się nie zmienił i wynosi około 14,5-15 tys. </w:t>
      </w:r>
      <w:r w:rsidR="000E0325">
        <w:rPr>
          <w:rFonts w:asciiTheme="minorHAnsi" w:hAnsiTheme="minorHAnsi" w:cstheme="minorHAnsi"/>
          <w:color w:val="002060"/>
        </w:rPr>
        <w:t>UAH</w:t>
      </w:r>
      <w:r w:rsidRPr="00531E21">
        <w:rPr>
          <w:rFonts w:asciiTheme="minorHAnsi" w:hAnsiTheme="minorHAnsi" w:cstheme="minorHAnsi"/>
          <w:color w:val="002060"/>
        </w:rPr>
        <w:t xml:space="preserve"> miesięcznie, choć większość otrzymuje 10-12 tys.</w:t>
      </w:r>
      <w:r w:rsidR="00DE16F7">
        <w:rPr>
          <w:rFonts w:asciiTheme="minorHAnsi" w:hAnsiTheme="minorHAnsi" w:cstheme="minorHAnsi"/>
          <w:color w:val="002060"/>
        </w:rPr>
        <w:t xml:space="preserve"> </w:t>
      </w:r>
      <w:r w:rsidR="000E0325">
        <w:rPr>
          <w:rFonts w:asciiTheme="minorHAnsi" w:hAnsiTheme="minorHAnsi" w:cstheme="minorHAnsi"/>
          <w:color w:val="002060"/>
        </w:rPr>
        <w:t>UAH</w:t>
      </w:r>
      <w:r w:rsidRPr="00531E21">
        <w:rPr>
          <w:rFonts w:asciiTheme="minorHAnsi" w:hAnsiTheme="minorHAnsi" w:cstheme="minorHAnsi"/>
          <w:color w:val="002060"/>
        </w:rPr>
        <w:t>. Jednocześnie inflacja</w:t>
      </w:r>
      <w:r w:rsidR="000E0325">
        <w:rPr>
          <w:rFonts w:asciiTheme="minorHAnsi" w:hAnsiTheme="minorHAnsi" w:cstheme="minorHAnsi"/>
          <w:color w:val="002060"/>
        </w:rPr>
        <w:t xml:space="preserve"> </w:t>
      </w:r>
      <w:r w:rsidRPr="00531E21">
        <w:rPr>
          <w:rFonts w:asciiTheme="minorHAnsi" w:hAnsiTheme="minorHAnsi" w:cstheme="minorHAnsi"/>
          <w:color w:val="002060"/>
        </w:rPr>
        <w:t>konsumencka w ubiegłym roku sięgnęła 26,6 proc., co doprowadziło do wzrostu cen leków, żywności, paliw itp.</w:t>
      </w:r>
    </w:p>
    <w:p w14:paraId="704F7972" w14:textId="77777777" w:rsidR="00531E21" w:rsidRPr="00531E21" w:rsidRDefault="00531E21" w:rsidP="00531E21">
      <w:pPr>
        <w:jc w:val="both"/>
        <w:rPr>
          <w:rFonts w:asciiTheme="minorHAnsi" w:hAnsiTheme="minorHAnsi" w:cstheme="minorHAnsi"/>
          <w:color w:val="002060"/>
        </w:rPr>
      </w:pPr>
    </w:p>
    <w:p w14:paraId="33F2EF32" w14:textId="3398E28D" w:rsidR="00531E21" w:rsidRPr="00531E21" w:rsidRDefault="00531E21" w:rsidP="00531E21">
      <w:pPr>
        <w:jc w:val="both"/>
        <w:rPr>
          <w:rFonts w:asciiTheme="minorHAnsi" w:hAnsiTheme="minorHAnsi" w:cstheme="minorHAnsi"/>
          <w:color w:val="002060"/>
        </w:rPr>
      </w:pPr>
      <w:r w:rsidRPr="00531E21">
        <w:rPr>
          <w:rFonts w:asciiTheme="minorHAnsi" w:hAnsiTheme="minorHAnsi" w:cstheme="minorHAnsi"/>
          <w:color w:val="002060"/>
        </w:rPr>
        <w:t xml:space="preserve">W ciągu roku rząd zainicjował szereg programów tj. „Armia Odrodzenia”. Projekt angażuje bezrobotnych w prace społecznie użyteczne. Osobom, które przez 30 dni nie znajdą zatrudnienia za pośrednictwem urzędów pracy, proponuje się podjęcie dołączenie do „Armii Odrodzenia”. Do jej zadań należy nie tylko odgruzowywanie poszczególnych miejscowości, wzmacnianie tam, ale także pomoc w porządkowaniu miasta. Wynagrodzenie wynosi 6,7 tys. </w:t>
      </w:r>
      <w:r w:rsidR="000E0325">
        <w:rPr>
          <w:rFonts w:asciiTheme="minorHAnsi" w:hAnsiTheme="minorHAnsi" w:cstheme="minorHAnsi"/>
          <w:color w:val="002060"/>
        </w:rPr>
        <w:t>UAH.</w:t>
      </w:r>
      <w:r w:rsidRPr="00531E21">
        <w:rPr>
          <w:rFonts w:asciiTheme="minorHAnsi" w:hAnsiTheme="minorHAnsi" w:cstheme="minorHAnsi"/>
          <w:color w:val="002060"/>
        </w:rPr>
        <w:t xml:space="preserve"> Do tej pory w 10 regionach kraju w projekcie uczestniczyło ponad 6</w:t>
      </w:r>
      <w:r w:rsidR="000E0325">
        <w:rPr>
          <w:rFonts w:asciiTheme="minorHAnsi" w:hAnsiTheme="minorHAnsi" w:cstheme="minorHAnsi"/>
          <w:color w:val="002060"/>
        </w:rPr>
        <w:t xml:space="preserve"> tys. </w:t>
      </w:r>
      <w:r w:rsidRPr="00531E21">
        <w:rPr>
          <w:rFonts w:asciiTheme="minorHAnsi" w:hAnsiTheme="minorHAnsi" w:cstheme="minorHAnsi"/>
          <w:color w:val="002060"/>
        </w:rPr>
        <w:t>Ukraińców.</w:t>
      </w:r>
    </w:p>
    <w:p w14:paraId="09CF107B" w14:textId="77777777" w:rsidR="00531E21" w:rsidRPr="00531E21" w:rsidRDefault="00531E21" w:rsidP="00531E21">
      <w:pPr>
        <w:jc w:val="both"/>
        <w:rPr>
          <w:rFonts w:asciiTheme="minorHAnsi" w:hAnsiTheme="minorHAnsi" w:cstheme="minorHAnsi"/>
          <w:color w:val="002060"/>
        </w:rPr>
      </w:pPr>
    </w:p>
    <w:p w14:paraId="67B804D0" w14:textId="2221AA7E" w:rsidR="00531E21" w:rsidRPr="00531E21" w:rsidRDefault="00531E21" w:rsidP="00531E21">
      <w:pPr>
        <w:jc w:val="both"/>
        <w:rPr>
          <w:rFonts w:asciiTheme="minorHAnsi" w:hAnsiTheme="minorHAnsi" w:cstheme="minorHAnsi"/>
          <w:color w:val="002060"/>
        </w:rPr>
      </w:pPr>
      <w:r w:rsidRPr="00531E21">
        <w:rPr>
          <w:rFonts w:asciiTheme="minorHAnsi" w:hAnsiTheme="minorHAnsi" w:cstheme="minorHAnsi"/>
          <w:color w:val="002060"/>
        </w:rPr>
        <w:t>W innym z programów – „</w:t>
      </w:r>
      <w:proofErr w:type="spellStart"/>
      <w:r w:rsidRPr="00531E21">
        <w:rPr>
          <w:rFonts w:asciiTheme="minorHAnsi" w:hAnsiTheme="minorHAnsi" w:cstheme="minorHAnsi"/>
          <w:color w:val="002060"/>
        </w:rPr>
        <w:t>eRobota</w:t>
      </w:r>
      <w:proofErr w:type="spellEnd"/>
      <w:r w:rsidRPr="00531E21">
        <w:rPr>
          <w:rFonts w:asciiTheme="minorHAnsi" w:hAnsiTheme="minorHAnsi" w:cstheme="minorHAnsi"/>
          <w:color w:val="002060"/>
        </w:rPr>
        <w:t xml:space="preserve">” – Ukraińcy mają możliwość otrzymania </w:t>
      </w:r>
      <w:proofErr w:type="spellStart"/>
      <w:r w:rsidRPr="00531E21">
        <w:rPr>
          <w:rFonts w:asciiTheme="minorHAnsi" w:hAnsiTheme="minorHAnsi" w:cstheme="minorHAnsi"/>
          <w:color w:val="002060"/>
        </w:rPr>
        <w:t>mikrodotacji</w:t>
      </w:r>
      <w:proofErr w:type="spellEnd"/>
      <w:r w:rsidRPr="00531E21">
        <w:rPr>
          <w:rFonts w:asciiTheme="minorHAnsi" w:hAnsiTheme="minorHAnsi" w:cstheme="minorHAnsi"/>
          <w:color w:val="002060"/>
        </w:rPr>
        <w:t xml:space="preserve"> do 250 tys. </w:t>
      </w:r>
      <w:r w:rsidR="000E0325">
        <w:rPr>
          <w:rFonts w:asciiTheme="minorHAnsi" w:hAnsiTheme="minorHAnsi" w:cstheme="minorHAnsi"/>
          <w:color w:val="002060"/>
        </w:rPr>
        <w:t>UAH</w:t>
      </w:r>
      <w:r w:rsidRPr="00531E21">
        <w:rPr>
          <w:rFonts w:asciiTheme="minorHAnsi" w:hAnsiTheme="minorHAnsi" w:cstheme="minorHAnsi"/>
          <w:color w:val="002060"/>
        </w:rPr>
        <w:t xml:space="preserve"> (ok. 31 tys. zł) na rozpoczęcie lub rozszerzenie działalności gospodarczej (program „Własny biznes”). Przyznawane są także dotacje na rozwój przedsiębiorstw przetwórczych, zakładanie ogrodów i szklarni. Warunkiem koniecznym jest tworzenie nowych miejsc pracy. Do końca grudnia 2022 r. w ramach programu „Własna działalność” zatrudnionych było 8,3 tys. obywateli.</w:t>
      </w:r>
    </w:p>
    <w:p w14:paraId="199DA05E" w14:textId="77777777" w:rsidR="00531E21" w:rsidRPr="00531E21" w:rsidRDefault="00531E21" w:rsidP="00531E21">
      <w:pPr>
        <w:jc w:val="both"/>
        <w:rPr>
          <w:rFonts w:asciiTheme="minorHAnsi" w:hAnsiTheme="minorHAnsi" w:cstheme="minorHAnsi"/>
          <w:color w:val="002060"/>
        </w:rPr>
      </w:pPr>
    </w:p>
    <w:p w14:paraId="4F1DF2D7" w14:textId="61235661" w:rsidR="00531E21" w:rsidRDefault="00531E21" w:rsidP="00531E21">
      <w:pPr>
        <w:jc w:val="both"/>
        <w:rPr>
          <w:rFonts w:asciiTheme="minorHAnsi" w:hAnsiTheme="minorHAnsi" w:cstheme="minorHAnsi"/>
          <w:color w:val="002060"/>
        </w:rPr>
      </w:pPr>
      <w:r w:rsidRPr="00531E21">
        <w:rPr>
          <w:rFonts w:asciiTheme="minorHAnsi" w:hAnsiTheme="minorHAnsi" w:cstheme="minorHAnsi"/>
          <w:color w:val="002060"/>
        </w:rPr>
        <w:t xml:space="preserve">Zatrudnienie osób wewnętrznie przesiedlonych jest wspomagane przez program zachęcający pracodawców do zatrudniania przede wszystkim przesiedleńców (za przyjęcie ich do pracy przedsiębiorąca otrzymuje od państwa 6,7 ​​tys. </w:t>
      </w:r>
      <w:r w:rsidR="000E0325">
        <w:rPr>
          <w:rFonts w:asciiTheme="minorHAnsi" w:hAnsiTheme="minorHAnsi" w:cstheme="minorHAnsi"/>
          <w:color w:val="002060"/>
        </w:rPr>
        <w:t xml:space="preserve">UAH </w:t>
      </w:r>
      <w:r w:rsidRPr="00531E21">
        <w:rPr>
          <w:rFonts w:asciiTheme="minorHAnsi" w:hAnsiTheme="minorHAnsi" w:cstheme="minorHAnsi"/>
          <w:color w:val="002060"/>
        </w:rPr>
        <w:t>za 1 osobę). W ubiegłym roku etat w ten sposób znalazło 16</w:t>
      </w:r>
      <w:r w:rsidR="00DE16F7">
        <w:rPr>
          <w:rFonts w:asciiTheme="minorHAnsi" w:hAnsiTheme="minorHAnsi" w:cstheme="minorHAnsi"/>
          <w:color w:val="002060"/>
        </w:rPr>
        <w:t>,5 tys.</w:t>
      </w:r>
      <w:r w:rsidRPr="00531E21">
        <w:rPr>
          <w:rFonts w:asciiTheme="minorHAnsi" w:hAnsiTheme="minorHAnsi" w:cstheme="minorHAnsi"/>
          <w:color w:val="002060"/>
        </w:rPr>
        <w:t xml:space="preserve"> osób wewnętrznie przesiedlonych. W tym roku rząd przeznaczył środki na aktywizację zawodową kolejnych 23 tys. imigrantów. Uwagę zwraca jednak niska liczba osób zatrudnionych w ramach programów państwowych w porównaniu z milionami bezrobotnych. Rząd spodziewa się jednak zatrudnić w przyszłości 300 </w:t>
      </w:r>
      <w:r w:rsidR="00DE16F7">
        <w:rPr>
          <w:rFonts w:asciiTheme="minorHAnsi" w:hAnsiTheme="minorHAnsi" w:cstheme="minorHAnsi"/>
          <w:color w:val="002060"/>
        </w:rPr>
        <w:t>tys.</w:t>
      </w:r>
      <w:r w:rsidRPr="00531E21">
        <w:rPr>
          <w:rFonts w:asciiTheme="minorHAnsi" w:hAnsiTheme="minorHAnsi" w:cstheme="minorHAnsi"/>
          <w:color w:val="002060"/>
        </w:rPr>
        <w:t xml:space="preserve"> osób (daty nie są określone). </w:t>
      </w:r>
    </w:p>
    <w:p w14:paraId="283E2520" w14:textId="77777777" w:rsidR="00531E21" w:rsidRPr="00531E21" w:rsidRDefault="00531E21" w:rsidP="00531E21">
      <w:pPr>
        <w:jc w:val="both"/>
        <w:rPr>
          <w:rFonts w:asciiTheme="minorHAnsi" w:hAnsiTheme="minorHAnsi" w:cstheme="minorHAnsi"/>
          <w:color w:val="002060"/>
        </w:rPr>
      </w:pPr>
    </w:p>
    <w:p w14:paraId="4AFA00E4" w14:textId="77777777" w:rsidR="00531E21" w:rsidRPr="00531E21" w:rsidRDefault="00531E21" w:rsidP="00531E21">
      <w:pPr>
        <w:jc w:val="both"/>
        <w:rPr>
          <w:rFonts w:asciiTheme="minorHAnsi" w:hAnsiTheme="minorHAnsi" w:cstheme="minorHAnsi"/>
          <w:color w:val="002060"/>
          <w:sz w:val="20"/>
          <w:szCs w:val="20"/>
        </w:rPr>
      </w:pPr>
    </w:p>
    <w:p w14:paraId="64D254AA" w14:textId="33862CC1" w:rsidR="00531E21" w:rsidRPr="00531E21" w:rsidRDefault="00531E21" w:rsidP="00531E21">
      <w:pPr>
        <w:jc w:val="both"/>
        <w:rPr>
          <w:rFonts w:asciiTheme="minorHAnsi" w:hAnsiTheme="minorHAnsi" w:cstheme="minorHAnsi"/>
          <w:b/>
          <w:bCs/>
          <w:color w:val="002060"/>
          <w:sz w:val="20"/>
          <w:szCs w:val="20"/>
        </w:rPr>
      </w:pPr>
      <w:r w:rsidRPr="00531E21">
        <w:rPr>
          <w:rFonts w:asciiTheme="minorHAnsi" w:hAnsiTheme="minorHAnsi" w:cstheme="minorHAnsi"/>
          <w:b/>
          <w:bCs/>
          <w:color w:val="002060"/>
          <w:sz w:val="20"/>
          <w:szCs w:val="20"/>
        </w:rPr>
        <w:t>*********</w:t>
      </w:r>
    </w:p>
    <w:p w14:paraId="7406E4C8" w14:textId="77777777" w:rsidR="00531E21" w:rsidRPr="00531E21" w:rsidRDefault="00531E21" w:rsidP="00531E21">
      <w:pPr>
        <w:jc w:val="both"/>
        <w:rPr>
          <w:rFonts w:asciiTheme="minorHAnsi" w:hAnsiTheme="minorHAnsi" w:cstheme="minorHAnsi"/>
          <w:color w:val="002060"/>
          <w:sz w:val="22"/>
          <w:szCs w:val="22"/>
        </w:rPr>
      </w:pPr>
      <w:r w:rsidRPr="00531E21">
        <w:rPr>
          <w:rFonts w:asciiTheme="minorHAnsi" w:hAnsiTheme="minorHAnsi" w:cstheme="minorHAnsi"/>
          <w:color w:val="002060"/>
          <w:sz w:val="22"/>
          <w:szCs w:val="22"/>
        </w:rPr>
        <w:t>W komunikacie wykorzystano dane Państwowych Służb Zatrudnienia Ukrainy, Narodowego Banku Ukrainy, Ministerstwa Gospodarki Ukrainy i Europejskiego Stowarzyszenia biznesu analizowane przez Grupę Progres w raporcie „Rok od wybuchu wojny w Ukrainie – rynek pracy po dwóch stronach granicy”.</w:t>
      </w:r>
      <w:r w:rsidRPr="00531E21">
        <w:rPr>
          <w:rFonts w:asciiTheme="minorHAnsi" w:hAnsiTheme="minorHAnsi" w:cstheme="minorHAnsi"/>
          <w:b/>
          <w:bCs/>
          <w:color w:val="002060"/>
          <w:sz w:val="22"/>
          <w:szCs w:val="22"/>
        </w:rPr>
        <w:t xml:space="preserve"> </w:t>
      </w:r>
    </w:p>
    <w:p w14:paraId="0599FCB1" w14:textId="421CA94B" w:rsidR="00D92FA8" w:rsidRPr="0070706C" w:rsidRDefault="00D92FA8" w:rsidP="00D92FA8">
      <w:pPr>
        <w:pStyle w:val="NormalnyWeb"/>
        <w:shd w:val="clear" w:color="auto" w:fill="FFFFFF"/>
        <w:spacing w:line="276" w:lineRule="auto"/>
        <w:jc w:val="both"/>
        <w:rPr>
          <w:rFonts w:asciiTheme="minorHAnsi" w:hAnsiTheme="minorHAnsi" w:cstheme="minorHAnsi"/>
          <w:b/>
          <w:color w:val="002060"/>
          <w:sz w:val="20"/>
          <w:szCs w:val="20"/>
        </w:rPr>
      </w:pPr>
      <w:r w:rsidRPr="0070706C">
        <w:rPr>
          <w:rFonts w:asciiTheme="minorHAnsi" w:hAnsiTheme="minorHAnsi" w:cstheme="minorHAnsi"/>
          <w:b/>
          <w:color w:val="002060"/>
          <w:sz w:val="20"/>
          <w:szCs w:val="20"/>
        </w:rPr>
        <w:t>**********</w:t>
      </w:r>
    </w:p>
    <w:p w14:paraId="7F7FB9B6" w14:textId="77777777" w:rsidR="00D92FA8" w:rsidRDefault="00D92FA8" w:rsidP="00D92FA8">
      <w:pPr>
        <w:jc w:val="both"/>
        <w:rPr>
          <w:rFonts w:asciiTheme="minorHAnsi" w:hAnsiTheme="minorHAnsi" w:cstheme="minorHAnsi"/>
          <w:color w:val="002060"/>
          <w:sz w:val="16"/>
          <w:szCs w:val="16"/>
          <w:shd w:val="clear" w:color="auto" w:fill="FFFFFF"/>
        </w:rPr>
      </w:pPr>
      <w:r w:rsidRPr="001B19DA">
        <w:rPr>
          <w:rFonts w:asciiTheme="minorHAnsi" w:hAnsiTheme="minorHAnsi" w:cstheme="minorHAnsi"/>
          <w:b/>
          <w:bCs/>
          <w:color w:val="002060"/>
          <w:sz w:val="16"/>
          <w:szCs w:val="16"/>
          <w:shd w:val="clear" w:color="auto" w:fill="FFFFFF"/>
        </w:rPr>
        <w:t>Grupa Kapitałowa Progres</w:t>
      </w:r>
      <w:r w:rsidRPr="001B19DA">
        <w:rPr>
          <w:rStyle w:val="apple-converted-space"/>
          <w:rFonts w:asciiTheme="minorHAnsi" w:hAnsiTheme="minorHAnsi" w:cstheme="minorHAnsi"/>
          <w:b/>
          <w:bCs/>
          <w:color w:val="002060"/>
          <w:sz w:val="16"/>
          <w:szCs w:val="16"/>
          <w:shd w:val="clear" w:color="auto" w:fill="FFFFFF"/>
        </w:rPr>
        <w:t> </w:t>
      </w:r>
      <w:r w:rsidRPr="001B19DA">
        <w:rPr>
          <w:rFonts w:asciiTheme="minorHAnsi" w:hAnsiTheme="minorHAnsi" w:cstheme="minorHAnsi"/>
          <w:color w:val="002060"/>
          <w:sz w:val="16"/>
          <w:szCs w:val="16"/>
          <w:shd w:val="clear" w:color="auto" w:fill="FFFFFF"/>
        </w:rPr>
        <w:t xml:space="preserve">jest jedną z największych agencji HR wśród firm z branży posiadających 100 proc. polskiego kapitału i działających na terenie całego kraju. W jej skład wchodzą spółki, z których najstarsza na rynku funkcjonuje od 2002 r. Grupa wspiera przedsiębiorstwa w całej Polsce w zakresie pracy tymczasowej (Progres HR), doradztwa biznesowego i szkoleń (Progres Consulting), rekrutacji stałych (Progres Permanent </w:t>
      </w:r>
      <w:proofErr w:type="spellStart"/>
      <w:r w:rsidRPr="001B19DA">
        <w:rPr>
          <w:rFonts w:asciiTheme="minorHAnsi" w:hAnsiTheme="minorHAnsi" w:cstheme="minorHAnsi"/>
          <w:color w:val="002060"/>
          <w:sz w:val="16"/>
          <w:szCs w:val="16"/>
          <w:shd w:val="clear" w:color="auto" w:fill="FFFFFF"/>
        </w:rPr>
        <w:t>Recruitment</w:t>
      </w:r>
      <w:proofErr w:type="spellEnd"/>
      <w:r w:rsidRPr="001B19DA">
        <w:rPr>
          <w:rFonts w:asciiTheme="minorHAnsi" w:hAnsiTheme="minorHAnsi" w:cstheme="minorHAnsi"/>
          <w:color w:val="002060"/>
          <w:sz w:val="16"/>
          <w:szCs w:val="16"/>
          <w:shd w:val="clear" w:color="auto" w:fill="FFFFFF"/>
        </w:rPr>
        <w:t>), a także optymalizacji procesów (Progres Advanced Solutions). Rocznie zatrudnia niemal 20 tysięcy pracowników i realizuje 1,5 tysiąca projektów rekrutacyjnych. Posiada kilkadziesiąt oddziałów w Polsce i zagranicą. Organizacja była wielokrotnie nagradzana w prestiżowych konkursach, plebiscytach i rankingach tj. m.in. Diamenty Forbesa (2017 r. – laureat) Gazele Biznesu (2020 r. – druga najdynamiczniej rozwijająca się firma w Polsce), Medal Europejski (2021 r.), Lider Polskiego Biznesu (2022 r.) i Firma Przyjazna Cudzoziemcom (2022 r.).</w:t>
      </w:r>
    </w:p>
    <w:p w14:paraId="43B30AE8" w14:textId="22C97A0C" w:rsidR="00E05548" w:rsidRPr="004A5BC2" w:rsidRDefault="00D92FA8" w:rsidP="004A5BC2">
      <w:pPr>
        <w:pStyle w:val="NormalnyWeb"/>
        <w:shd w:val="clear" w:color="auto" w:fill="FFFFFF"/>
        <w:spacing w:line="276" w:lineRule="auto"/>
        <w:jc w:val="both"/>
        <w:rPr>
          <w:rFonts w:asciiTheme="minorHAnsi" w:hAnsiTheme="minorHAnsi" w:cstheme="minorHAnsi"/>
          <w:b/>
          <w:color w:val="002060"/>
          <w:sz w:val="20"/>
          <w:szCs w:val="20"/>
        </w:rPr>
      </w:pPr>
      <w:r w:rsidRPr="0070706C">
        <w:rPr>
          <w:rFonts w:asciiTheme="minorHAnsi" w:hAnsiTheme="minorHAnsi" w:cstheme="minorHAnsi"/>
          <w:b/>
          <w:color w:val="002060"/>
          <w:sz w:val="20"/>
          <w:szCs w:val="20"/>
        </w:rPr>
        <w:lastRenderedPageBreak/>
        <w:t>************</w:t>
      </w:r>
    </w:p>
    <w:p w14:paraId="46B64D3C" w14:textId="77777777" w:rsidR="00E05548" w:rsidRPr="003A24E4" w:rsidRDefault="00E05548" w:rsidP="00E05548">
      <w:pPr>
        <w:rPr>
          <w:rFonts w:asciiTheme="minorHAnsi" w:hAnsiTheme="minorHAnsi" w:cstheme="minorHAnsi"/>
          <w:b/>
          <w:color w:val="002060"/>
        </w:rPr>
      </w:pPr>
      <w:r w:rsidRPr="003A24E4">
        <w:rPr>
          <w:rFonts w:asciiTheme="minorHAnsi" w:hAnsiTheme="minorHAnsi" w:cstheme="minorHAnsi"/>
          <w:b/>
          <w:color w:val="002060"/>
        </w:rPr>
        <w:t xml:space="preserve">Biuro prasowe Grupy Progres: </w:t>
      </w:r>
    </w:p>
    <w:p w14:paraId="5ABDC04D" w14:textId="77777777" w:rsidR="00E05548" w:rsidRPr="003A24E4" w:rsidRDefault="00E05548" w:rsidP="00E05548">
      <w:pPr>
        <w:rPr>
          <w:rFonts w:asciiTheme="minorHAnsi" w:hAnsiTheme="minorHAnsi" w:cstheme="minorHAnsi"/>
          <w:color w:val="002060"/>
        </w:rPr>
      </w:pPr>
      <w:r w:rsidRPr="003A24E4">
        <w:rPr>
          <w:rFonts w:asciiTheme="minorHAnsi" w:hAnsiTheme="minorHAnsi" w:cstheme="minorHAnsi"/>
          <w:color w:val="002060"/>
        </w:rPr>
        <w:t>Kamila Tyniec</w:t>
      </w:r>
    </w:p>
    <w:p w14:paraId="3C872B15" w14:textId="77777777" w:rsidR="00E05548" w:rsidRPr="008A5076" w:rsidRDefault="00E05548" w:rsidP="00E05548">
      <w:pPr>
        <w:rPr>
          <w:rFonts w:asciiTheme="minorHAnsi" w:hAnsiTheme="minorHAnsi" w:cstheme="minorHAnsi"/>
          <w:color w:val="002060"/>
          <w:lang w:val="en-US"/>
        </w:rPr>
      </w:pPr>
      <w:r w:rsidRPr="008A5076">
        <w:rPr>
          <w:rFonts w:asciiTheme="minorHAnsi" w:hAnsiTheme="minorHAnsi" w:cstheme="minorHAnsi"/>
          <w:color w:val="002060"/>
          <w:lang w:val="en-US"/>
        </w:rPr>
        <w:t xml:space="preserve">e-mail: </w:t>
      </w:r>
      <w:hyperlink r:id="rId8" w:history="1">
        <w:r w:rsidRPr="008A5076">
          <w:rPr>
            <w:rStyle w:val="Hipercze"/>
            <w:rFonts w:asciiTheme="minorHAnsi" w:hAnsiTheme="minorHAnsi" w:cstheme="minorHAnsi"/>
            <w:lang w:val="en-US"/>
          </w:rPr>
          <w:t>k.tyniec@bepr.pl</w:t>
        </w:r>
      </w:hyperlink>
      <w:r w:rsidRPr="008A5076">
        <w:rPr>
          <w:rFonts w:asciiTheme="minorHAnsi" w:hAnsiTheme="minorHAnsi" w:cstheme="minorHAnsi"/>
          <w:color w:val="002060"/>
          <w:lang w:val="en-US"/>
        </w:rPr>
        <w:t xml:space="preserve"> </w:t>
      </w:r>
    </w:p>
    <w:p w14:paraId="288C87B1" w14:textId="77777777" w:rsidR="00E05548" w:rsidRPr="003A24E4" w:rsidRDefault="00E05548" w:rsidP="00E05548">
      <w:pPr>
        <w:rPr>
          <w:rFonts w:asciiTheme="minorHAnsi" w:hAnsiTheme="minorHAnsi" w:cstheme="minorHAnsi"/>
          <w:color w:val="002060"/>
        </w:rPr>
      </w:pPr>
      <w:r w:rsidRPr="003A24E4">
        <w:rPr>
          <w:rFonts w:asciiTheme="minorHAnsi" w:hAnsiTheme="minorHAnsi" w:cstheme="minorHAnsi"/>
          <w:color w:val="002060"/>
        </w:rPr>
        <w:t>kom. +48 500 690 965</w:t>
      </w:r>
    </w:p>
    <w:p w14:paraId="323E5A95" w14:textId="77777777" w:rsidR="00DF5583" w:rsidRPr="00D24642" w:rsidRDefault="00DF5583" w:rsidP="00D24642"/>
    <w:sectPr w:rsidR="00DF5583" w:rsidRPr="00D24642" w:rsidSect="0011425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A0BA0" w14:textId="77777777" w:rsidR="00024B67" w:rsidRDefault="00024B67" w:rsidP="00B332FF">
      <w:r>
        <w:separator/>
      </w:r>
    </w:p>
  </w:endnote>
  <w:endnote w:type="continuationSeparator" w:id="0">
    <w:p w14:paraId="33E4B692" w14:textId="77777777" w:rsidR="00024B67" w:rsidRDefault="00024B67" w:rsidP="00B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580A" w14:textId="77777777" w:rsidR="007508C7" w:rsidRDefault="007508C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5514" w14:textId="77777777" w:rsidR="00DF5583" w:rsidRDefault="00DF5583">
    <w:pPr>
      <w:pStyle w:val="Stopka"/>
    </w:pPr>
    <w:r>
      <w:rPr>
        <w:noProof/>
      </w:rPr>
      <w:drawing>
        <wp:anchor distT="0" distB="0" distL="114300" distR="114300" simplePos="0" relativeHeight="251665408" behindDoc="1" locked="0" layoutInCell="1" allowOverlap="1" wp14:anchorId="789F2ED8" wp14:editId="0DD50457">
          <wp:simplePos x="0" y="0"/>
          <wp:positionH relativeFrom="column">
            <wp:posOffset>-635</wp:posOffset>
          </wp:positionH>
          <wp:positionV relativeFrom="paragraph">
            <wp:posOffset>108052</wp:posOffset>
          </wp:positionV>
          <wp:extent cx="5756910" cy="49022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490220"/>
                  </a:xfrm>
                  <a:prstGeom prst="rect">
                    <a:avLst/>
                  </a:prstGeom>
                  <a:noFill/>
                  <a:ln>
                    <a:noFill/>
                  </a:ln>
                </pic:spPr>
              </pic:pic>
            </a:graphicData>
          </a:graphic>
        </wp:anchor>
      </w:drawing>
    </w:r>
  </w:p>
  <w:p w14:paraId="59D0CAC6" w14:textId="77777777" w:rsidR="00DF5583" w:rsidRDefault="00DF5583">
    <w:pPr>
      <w:pStyle w:val="Stopka"/>
    </w:pPr>
  </w:p>
  <w:p w14:paraId="3A0002AB" w14:textId="77777777" w:rsidR="00B332FF" w:rsidRDefault="00A7049D">
    <w:pPr>
      <w:pStyle w:val="Stopka"/>
    </w:pPr>
    <w:r>
      <w:rPr>
        <w:noProof/>
      </w:rPr>
      <mc:AlternateContent>
        <mc:Choice Requires="wps">
          <w:drawing>
            <wp:anchor distT="45720" distB="45720" distL="114300" distR="114300" simplePos="0" relativeHeight="251660288" behindDoc="1" locked="0" layoutInCell="1" allowOverlap="1" wp14:anchorId="4014386D" wp14:editId="62C577A0">
              <wp:simplePos x="0" y="0"/>
              <wp:positionH relativeFrom="column">
                <wp:posOffset>-591037</wp:posOffset>
              </wp:positionH>
              <wp:positionV relativeFrom="paragraph">
                <wp:posOffset>-428971</wp:posOffset>
              </wp:positionV>
              <wp:extent cx="2360930" cy="169926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99260"/>
                      </a:xfrm>
                      <a:prstGeom prst="rect">
                        <a:avLst/>
                      </a:prstGeom>
                      <a:noFill/>
                      <a:ln w="9525">
                        <a:noFill/>
                        <a:miter lim="800000"/>
                        <a:headEnd/>
                        <a:tailEnd/>
                      </a:ln>
                    </wps:spPr>
                    <wps:txbx>
                      <w:txbxContent>
                        <w:p w14:paraId="2F87726F" w14:textId="77777777" w:rsidR="00A7049D" w:rsidRPr="009F7EC3" w:rsidRDefault="00A7049D">
                          <w:pPr>
                            <w:rPr>
                              <w:color w:val="262943"/>
                              <w:sz w:val="12"/>
                              <w:szCs w:val="12"/>
                            </w:rPr>
                          </w:pPr>
                          <w:r w:rsidRPr="009F7EC3">
                            <w:rPr>
                              <w:color w:val="262943"/>
                              <w:sz w:val="12"/>
                              <w:szCs w:val="12"/>
                            </w:rPr>
                            <w:t>grupaprogres.pl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014386D" id="_x0000_t202" coordsize="21600,21600" o:spt="202" path="m,l,21600r21600,l21600,xe">
              <v:stroke joinstyle="miter"/>
              <v:path gradientshapeok="t" o:connecttype="rect"/>
            </v:shapetype>
            <v:shape id="_x0000_s1027" type="#_x0000_t202" style="position:absolute;margin-left:-46.55pt;margin-top:-33.8pt;width:185.9pt;height:133.8pt;z-index:-2516561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" filled="f" stroked="f">
              <v:textbox>
                <w:txbxContent>
                  <w:p w14:paraId="2F87726F" w14:textId="77777777" w:rsidR="00A7049D" w:rsidRPr="009F7EC3" w:rsidRDefault="00A7049D">
                    <w:pPr>
                      <w:rPr>
                        <w:color w:val="262943"/>
                        <w:sz w:val="12"/>
                        <w:szCs w:val="12"/>
                      </w:rPr>
                    </w:pPr>
                    <w:r w:rsidRPr="009F7EC3">
                      <w:rPr>
                        <w:color w:val="262943"/>
                        <w:sz w:val="12"/>
                        <w:szCs w:val="12"/>
                      </w:rPr>
                      <w:t>grupaprogres.pl</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CF01" w14:textId="77777777" w:rsidR="007508C7" w:rsidRDefault="007508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EDDB" w14:textId="77777777" w:rsidR="00024B67" w:rsidRDefault="00024B67" w:rsidP="00B332FF">
      <w:r>
        <w:separator/>
      </w:r>
    </w:p>
  </w:footnote>
  <w:footnote w:type="continuationSeparator" w:id="0">
    <w:p w14:paraId="325E1E0B" w14:textId="77777777" w:rsidR="00024B67" w:rsidRDefault="00024B67" w:rsidP="00B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8030" w14:textId="77777777" w:rsidR="007508C7" w:rsidRDefault="007508C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4870" w14:textId="77777777" w:rsidR="000924FC" w:rsidRDefault="001834B1">
    <w:pPr>
      <w:pStyle w:val="Nagwek"/>
    </w:pPr>
    <w:r>
      <w:rPr>
        <w:noProof/>
      </w:rPr>
      <mc:AlternateContent>
        <mc:Choice Requires="wps">
          <w:drawing>
            <wp:anchor distT="45720" distB="45720" distL="114300" distR="114300" simplePos="0" relativeHeight="251664384" behindDoc="1" locked="0" layoutInCell="1" allowOverlap="1" wp14:anchorId="46EF7AF6" wp14:editId="6C4D00BD">
              <wp:simplePos x="0" y="0"/>
              <wp:positionH relativeFrom="margin">
                <wp:posOffset>2762447</wp:posOffset>
              </wp:positionH>
              <wp:positionV relativeFrom="paragraph">
                <wp:posOffset>-164465</wp:posOffset>
              </wp:positionV>
              <wp:extent cx="3105150" cy="1404620"/>
              <wp:effectExtent l="0" t="0" r="0" b="1905"/>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04620"/>
                      </a:xfrm>
                      <a:prstGeom prst="rect">
                        <a:avLst/>
                      </a:prstGeom>
                      <a:noFill/>
                      <a:ln w="9525">
                        <a:noFill/>
                        <a:miter lim="800000"/>
                        <a:headEnd/>
                        <a:tailEnd/>
                      </a:ln>
                    </wps:spPr>
                    <wps:txbx>
                      <w:txbxContent>
                        <w:p w14:paraId="4C8B20A6" w14:textId="77777777" w:rsidR="000924FC" w:rsidRDefault="00A7049D" w:rsidP="00540F74">
                          <w:pPr>
                            <w:jc w:val="right"/>
                            <w:rPr>
                              <w:color w:val="262943"/>
                              <w:sz w:val="12"/>
                              <w:szCs w:val="20"/>
                            </w:rPr>
                          </w:pPr>
                          <w:r w:rsidRPr="009F7EC3">
                            <w:rPr>
                              <w:color w:val="262943"/>
                              <w:sz w:val="12"/>
                              <w:szCs w:val="20"/>
                            </w:rPr>
                            <w:t xml:space="preserve">Grupa Progres Sp. z </w:t>
                          </w:r>
                          <w:r w:rsidR="000924FC">
                            <w:rPr>
                              <w:color w:val="262943"/>
                              <w:sz w:val="12"/>
                              <w:szCs w:val="20"/>
                            </w:rPr>
                            <w:t xml:space="preserve">o.o. </w:t>
                          </w:r>
                        </w:p>
                        <w:p w14:paraId="10704CE2" w14:textId="77777777" w:rsidR="00A7049D" w:rsidRPr="009F7EC3" w:rsidRDefault="00A7049D" w:rsidP="00540F74">
                          <w:pPr>
                            <w:jc w:val="right"/>
                            <w:rPr>
                              <w:color w:val="262943"/>
                              <w:sz w:val="12"/>
                              <w:szCs w:val="20"/>
                            </w:rPr>
                          </w:pPr>
                          <w:r w:rsidRPr="009F7EC3">
                            <w:rPr>
                              <w:color w:val="262943"/>
                              <w:sz w:val="12"/>
                              <w:szCs w:val="20"/>
                            </w:rPr>
                            <w:t>Al. Grunwaldzka 411, 80 - 309 Gdańsk</w:t>
                          </w:r>
                        </w:p>
                        <w:p w14:paraId="3F424601" w14:textId="77777777" w:rsidR="00A7049D" w:rsidRPr="009F7EC3" w:rsidRDefault="00A7049D" w:rsidP="00540F74">
                          <w:pPr>
                            <w:jc w:val="right"/>
                            <w:rPr>
                              <w:color w:val="262943"/>
                              <w:sz w:val="14"/>
                            </w:rPr>
                          </w:pPr>
                          <w:r w:rsidRPr="009F7EC3">
                            <w:rPr>
                              <w:color w:val="262943"/>
                              <w:sz w:val="12"/>
                              <w:szCs w:val="20"/>
                            </w:rPr>
                            <w:t>NIP 604-01-00-389 ; REGON 220647576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F7AF6" id="_x0000_t202" coordsize="21600,21600" o:spt="202" path="m,l,21600r21600,l21600,xe">
              <v:stroke joinstyle="miter"/>
              <v:path gradientshapeok="t" o:connecttype="rect"/>
            </v:shapetype>
            <v:shape id="Pole tekstowe 2" o:spid="_x0000_s1026" type="#_x0000_t202" style="position:absolute;margin-left:217.5pt;margin-top:-12.95pt;width:244.5pt;height:110.6pt;z-index:-251652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" filled="f" stroked="f">
              <v:textbox style="mso-fit-shape-to-text:t">
                <w:txbxContent>
                  <w:p w14:paraId="4C8B20A6" w14:textId="77777777" w:rsidR="000924FC" w:rsidRDefault="00A7049D" w:rsidP="00540F74">
                    <w:pPr>
                      <w:jc w:val="right"/>
                      <w:rPr>
                        <w:color w:val="262943"/>
                        <w:sz w:val="12"/>
                        <w:szCs w:val="20"/>
                      </w:rPr>
                    </w:pPr>
                    <w:r w:rsidRPr="009F7EC3">
                      <w:rPr>
                        <w:color w:val="262943"/>
                        <w:sz w:val="12"/>
                        <w:szCs w:val="20"/>
                      </w:rPr>
                      <w:t xml:space="preserve">Grupa Progres Sp. z </w:t>
                    </w:r>
                    <w:r w:rsidR="000924FC">
                      <w:rPr>
                        <w:color w:val="262943"/>
                        <w:sz w:val="12"/>
                        <w:szCs w:val="20"/>
                      </w:rPr>
                      <w:t xml:space="preserve">o.o. </w:t>
                    </w:r>
                  </w:p>
                  <w:p w14:paraId="10704CE2" w14:textId="77777777" w:rsidR="00A7049D" w:rsidRPr="009F7EC3" w:rsidRDefault="00A7049D" w:rsidP="00540F74">
                    <w:pPr>
                      <w:jc w:val="right"/>
                      <w:rPr>
                        <w:color w:val="262943"/>
                        <w:sz w:val="12"/>
                        <w:szCs w:val="20"/>
                      </w:rPr>
                    </w:pPr>
                    <w:r w:rsidRPr="009F7EC3">
                      <w:rPr>
                        <w:color w:val="262943"/>
                        <w:sz w:val="12"/>
                        <w:szCs w:val="20"/>
                      </w:rPr>
                      <w:t>Al. Grunwaldzka 411, 80 - 309 Gdańsk</w:t>
                    </w:r>
                  </w:p>
                  <w:p w14:paraId="3F424601" w14:textId="77777777" w:rsidR="00A7049D" w:rsidRPr="009F7EC3" w:rsidRDefault="00A7049D" w:rsidP="00540F74">
                    <w:pPr>
                      <w:jc w:val="right"/>
                      <w:rPr>
                        <w:color w:val="262943"/>
                        <w:sz w:val="14"/>
                      </w:rPr>
                    </w:pPr>
                    <w:r w:rsidRPr="009F7EC3">
                      <w:rPr>
                        <w:color w:val="262943"/>
                        <w:sz w:val="12"/>
                        <w:szCs w:val="20"/>
                      </w:rPr>
                      <w:t>NIP 604-01-00-389 ; REGON 220647576</w:t>
                    </w:r>
                  </w:p>
                </w:txbxContent>
              </v:textbox>
              <w10:wrap anchorx="margin"/>
            </v:shape>
          </w:pict>
        </mc:Fallback>
      </mc:AlternateContent>
    </w:r>
    <w:r w:rsidR="000E6326">
      <w:rPr>
        <w:noProof/>
      </w:rPr>
      <w:drawing>
        <wp:anchor distT="0" distB="0" distL="114300" distR="114300" simplePos="0" relativeHeight="251666432" behindDoc="1" locked="0" layoutInCell="1" allowOverlap="1" wp14:anchorId="6122368A" wp14:editId="78932AEA">
          <wp:simplePos x="0" y="0"/>
          <wp:positionH relativeFrom="column">
            <wp:posOffset>-661670</wp:posOffset>
          </wp:positionH>
          <wp:positionV relativeFrom="paragraph">
            <wp:posOffset>-201929</wp:posOffset>
          </wp:positionV>
          <wp:extent cx="1609725" cy="530356"/>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967" cy="534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7ECA74" w14:textId="77777777" w:rsidR="000924FC" w:rsidRDefault="000924FC">
    <w:pPr>
      <w:pStyle w:val="Nagwek"/>
    </w:pPr>
  </w:p>
  <w:p w14:paraId="17298ED9" w14:textId="77777777" w:rsidR="00A7049D" w:rsidRDefault="00A7049D">
    <w:pPr>
      <w:pStyle w:val="Nagwek"/>
    </w:pPr>
    <w:r>
      <w:rPr>
        <w:noProof/>
      </w:rPr>
      <w:drawing>
        <wp:anchor distT="0" distB="0" distL="114300" distR="114300" simplePos="0" relativeHeight="251661312" behindDoc="1" locked="0" layoutInCell="1" allowOverlap="1" wp14:anchorId="40E24A98" wp14:editId="44547F29">
          <wp:simplePos x="0" y="0"/>
          <wp:positionH relativeFrom="column">
            <wp:posOffset>-613192</wp:posOffset>
          </wp:positionH>
          <wp:positionV relativeFrom="paragraph">
            <wp:posOffset>673611</wp:posOffset>
          </wp:positionV>
          <wp:extent cx="166370" cy="8059003"/>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541" cy="81157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764C" w14:textId="77777777" w:rsidR="007508C7" w:rsidRDefault="007508C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94A"/>
    <w:multiLevelType w:val="multilevel"/>
    <w:tmpl w:val="58BEF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85370"/>
    <w:multiLevelType w:val="hybridMultilevel"/>
    <w:tmpl w:val="10A60F08"/>
    <w:lvl w:ilvl="0" w:tplc="09E2651C">
      <w:start w:val="1"/>
      <w:numFmt w:val="bullet"/>
      <w:lvlText w:val=""/>
      <w:lvlJc w:val="left"/>
      <w:pPr>
        <w:ind w:left="720" w:hanging="360"/>
      </w:pPr>
      <w:rPr>
        <w:rFonts w:ascii="Symbol" w:hAnsi="Symbol" w:hint="default"/>
        <w:color w:val="ED7D31" w:themeColor="accen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43E0808"/>
    <w:multiLevelType w:val="multilevel"/>
    <w:tmpl w:val="19B6DF1A"/>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8130E81"/>
    <w:multiLevelType w:val="multilevel"/>
    <w:tmpl w:val="28C442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3B211C5B"/>
    <w:multiLevelType w:val="hybridMultilevel"/>
    <w:tmpl w:val="0BEE0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0E37723"/>
    <w:multiLevelType w:val="hybridMultilevel"/>
    <w:tmpl w:val="05886E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C755D6A"/>
    <w:multiLevelType w:val="hybridMultilevel"/>
    <w:tmpl w:val="F4EA6D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4BF5921"/>
    <w:multiLevelType w:val="multilevel"/>
    <w:tmpl w:val="23E8F3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7F1DA1"/>
    <w:multiLevelType w:val="hybridMultilevel"/>
    <w:tmpl w:val="A1444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236E22"/>
    <w:multiLevelType w:val="multilevel"/>
    <w:tmpl w:val="DF2646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A118DD"/>
    <w:multiLevelType w:val="multilevel"/>
    <w:tmpl w:val="02B2CC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FB4097"/>
    <w:multiLevelType w:val="hybridMultilevel"/>
    <w:tmpl w:val="CF4AE0A8"/>
    <w:lvl w:ilvl="0" w:tplc="0415000F">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6040696"/>
    <w:multiLevelType w:val="hybridMultilevel"/>
    <w:tmpl w:val="F9A495DE"/>
    <w:lvl w:ilvl="0" w:tplc="DD6C1062">
      <w:start w:val="1"/>
      <w:numFmt w:val="bullet"/>
      <w:lvlText w:val=""/>
      <w:lvlJc w:val="left"/>
      <w:pPr>
        <w:ind w:left="720" w:hanging="360"/>
      </w:pPr>
      <w:rPr>
        <w:rFonts w:ascii="Symbol" w:hAnsi="Symbol" w:hint="default"/>
        <w:color w:val="ED7D31" w:themeColor="accen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F167EFF"/>
    <w:multiLevelType w:val="multilevel"/>
    <w:tmpl w:val="7C9005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835758"/>
    <w:multiLevelType w:val="multilevel"/>
    <w:tmpl w:val="3CBC8B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DFD26C8"/>
    <w:multiLevelType w:val="multilevel"/>
    <w:tmpl w:val="1504B9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A25E18"/>
    <w:multiLevelType w:val="multilevel"/>
    <w:tmpl w:val="04E6423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940153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4280419">
    <w:abstractNumId w:val="6"/>
  </w:num>
  <w:num w:numId="3" w16cid:durableId="566690887">
    <w:abstractNumId w:val="12"/>
  </w:num>
  <w:num w:numId="4" w16cid:durableId="1099133315">
    <w:abstractNumId w:val="2"/>
  </w:num>
  <w:num w:numId="5" w16cid:durableId="2009823987">
    <w:abstractNumId w:val="11"/>
  </w:num>
  <w:num w:numId="6" w16cid:durableId="141504680">
    <w:abstractNumId w:val="3"/>
  </w:num>
  <w:num w:numId="7" w16cid:durableId="1246378377">
    <w:abstractNumId w:val="14"/>
  </w:num>
  <w:num w:numId="8" w16cid:durableId="1527404273">
    <w:abstractNumId w:val="1"/>
  </w:num>
  <w:num w:numId="9" w16cid:durableId="524292745">
    <w:abstractNumId w:val="0"/>
  </w:num>
  <w:num w:numId="10" w16cid:durableId="881677836">
    <w:abstractNumId w:val="13"/>
  </w:num>
  <w:num w:numId="11" w16cid:durableId="309136890">
    <w:abstractNumId w:val="9"/>
  </w:num>
  <w:num w:numId="12" w16cid:durableId="452209374">
    <w:abstractNumId w:val="8"/>
  </w:num>
  <w:num w:numId="13" w16cid:durableId="41827603">
    <w:abstractNumId w:val="5"/>
  </w:num>
  <w:num w:numId="14" w16cid:durableId="751858021">
    <w:abstractNumId w:val="10"/>
  </w:num>
  <w:num w:numId="15" w16cid:durableId="1850832268">
    <w:abstractNumId w:val="7"/>
  </w:num>
  <w:num w:numId="16" w16cid:durableId="967785317">
    <w:abstractNumId w:val="15"/>
  </w:num>
  <w:num w:numId="17" w16cid:durableId="1537351878">
    <w:abstractNumId w:val="16"/>
  </w:num>
  <w:num w:numId="18" w16cid:durableId="11423803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1ED"/>
    <w:rsid w:val="00011EA1"/>
    <w:rsid w:val="00013B5A"/>
    <w:rsid w:val="00013E79"/>
    <w:rsid w:val="000153F5"/>
    <w:rsid w:val="00024B67"/>
    <w:rsid w:val="00025969"/>
    <w:rsid w:val="0002740C"/>
    <w:rsid w:val="000306DF"/>
    <w:rsid w:val="00031F00"/>
    <w:rsid w:val="00032E3E"/>
    <w:rsid w:val="00036102"/>
    <w:rsid w:val="00036F09"/>
    <w:rsid w:val="000426D5"/>
    <w:rsid w:val="000565AC"/>
    <w:rsid w:val="00057EE6"/>
    <w:rsid w:val="00063C2D"/>
    <w:rsid w:val="000659C1"/>
    <w:rsid w:val="000716A2"/>
    <w:rsid w:val="0007232C"/>
    <w:rsid w:val="00072509"/>
    <w:rsid w:val="00073DD0"/>
    <w:rsid w:val="000924FC"/>
    <w:rsid w:val="00097BAE"/>
    <w:rsid w:val="000A138E"/>
    <w:rsid w:val="000A3077"/>
    <w:rsid w:val="000A507A"/>
    <w:rsid w:val="000A6C87"/>
    <w:rsid w:val="000B2757"/>
    <w:rsid w:val="000C3B32"/>
    <w:rsid w:val="000C403C"/>
    <w:rsid w:val="000D3F15"/>
    <w:rsid w:val="000D40F6"/>
    <w:rsid w:val="000D60DF"/>
    <w:rsid w:val="000D7B10"/>
    <w:rsid w:val="000E0325"/>
    <w:rsid w:val="000E0A8E"/>
    <w:rsid w:val="000E1752"/>
    <w:rsid w:val="000E3094"/>
    <w:rsid w:val="000E6326"/>
    <w:rsid w:val="000F08BB"/>
    <w:rsid w:val="000F2E79"/>
    <w:rsid w:val="001055A1"/>
    <w:rsid w:val="00110075"/>
    <w:rsid w:val="001126CB"/>
    <w:rsid w:val="00112702"/>
    <w:rsid w:val="00112F4F"/>
    <w:rsid w:val="00114250"/>
    <w:rsid w:val="00132ACB"/>
    <w:rsid w:val="0013690F"/>
    <w:rsid w:val="001522F5"/>
    <w:rsid w:val="00155603"/>
    <w:rsid w:val="00161545"/>
    <w:rsid w:val="0016754B"/>
    <w:rsid w:val="00173892"/>
    <w:rsid w:val="00180C30"/>
    <w:rsid w:val="001834B1"/>
    <w:rsid w:val="00186718"/>
    <w:rsid w:val="00186CB4"/>
    <w:rsid w:val="00192A33"/>
    <w:rsid w:val="0019311C"/>
    <w:rsid w:val="00194540"/>
    <w:rsid w:val="00195AFA"/>
    <w:rsid w:val="001A01A2"/>
    <w:rsid w:val="001A5D06"/>
    <w:rsid w:val="001A75A5"/>
    <w:rsid w:val="001B0BB0"/>
    <w:rsid w:val="001B1511"/>
    <w:rsid w:val="001B27DD"/>
    <w:rsid w:val="001C22FD"/>
    <w:rsid w:val="001C5671"/>
    <w:rsid w:val="001C6A76"/>
    <w:rsid w:val="001D4E11"/>
    <w:rsid w:val="001E1778"/>
    <w:rsid w:val="001E358E"/>
    <w:rsid w:val="001E74E4"/>
    <w:rsid w:val="001F5EC7"/>
    <w:rsid w:val="001F6255"/>
    <w:rsid w:val="00212436"/>
    <w:rsid w:val="0021559E"/>
    <w:rsid w:val="00231305"/>
    <w:rsid w:val="00231C0B"/>
    <w:rsid w:val="002333A8"/>
    <w:rsid w:val="002333C2"/>
    <w:rsid w:val="00235BC6"/>
    <w:rsid w:val="00237E0C"/>
    <w:rsid w:val="00243C27"/>
    <w:rsid w:val="002527CA"/>
    <w:rsid w:val="002547CE"/>
    <w:rsid w:val="00254C9E"/>
    <w:rsid w:val="00260CFE"/>
    <w:rsid w:val="00260F90"/>
    <w:rsid w:val="00261D52"/>
    <w:rsid w:val="0026251E"/>
    <w:rsid w:val="00265F32"/>
    <w:rsid w:val="002700DF"/>
    <w:rsid w:val="00271898"/>
    <w:rsid w:val="0027409F"/>
    <w:rsid w:val="00285500"/>
    <w:rsid w:val="00286E1F"/>
    <w:rsid w:val="00291650"/>
    <w:rsid w:val="00293D11"/>
    <w:rsid w:val="002A1444"/>
    <w:rsid w:val="002A406D"/>
    <w:rsid w:val="002A6884"/>
    <w:rsid w:val="002B1977"/>
    <w:rsid w:val="002B2936"/>
    <w:rsid w:val="002B41B6"/>
    <w:rsid w:val="002B648A"/>
    <w:rsid w:val="002C19BC"/>
    <w:rsid w:val="002C295A"/>
    <w:rsid w:val="002D06AC"/>
    <w:rsid w:val="002E6557"/>
    <w:rsid w:val="002E6C77"/>
    <w:rsid w:val="002E7A0C"/>
    <w:rsid w:val="002F15FB"/>
    <w:rsid w:val="002F2529"/>
    <w:rsid w:val="002F6058"/>
    <w:rsid w:val="002F62BD"/>
    <w:rsid w:val="00301E41"/>
    <w:rsid w:val="0031516E"/>
    <w:rsid w:val="0032128D"/>
    <w:rsid w:val="00321C33"/>
    <w:rsid w:val="00323633"/>
    <w:rsid w:val="0033021F"/>
    <w:rsid w:val="0033107B"/>
    <w:rsid w:val="003348AE"/>
    <w:rsid w:val="00336B20"/>
    <w:rsid w:val="00343227"/>
    <w:rsid w:val="003629C8"/>
    <w:rsid w:val="00363AE7"/>
    <w:rsid w:val="0036739B"/>
    <w:rsid w:val="00372422"/>
    <w:rsid w:val="00381CC9"/>
    <w:rsid w:val="00382571"/>
    <w:rsid w:val="00391CE0"/>
    <w:rsid w:val="003A24E4"/>
    <w:rsid w:val="003A5053"/>
    <w:rsid w:val="003A6667"/>
    <w:rsid w:val="003B13B2"/>
    <w:rsid w:val="003B2C2A"/>
    <w:rsid w:val="003C496B"/>
    <w:rsid w:val="003D0AE3"/>
    <w:rsid w:val="003D76DB"/>
    <w:rsid w:val="003F173D"/>
    <w:rsid w:val="004004F1"/>
    <w:rsid w:val="00400666"/>
    <w:rsid w:val="004018D5"/>
    <w:rsid w:val="00403559"/>
    <w:rsid w:val="00403851"/>
    <w:rsid w:val="004041ED"/>
    <w:rsid w:val="0040539A"/>
    <w:rsid w:val="004062B8"/>
    <w:rsid w:val="00410C6C"/>
    <w:rsid w:val="00412F56"/>
    <w:rsid w:val="00413B29"/>
    <w:rsid w:val="00417AE1"/>
    <w:rsid w:val="00423BCE"/>
    <w:rsid w:val="00427773"/>
    <w:rsid w:val="00431BFA"/>
    <w:rsid w:val="0043209F"/>
    <w:rsid w:val="004323D1"/>
    <w:rsid w:val="00432788"/>
    <w:rsid w:val="00433195"/>
    <w:rsid w:val="00433886"/>
    <w:rsid w:val="00445800"/>
    <w:rsid w:val="00454EF4"/>
    <w:rsid w:val="00455E21"/>
    <w:rsid w:val="00465B97"/>
    <w:rsid w:val="004815B8"/>
    <w:rsid w:val="00487615"/>
    <w:rsid w:val="004909A3"/>
    <w:rsid w:val="00495EC6"/>
    <w:rsid w:val="004972F1"/>
    <w:rsid w:val="004976D7"/>
    <w:rsid w:val="004A2351"/>
    <w:rsid w:val="004A5BC2"/>
    <w:rsid w:val="004B2CFB"/>
    <w:rsid w:val="004C64B4"/>
    <w:rsid w:val="004D0AD5"/>
    <w:rsid w:val="004D24DF"/>
    <w:rsid w:val="004E106E"/>
    <w:rsid w:val="004E3296"/>
    <w:rsid w:val="004E3C8A"/>
    <w:rsid w:val="004F1496"/>
    <w:rsid w:val="004F1E0F"/>
    <w:rsid w:val="004F3F74"/>
    <w:rsid w:val="004F6E3E"/>
    <w:rsid w:val="00500D7F"/>
    <w:rsid w:val="00511D48"/>
    <w:rsid w:val="00512A67"/>
    <w:rsid w:val="00512DFF"/>
    <w:rsid w:val="00512F62"/>
    <w:rsid w:val="00514E69"/>
    <w:rsid w:val="00516A5A"/>
    <w:rsid w:val="00522874"/>
    <w:rsid w:val="005262E5"/>
    <w:rsid w:val="00530981"/>
    <w:rsid w:val="00531E21"/>
    <w:rsid w:val="0053464A"/>
    <w:rsid w:val="00536118"/>
    <w:rsid w:val="00540F74"/>
    <w:rsid w:val="00551A7F"/>
    <w:rsid w:val="00553009"/>
    <w:rsid w:val="00553E6C"/>
    <w:rsid w:val="005576AD"/>
    <w:rsid w:val="00565481"/>
    <w:rsid w:val="00572EF3"/>
    <w:rsid w:val="00573491"/>
    <w:rsid w:val="005740D7"/>
    <w:rsid w:val="0059056F"/>
    <w:rsid w:val="00596452"/>
    <w:rsid w:val="005973BF"/>
    <w:rsid w:val="005A0E34"/>
    <w:rsid w:val="005A23E5"/>
    <w:rsid w:val="005A3F81"/>
    <w:rsid w:val="005A4E02"/>
    <w:rsid w:val="005A58E2"/>
    <w:rsid w:val="005A7A8B"/>
    <w:rsid w:val="005B369D"/>
    <w:rsid w:val="005B4653"/>
    <w:rsid w:val="005B46AE"/>
    <w:rsid w:val="005D1598"/>
    <w:rsid w:val="005D1823"/>
    <w:rsid w:val="005D3B36"/>
    <w:rsid w:val="005D56D5"/>
    <w:rsid w:val="005E42E6"/>
    <w:rsid w:val="005F7D58"/>
    <w:rsid w:val="00610653"/>
    <w:rsid w:val="006129E8"/>
    <w:rsid w:val="0061365B"/>
    <w:rsid w:val="006144FE"/>
    <w:rsid w:val="00614531"/>
    <w:rsid w:val="00614877"/>
    <w:rsid w:val="00617E7F"/>
    <w:rsid w:val="006229DA"/>
    <w:rsid w:val="00623712"/>
    <w:rsid w:val="00624C1D"/>
    <w:rsid w:val="00637213"/>
    <w:rsid w:val="006410FA"/>
    <w:rsid w:val="0064284C"/>
    <w:rsid w:val="00646019"/>
    <w:rsid w:val="00666EF3"/>
    <w:rsid w:val="00670266"/>
    <w:rsid w:val="006751EB"/>
    <w:rsid w:val="006829CF"/>
    <w:rsid w:val="00686CFF"/>
    <w:rsid w:val="00690FE9"/>
    <w:rsid w:val="00691170"/>
    <w:rsid w:val="00697409"/>
    <w:rsid w:val="006A1FF8"/>
    <w:rsid w:val="006B09F1"/>
    <w:rsid w:val="006B49A3"/>
    <w:rsid w:val="006C0A82"/>
    <w:rsid w:val="006C3080"/>
    <w:rsid w:val="006D0A74"/>
    <w:rsid w:val="006D1B29"/>
    <w:rsid w:val="006D2EC5"/>
    <w:rsid w:val="006D4BD8"/>
    <w:rsid w:val="006D5D94"/>
    <w:rsid w:val="006E1DD8"/>
    <w:rsid w:val="006E30DD"/>
    <w:rsid w:val="006E657F"/>
    <w:rsid w:val="00700673"/>
    <w:rsid w:val="00706B46"/>
    <w:rsid w:val="00710FDC"/>
    <w:rsid w:val="00713B7E"/>
    <w:rsid w:val="00714B45"/>
    <w:rsid w:val="00715C1B"/>
    <w:rsid w:val="0072095B"/>
    <w:rsid w:val="00733113"/>
    <w:rsid w:val="0073706D"/>
    <w:rsid w:val="00740A88"/>
    <w:rsid w:val="00746378"/>
    <w:rsid w:val="007508C7"/>
    <w:rsid w:val="00756684"/>
    <w:rsid w:val="007568E1"/>
    <w:rsid w:val="007629CE"/>
    <w:rsid w:val="00765519"/>
    <w:rsid w:val="00791AF8"/>
    <w:rsid w:val="007933B8"/>
    <w:rsid w:val="00795273"/>
    <w:rsid w:val="00796802"/>
    <w:rsid w:val="007B0658"/>
    <w:rsid w:val="007B1AA8"/>
    <w:rsid w:val="007C0AE6"/>
    <w:rsid w:val="007C50A0"/>
    <w:rsid w:val="007C7383"/>
    <w:rsid w:val="007C7859"/>
    <w:rsid w:val="007D1FD1"/>
    <w:rsid w:val="007D251A"/>
    <w:rsid w:val="007D2834"/>
    <w:rsid w:val="007D2EEF"/>
    <w:rsid w:val="007D4101"/>
    <w:rsid w:val="007D7A13"/>
    <w:rsid w:val="007E1799"/>
    <w:rsid w:val="007E4E0D"/>
    <w:rsid w:val="007E5F53"/>
    <w:rsid w:val="007E6C1E"/>
    <w:rsid w:val="007E6CF0"/>
    <w:rsid w:val="007E7022"/>
    <w:rsid w:val="007F3A4F"/>
    <w:rsid w:val="007F442A"/>
    <w:rsid w:val="007F55BA"/>
    <w:rsid w:val="007F74A0"/>
    <w:rsid w:val="0080239B"/>
    <w:rsid w:val="00812248"/>
    <w:rsid w:val="00830F46"/>
    <w:rsid w:val="00851E1F"/>
    <w:rsid w:val="0085467C"/>
    <w:rsid w:val="00861DBE"/>
    <w:rsid w:val="0086240D"/>
    <w:rsid w:val="00862962"/>
    <w:rsid w:val="00873124"/>
    <w:rsid w:val="0088277C"/>
    <w:rsid w:val="00885914"/>
    <w:rsid w:val="0089087A"/>
    <w:rsid w:val="00893318"/>
    <w:rsid w:val="00896D22"/>
    <w:rsid w:val="00896F74"/>
    <w:rsid w:val="008A3A86"/>
    <w:rsid w:val="008A5076"/>
    <w:rsid w:val="008B0D3C"/>
    <w:rsid w:val="008B4AD4"/>
    <w:rsid w:val="008B7179"/>
    <w:rsid w:val="008B7F3C"/>
    <w:rsid w:val="008B7F3E"/>
    <w:rsid w:val="008C230C"/>
    <w:rsid w:val="008D5954"/>
    <w:rsid w:val="008E0E59"/>
    <w:rsid w:val="008E7511"/>
    <w:rsid w:val="008F5932"/>
    <w:rsid w:val="00901F12"/>
    <w:rsid w:val="00903864"/>
    <w:rsid w:val="00907AE6"/>
    <w:rsid w:val="00913FA1"/>
    <w:rsid w:val="0092489C"/>
    <w:rsid w:val="00933727"/>
    <w:rsid w:val="00935535"/>
    <w:rsid w:val="00936E82"/>
    <w:rsid w:val="00937AF8"/>
    <w:rsid w:val="009423B7"/>
    <w:rsid w:val="00945355"/>
    <w:rsid w:val="009527CD"/>
    <w:rsid w:val="00974C5D"/>
    <w:rsid w:val="00980576"/>
    <w:rsid w:val="009A75F4"/>
    <w:rsid w:val="009B155A"/>
    <w:rsid w:val="009B58E2"/>
    <w:rsid w:val="009B6CD0"/>
    <w:rsid w:val="009C23BE"/>
    <w:rsid w:val="009D0A45"/>
    <w:rsid w:val="009D217D"/>
    <w:rsid w:val="009D3073"/>
    <w:rsid w:val="009D5D26"/>
    <w:rsid w:val="009D5FD3"/>
    <w:rsid w:val="009D7958"/>
    <w:rsid w:val="009E5B91"/>
    <w:rsid w:val="009E6DF0"/>
    <w:rsid w:val="009F4B3E"/>
    <w:rsid w:val="009F7EC3"/>
    <w:rsid w:val="00A00217"/>
    <w:rsid w:val="00A078D5"/>
    <w:rsid w:val="00A22AC8"/>
    <w:rsid w:val="00A25B50"/>
    <w:rsid w:val="00A31144"/>
    <w:rsid w:val="00A32A51"/>
    <w:rsid w:val="00A419FC"/>
    <w:rsid w:val="00A56124"/>
    <w:rsid w:val="00A57B7B"/>
    <w:rsid w:val="00A57D12"/>
    <w:rsid w:val="00A60263"/>
    <w:rsid w:val="00A61C18"/>
    <w:rsid w:val="00A636C7"/>
    <w:rsid w:val="00A646C9"/>
    <w:rsid w:val="00A67D86"/>
    <w:rsid w:val="00A7049D"/>
    <w:rsid w:val="00A7450D"/>
    <w:rsid w:val="00A803E6"/>
    <w:rsid w:val="00A853E8"/>
    <w:rsid w:val="00A87E7D"/>
    <w:rsid w:val="00A87FE3"/>
    <w:rsid w:val="00A93D2E"/>
    <w:rsid w:val="00AA3653"/>
    <w:rsid w:val="00AB27C0"/>
    <w:rsid w:val="00AC69F0"/>
    <w:rsid w:val="00AC6EBB"/>
    <w:rsid w:val="00AC76AB"/>
    <w:rsid w:val="00AE48F0"/>
    <w:rsid w:val="00AF56E3"/>
    <w:rsid w:val="00AF7D6A"/>
    <w:rsid w:val="00B1314D"/>
    <w:rsid w:val="00B27F13"/>
    <w:rsid w:val="00B31EC6"/>
    <w:rsid w:val="00B332FF"/>
    <w:rsid w:val="00B349E0"/>
    <w:rsid w:val="00B41946"/>
    <w:rsid w:val="00B600A8"/>
    <w:rsid w:val="00B63CEC"/>
    <w:rsid w:val="00B737E2"/>
    <w:rsid w:val="00B75DA6"/>
    <w:rsid w:val="00B95E76"/>
    <w:rsid w:val="00BA077A"/>
    <w:rsid w:val="00BB6D37"/>
    <w:rsid w:val="00BC2649"/>
    <w:rsid w:val="00BC7EC7"/>
    <w:rsid w:val="00BD3BB5"/>
    <w:rsid w:val="00BE1F69"/>
    <w:rsid w:val="00BE7867"/>
    <w:rsid w:val="00BF080B"/>
    <w:rsid w:val="00BF210F"/>
    <w:rsid w:val="00BF65EA"/>
    <w:rsid w:val="00C00BE4"/>
    <w:rsid w:val="00C0117C"/>
    <w:rsid w:val="00C21316"/>
    <w:rsid w:val="00C2146C"/>
    <w:rsid w:val="00C22A96"/>
    <w:rsid w:val="00C3641C"/>
    <w:rsid w:val="00C37378"/>
    <w:rsid w:val="00C40570"/>
    <w:rsid w:val="00C467A0"/>
    <w:rsid w:val="00C55F7B"/>
    <w:rsid w:val="00C57BBE"/>
    <w:rsid w:val="00C625FE"/>
    <w:rsid w:val="00C63FA5"/>
    <w:rsid w:val="00C703CA"/>
    <w:rsid w:val="00C719C1"/>
    <w:rsid w:val="00C73D84"/>
    <w:rsid w:val="00C76613"/>
    <w:rsid w:val="00C852BE"/>
    <w:rsid w:val="00C85397"/>
    <w:rsid w:val="00C90C5D"/>
    <w:rsid w:val="00C92005"/>
    <w:rsid w:val="00C94AF9"/>
    <w:rsid w:val="00CA4AB9"/>
    <w:rsid w:val="00CB0118"/>
    <w:rsid w:val="00CB0C5F"/>
    <w:rsid w:val="00CC03CB"/>
    <w:rsid w:val="00CE3DDF"/>
    <w:rsid w:val="00CF64F8"/>
    <w:rsid w:val="00CF65D0"/>
    <w:rsid w:val="00D06C42"/>
    <w:rsid w:val="00D12EAA"/>
    <w:rsid w:val="00D20CB2"/>
    <w:rsid w:val="00D21D28"/>
    <w:rsid w:val="00D24642"/>
    <w:rsid w:val="00D60210"/>
    <w:rsid w:val="00D61CC3"/>
    <w:rsid w:val="00D64DAB"/>
    <w:rsid w:val="00D651C3"/>
    <w:rsid w:val="00D655EE"/>
    <w:rsid w:val="00D92FA8"/>
    <w:rsid w:val="00DA6C2E"/>
    <w:rsid w:val="00DA72EE"/>
    <w:rsid w:val="00DB16EF"/>
    <w:rsid w:val="00DC0786"/>
    <w:rsid w:val="00DC51AE"/>
    <w:rsid w:val="00DD6764"/>
    <w:rsid w:val="00DD6DBA"/>
    <w:rsid w:val="00DE16F7"/>
    <w:rsid w:val="00DF23DC"/>
    <w:rsid w:val="00DF5583"/>
    <w:rsid w:val="00E03C52"/>
    <w:rsid w:val="00E05548"/>
    <w:rsid w:val="00E1393B"/>
    <w:rsid w:val="00E13D2B"/>
    <w:rsid w:val="00E233AE"/>
    <w:rsid w:val="00E36D35"/>
    <w:rsid w:val="00E42011"/>
    <w:rsid w:val="00E50747"/>
    <w:rsid w:val="00E5088E"/>
    <w:rsid w:val="00E5339A"/>
    <w:rsid w:val="00E55742"/>
    <w:rsid w:val="00E65520"/>
    <w:rsid w:val="00E72B7C"/>
    <w:rsid w:val="00E844A7"/>
    <w:rsid w:val="00E8569E"/>
    <w:rsid w:val="00E870D6"/>
    <w:rsid w:val="00E95922"/>
    <w:rsid w:val="00E96CCC"/>
    <w:rsid w:val="00EA6822"/>
    <w:rsid w:val="00EB0ADC"/>
    <w:rsid w:val="00EB3A78"/>
    <w:rsid w:val="00EB78A9"/>
    <w:rsid w:val="00EC09DE"/>
    <w:rsid w:val="00EC74E8"/>
    <w:rsid w:val="00ED1C77"/>
    <w:rsid w:val="00ED2886"/>
    <w:rsid w:val="00ED3B00"/>
    <w:rsid w:val="00ED62E3"/>
    <w:rsid w:val="00EE071D"/>
    <w:rsid w:val="00EF6665"/>
    <w:rsid w:val="00F000BB"/>
    <w:rsid w:val="00F1211C"/>
    <w:rsid w:val="00F125CF"/>
    <w:rsid w:val="00F12D2F"/>
    <w:rsid w:val="00F13302"/>
    <w:rsid w:val="00F1779F"/>
    <w:rsid w:val="00F22C3B"/>
    <w:rsid w:val="00F23E5F"/>
    <w:rsid w:val="00F2485C"/>
    <w:rsid w:val="00F2796A"/>
    <w:rsid w:val="00F3203B"/>
    <w:rsid w:val="00F35895"/>
    <w:rsid w:val="00F436C1"/>
    <w:rsid w:val="00F44C66"/>
    <w:rsid w:val="00F45C78"/>
    <w:rsid w:val="00F54BC8"/>
    <w:rsid w:val="00F60D97"/>
    <w:rsid w:val="00F65653"/>
    <w:rsid w:val="00F67BDF"/>
    <w:rsid w:val="00F80C05"/>
    <w:rsid w:val="00F91D9E"/>
    <w:rsid w:val="00FA5505"/>
    <w:rsid w:val="00FA5641"/>
    <w:rsid w:val="00FA5CE3"/>
    <w:rsid w:val="00FB77FC"/>
    <w:rsid w:val="00FC1310"/>
    <w:rsid w:val="00FC48F8"/>
    <w:rsid w:val="00FC6E7E"/>
    <w:rsid w:val="00FD46F7"/>
    <w:rsid w:val="00FE13C8"/>
    <w:rsid w:val="00FE1E8C"/>
    <w:rsid w:val="00FE5CB8"/>
    <w:rsid w:val="00FF05CC"/>
    <w:rsid w:val="00FF54DA"/>
    <w:rsid w:val="00FF70A7"/>
    <w:rsid w:val="00FF75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47DFE"/>
  <w15:chartTrackingRefBased/>
  <w15:docId w15:val="{09A886C8-F656-A944-8123-C5088FEF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0A4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22AC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2AC8"/>
    <w:rPr>
      <w:rFonts w:ascii="Segoe UI" w:hAnsi="Segoe UI" w:cs="Segoe UI"/>
      <w:sz w:val="18"/>
      <w:szCs w:val="18"/>
    </w:rPr>
  </w:style>
  <w:style w:type="paragraph" w:styleId="Nagwek">
    <w:name w:val="header"/>
    <w:basedOn w:val="Normalny"/>
    <w:link w:val="NagwekZnak"/>
    <w:uiPriority w:val="99"/>
    <w:unhideWhenUsed/>
    <w:rsid w:val="00B332FF"/>
    <w:pPr>
      <w:tabs>
        <w:tab w:val="center" w:pos="4536"/>
        <w:tab w:val="right" w:pos="9072"/>
      </w:tabs>
    </w:pPr>
  </w:style>
  <w:style w:type="character" w:customStyle="1" w:styleId="NagwekZnak">
    <w:name w:val="Nagłówek Znak"/>
    <w:basedOn w:val="Domylnaczcionkaakapitu"/>
    <w:link w:val="Nagwek"/>
    <w:uiPriority w:val="99"/>
    <w:rsid w:val="00B332FF"/>
    <w:rPr>
      <w:rFonts w:ascii="Calibri" w:hAnsi="Calibri" w:cs="Calibri"/>
    </w:rPr>
  </w:style>
  <w:style w:type="paragraph" w:styleId="Stopka">
    <w:name w:val="footer"/>
    <w:basedOn w:val="Normalny"/>
    <w:link w:val="StopkaZnak"/>
    <w:uiPriority w:val="99"/>
    <w:unhideWhenUsed/>
    <w:rsid w:val="00B332FF"/>
    <w:pPr>
      <w:tabs>
        <w:tab w:val="center" w:pos="4536"/>
        <w:tab w:val="right" w:pos="9072"/>
      </w:tabs>
    </w:pPr>
  </w:style>
  <w:style w:type="character" w:customStyle="1" w:styleId="StopkaZnak">
    <w:name w:val="Stopka Znak"/>
    <w:basedOn w:val="Domylnaczcionkaakapitu"/>
    <w:link w:val="Stopka"/>
    <w:uiPriority w:val="99"/>
    <w:rsid w:val="00B332FF"/>
    <w:rPr>
      <w:rFonts w:ascii="Calibri" w:hAnsi="Calibri" w:cs="Calibri"/>
    </w:rPr>
  </w:style>
  <w:style w:type="paragraph" w:styleId="NormalnyWeb">
    <w:name w:val="Normal (Web)"/>
    <w:basedOn w:val="Normalny"/>
    <w:uiPriority w:val="99"/>
    <w:unhideWhenUsed/>
    <w:rsid w:val="00A636C7"/>
    <w:pPr>
      <w:spacing w:before="100" w:beforeAutospacing="1" w:after="100" w:afterAutospacing="1"/>
    </w:pPr>
  </w:style>
  <w:style w:type="paragraph" w:styleId="Akapitzlist">
    <w:name w:val="List Paragraph"/>
    <w:basedOn w:val="Normalny"/>
    <w:uiPriority w:val="34"/>
    <w:qFormat/>
    <w:rsid w:val="0089087A"/>
    <w:pPr>
      <w:ind w:left="720"/>
      <w:contextualSpacing/>
    </w:pPr>
  </w:style>
  <w:style w:type="paragraph" w:customStyle="1" w:styleId="Default">
    <w:name w:val="Default"/>
    <w:rsid w:val="004815B8"/>
    <w:pPr>
      <w:autoSpaceDE w:val="0"/>
      <w:autoSpaceDN w:val="0"/>
      <w:adjustRightInd w:val="0"/>
      <w:spacing w:after="0" w:line="240" w:lineRule="auto"/>
    </w:pPr>
    <w:rPr>
      <w:rFonts w:ascii="Myriad Pro" w:hAnsi="Myriad Pro" w:cs="Myriad Pro"/>
      <w:color w:val="000000"/>
      <w:sz w:val="24"/>
      <w:szCs w:val="24"/>
    </w:rPr>
  </w:style>
  <w:style w:type="character" w:customStyle="1" w:styleId="A5">
    <w:name w:val="A5"/>
    <w:uiPriority w:val="99"/>
    <w:rsid w:val="004815B8"/>
    <w:rPr>
      <w:rFonts w:cs="Myriad Pro"/>
      <w:b/>
      <w:bCs/>
      <w:color w:val="000000"/>
      <w:sz w:val="90"/>
      <w:szCs w:val="90"/>
    </w:rPr>
  </w:style>
  <w:style w:type="character" w:styleId="Hipercze">
    <w:name w:val="Hyperlink"/>
    <w:basedOn w:val="Domylnaczcionkaakapitu"/>
    <w:uiPriority w:val="99"/>
    <w:unhideWhenUsed/>
    <w:rsid w:val="00E05548"/>
    <w:rPr>
      <w:color w:val="0563C1" w:themeColor="hyperlink"/>
      <w:u w:val="single"/>
    </w:rPr>
  </w:style>
  <w:style w:type="character" w:customStyle="1" w:styleId="Nierozpoznanawzmianka1">
    <w:name w:val="Nierozpoznana wzmianka1"/>
    <w:basedOn w:val="Domylnaczcionkaakapitu"/>
    <w:uiPriority w:val="99"/>
    <w:semiHidden/>
    <w:unhideWhenUsed/>
    <w:rsid w:val="00E05548"/>
    <w:rPr>
      <w:color w:val="605E5C"/>
      <w:shd w:val="clear" w:color="auto" w:fill="E1DFDD"/>
    </w:rPr>
  </w:style>
  <w:style w:type="paragraph" w:styleId="Tekstprzypisukocowego">
    <w:name w:val="endnote text"/>
    <w:basedOn w:val="Normalny"/>
    <w:link w:val="TekstprzypisukocowegoZnak"/>
    <w:uiPriority w:val="99"/>
    <w:semiHidden/>
    <w:unhideWhenUsed/>
    <w:rsid w:val="007F55BA"/>
    <w:rPr>
      <w:sz w:val="20"/>
      <w:szCs w:val="20"/>
    </w:rPr>
  </w:style>
  <w:style w:type="character" w:customStyle="1" w:styleId="TekstprzypisukocowegoZnak">
    <w:name w:val="Tekst przypisu końcowego Znak"/>
    <w:basedOn w:val="Domylnaczcionkaakapitu"/>
    <w:link w:val="Tekstprzypisukocowego"/>
    <w:uiPriority w:val="99"/>
    <w:semiHidden/>
    <w:rsid w:val="007F55BA"/>
    <w:rPr>
      <w:rFonts w:ascii="Calibri" w:hAnsi="Calibri" w:cs="Calibri"/>
      <w:sz w:val="20"/>
      <w:szCs w:val="20"/>
    </w:rPr>
  </w:style>
  <w:style w:type="character" w:styleId="Odwoanieprzypisukocowego">
    <w:name w:val="endnote reference"/>
    <w:basedOn w:val="Domylnaczcionkaakapitu"/>
    <w:uiPriority w:val="99"/>
    <w:semiHidden/>
    <w:unhideWhenUsed/>
    <w:rsid w:val="007F55BA"/>
    <w:rPr>
      <w:vertAlign w:val="superscript"/>
    </w:rPr>
  </w:style>
  <w:style w:type="character" w:styleId="Odwoaniedokomentarza">
    <w:name w:val="annotation reference"/>
    <w:basedOn w:val="Domylnaczcionkaakapitu"/>
    <w:uiPriority w:val="99"/>
    <w:semiHidden/>
    <w:unhideWhenUsed/>
    <w:rsid w:val="007C50A0"/>
    <w:rPr>
      <w:sz w:val="16"/>
      <w:szCs w:val="16"/>
    </w:rPr>
  </w:style>
  <w:style w:type="paragraph" w:styleId="Tekstkomentarza">
    <w:name w:val="annotation text"/>
    <w:basedOn w:val="Normalny"/>
    <w:link w:val="TekstkomentarzaZnak"/>
    <w:uiPriority w:val="99"/>
    <w:semiHidden/>
    <w:unhideWhenUsed/>
    <w:rsid w:val="007C50A0"/>
    <w:rPr>
      <w:sz w:val="20"/>
      <w:szCs w:val="20"/>
    </w:rPr>
  </w:style>
  <w:style w:type="character" w:customStyle="1" w:styleId="TekstkomentarzaZnak">
    <w:name w:val="Tekst komentarza Znak"/>
    <w:basedOn w:val="Domylnaczcionkaakapitu"/>
    <w:link w:val="Tekstkomentarza"/>
    <w:uiPriority w:val="99"/>
    <w:semiHidden/>
    <w:rsid w:val="007C50A0"/>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7C50A0"/>
    <w:rPr>
      <w:b/>
      <w:bCs/>
    </w:rPr>
  </w:style>
  <w:style w:type="character" w:customStyle="1" w:styleId="TematkomentarzaZnak">
    <w:name w:val="Temat komentarza Znak"/>
    <w:basedOn w:val="TekstkomentarzaZnak"/>
    <w:link w:val="Tematkomentarza"/>
    <w:uiPriority w:val="99"/>
    <w:semiHidden/>
    <w:rsid w:val="007C50A0"/>
    <w:rPr>
      <w:rFonts w:ascii="Calibri" w:hAnsi="Calibri" w:cs="Calibri"/>
      <w:b/>
      <w:bCs/>
      <w:sz w:val="20"/>
      <w:szCs w:val="20"/>
    </w:rPr>
  </w:style>
  <w:style w:type="character" w:customStyle="1" w:styleId="Nierozpoznanawzmianka2">
    <w:name w:val="Nierozpoznana wzmianka2"/>
    <w:basedOn w:val="Domylnaczcionkaakapitu"/>
    <w:uiPriority w:val="99"/>
    <w:semiHidden/>
    <w:unhideWhenUsed/>
    <w:rsid w:val="008B7F3E"/>
    <w:rPr>
      <w:color w:val="605E5C"/>
      <w:shd w:val="clear" w:color="auto" w:fill="E1DFDD"/>
    </w:rPr>
  </w:style>
  <w:style w:type="character" w:styleId="Pogrubienie">
    <w:name w:val="Strong"/>
    <w:basedOn w:val="Domylnaczcionkaakapitu"/>
    <w:uiPriority w:val="22"/>
    <w:qFormat/>
    <w:rsid w:val="001E358E"/>
    <w:rPr>
      <w:b/>
      <w:bCs/>
    </w:rPr>
  </w:style>
  <w:style w:type="character" w:customStyle="1" w:styleId="apple-converted-space">
    <w:name w:val="apple-converted-space"/>
    <w:basedOn w:val="Domylnaczcionkaakapitu"/>
    <w:rsid w:val="004F6E3E"/>
  </w:style>
  <w:style w:type="character" w:styleId="Uwydatnienie">
    <w:name w:val="Emphasis"/>
    <w:basedOn w:val="Domylnaczcionkaakapitu"/>
    <w:uiPriority w:val="20"/>
    <w:qFormat/>
    <w:rsid w:val="00192A33"/>
    <w:rPr>
      <w:i/>
      <w:iCs/>
    </w:rPr>
  </w:style>
  <w:style w:type="paragraph" w:styleId="Poprawka">
    <w:name w:val="Revision"/>
    <w:hidden/>
    <w:uiPriority w:val="99"/>
    <w:semiHidden/>
    <w:rsid w:val="007629CE"/>
    <w:pPr>
      <w:spacing w:after="0" w:line="240" w:lineRule="auto"/>
    </w:pPr>
    <w:rPr>
      <w:rFonts w:ascii="Calibri" w:hAnsi="Calibri" w:cs="Calibri"/>
    </w:rPr>
  </w:style>
  <w:style w:type="character" w:styleId="Nierozpoznanawzmianka">
    <w:name w:val="Unresolved Mention"/>
    <w:basedOn w:val="Domylnaczcionkaakapitu"/>
    <w:uiPriority w:val="99"/>
    <w:semiHidden/>
    <w:unhideWhenUsed/>
    <w:rsid w:val="005A0E34"/>
    <w:rPr>
      <w:color w:val="605E5C"/>
      <w:shd w:val="clear" w:color="auto" w:fill="E1DFDD"/>
    </w:rPr>
  </w:style>
  <w:style w:type="character" w:styleId="UyteHipercze">
    <w:name w:val="FollowedHyperlink"/>
    <w:basedOn w:val="Domylnaczcionkaakapitu"/>
    <w:uiPriority w:val="99"/>
    <w:semiHidden/>
    <w:unhideWhenUsed/>
    <w:rsid w:val="006D2E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4069">
      <w:bodyDiv w:val="1"/>
      <w:marLeft w:val="0"/>
      <w:marRight w:val="0"/>
      <w:marTop w:val="0"/>
      <w:marBottom w:val="0"/>
      <w:divBdr>
        <w:top w:val="none" w:sz="0" w:space="0" w:color="auto"/>
        <w:left w:val="none" w:sz="0" w:space="0" w:color="auto"/>
        <w:bottom w:val="none" w:sz="0" w:space="0" w:color="auto"/>
        <w:right w:val="none" w:sz="0" w:space="0" w:color="auto"/>
      </w:divBdr>
    </w:div>
    <w:div w:id="117603362">
      <w:bodyDiv w:val="1"/>
      <w:marLeft w:val="0"/>
      <w:marRight w:val="0"/>
      <w:marTop w:val="0"/>
      <w:marBottom w:val="0"/>
      <w:divBdr>
        <w:top w:val="none" w:sz="0" w:space="0" w:color="auto"/>
        <w:left w:val="none" w:sz="0" w:space="0" w:color="auto"/>
        <w:bottom w:val="none" w:sz="0" w:space="0" w:color="auto"/>
        <w:right w:val="none" w:sz="0" w:space="0" w:color="auto"/>
      </w:divBdr>
    </w:div>
    <w:div w:id="144249828">
      <w:bodyDiv w:val="1"/>
      <w:marLeft w:val="0"/>
      <w:marRight w:val="0"/>
      <w:marTop w:val="0"/>
      <w:marBottom w:val="0"/>
      <w:divBdr>
        <w:top w:val="none" w:sz="0" w:space="0" w:color="auto"/>
        <w:left w:val="none" w:sz="0" w:space="0" w:color="auto"/>
        <w:bottom w:val="none" w:sz="0" w:space="0" w:color="auto"/>
        <w:right w:val="none" w:sz="0" w:space="0" w:color="auto"/>
      </w:divBdr>
    </w:div>
    <w:div w:id="204027370">
      <w:bodyDiv w:val="1"/>
      <w:marLeft w:val="0"/>
      <w:marRight w:val="0"/>
      <w:marTop w:val="0"/>
      <w:marBottom w:val="0"/>
      <w:divBdr>
        <w:top w:val="none" w:sz="0" w:space="0" w:color="auto"/>
        <w:left w:val="none" w:sz="0" w:space="0" w:color="auto"/>
        <w:bottom w:val="none" w:sz="0" w:space="0" w:color="auto"/>
        <w:right w:val="none" w:sz="0" w:space="0" w:color="auto"/>
      </w:divBdr>
    </w:div>
    <w:div w:id="239756172">
      <w:bodyDiv w:val="1"/>
      <w:marLeft w:val="0"/>
      <w:marRight w:val="0"/>
      <w:marTop w:val="0"/>
      <w:marBottom w:val="0"/>
      <w:divBdr>
        <w:top w:val="none" w:sz="0" w:space="0" w:color="auto"/>
        <w:left w:val="none" w:sz="0" w:space="0" w:color="auto"/>
        <w:bottom w:val="none" w:sz="0" w:space="0" w:color="auto"/>
        <w:right w:val="none" w:sz="0" w:space="0" w:color="auto"/>
      </w:divBdr>
    </w:div>
    <w:div w:id="387193991">
      <w:bodyDiv w:val="1"/>
      <w:marLeft w:val="0"/>
      <w:marRight w:val="0"/>
      <w:marTop w:val="0"/>
      <w:marBottom w:val="0"/>
      <w:divBdr>
        <w:top w:val="none" w:sz="0" w:space="0" w:color="auto"/>
        <w:left w:val="none" w:sz="0" w:space="0" w:color="auto"/>
        <w:bottom w:val="none" w:sz="0" w:space="0" w:color="auto"/>
        <w:right w:val="none" w:sz="0" w:space="0" w:color="auto"/>
      </w:divBdr>
    </w:div>
    <w:div w:id="403259067">
      <w:bodyDiv w:val="1"/>
      <w:marLeft w:val="0"/>
      <w:marRight w:val="0"/>
      <w:marTop w:val="0"/>
      <w:marBottom w:val="0"/>
      <w:divBdr>
        <w:top w:val="none" w:sz="0" w:space="0" w:color="auto"/>
        <w:left w:val="none" w:sz="0" w:space="0" w:color="auto"/>
        <w:bottom w:val="none" w:sz="0" w:space="0" w:color="auto"/>
        <w:right w:val="none" w:sz="0" w:space="0" w:color="auto"/>
      </w:divBdr>
      <w:divsChild>
        <w:div w:id="2090685700">
          <w:marLeft w:val="0"/>
          <w:marRight w:val="0"/>
          <w:marTop w:val="0"/>
          <w:marBottom w:val="0"/>
          <w:divBdr>
            <w:top w:val="none" w:sz="0" w:space="0" w:color="auto"/>
            <w:left w:val="none" w:sz="0" w:space="0" w:color="auto"/>
            <w:bottom w:val="none" w:sz="0" w:space="0" w:color="auto"/>
            <w:right w:val="none" w:sz="0" w:space="0" w:color="auto"/>
          </w:divBdr>
          <w:divsChild>
            <w:div w:id="1530489339">
              <w:marLeft w:val="0"/>
              <w:marRight w:val="0"/>
              <w:marTop w:val="0"/>
              <w:marBottom w:val="0"/>
              <w:divBdr>
                <w:top w:val="none" w:sz="0" w:space="0" w:color="auto"/>
                <w:left w:val="none" w:sz="0" w:space="0" w:color="auto"/>
                <w:bottom w:val="none" w:sz="0" w:space="0" w:color="auto"/>
                <w:right w:val="none" w:sz="0" w:space="0" w:color="auto"/>
              </w:divBdr>
              <w:divsChild>
                <w:div w:id="1603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526053">
      <w:bodyDiv w:val="1"/>
      <w:marLeft w:val="0"/>
      <w:marRight w:val="0"/>
      <w:marTop w:val="0"/>
      <w:marBottom w:val="0"/>
      <w:divBdr>
        <w:top w:val="none" w:sz="0" w:space="0" w:color="auto"/>
        <w:left w:val="none" w:sz="0" w:space="0" w:color="auto"/>
        <w:bottom w:val="none" w:sz="0" w:space="0" w:color="auto"/>
        <w:right w:val="none" w:sz="0" w:space="0" w:color="auto"/>
      </w:divBdr>
    </w:div>
    <w:div w:id="527329930">
      <w:bodyDiv w:val="1"/>
      <w:marLeft w:val="0"/>
      <w:marRight w:val="0"/>
      <w:marTop w:val="0"/>
      <w:marBottom w:val="0"/>
      <w:divBdr>
        <w:top w:val="none" w:sz="0" w:space="0" w:color="auto"/>
        <w:left w:val="none" w:sz="0" w:space="0" w:color="auto"/>
        <w:bottom w:val="none" w:sz="0" w:space="0" w:color="auto"/>
        <w:right w:val="none" w:sz="0" w:space="0" w:color="auto"/>
      </w:divBdr>
    </w:div>
    <w:div w:id="552932017">
      <w:bodyDiv w:val="1"/>
      <w:marLeft w:val="0"/>
      <w:marRight w:val="0"/>
      <w:marTop w:val="0"/>
      <w:marBottom w:val="0"/>
      <w:divBdr>
        <w:top w:val="none" w:sz="0" w:space="0" w:color="auto"/>
        <w:left w:val="none" w:sz="0" w:space="0" w:color="auto"/>
        <w:bottom w:val="none" w:sz="0" w:space="0" w:color="auto"/>
        <w:right w:val="none" w:sz="0" w:space="0" w:color="auto"/>
      </w:divBdr>
    </w:div>
    <w:div w:id="640187843">
      <w:bodyDiv w:val="1"/>
      <w:marLeft w:val="0"/>
      <w:marRight w:val="0"/>
      <w:marTop w:val="0"/>
      <w:marBottom w:val="0"/>
      <w:divBdr>
        <w:top w:val="none" w:sz="0" w:space="0" w:color="auto"/>
        <w:left w:val="none" w:sz="0" w:space="0" w:color="auto"/>
        <w:bottom w:val="none" w:sz="0" w:space="0" w:color="auto"/>
        <w:right w:val="none" w:sz="0" w:space="0" w:color="auto"/>
      </w:divBdr>
    </w:div>
    <w:div w:id="742024830">
      <w:bodyDiv w:val="1"/>
      <w:marLeft w:val="0"/>
      <w:marRight w:val="0"/>
      <w:marTop w:val="0"/>
      <w:marBottom w:val="0"/>
      <w:divBdr>
        <w:top w:val="none" w:sz="0" w:space="0" w:color="auto"/>
        <w:left w:val="none" w:sz="0" w:space="0" w:color="auto"/>
        <w:bottom w:val="none" w:sz="0" w:space="0" w:color="auto"/>
        <w:right w:val="none" w:sz="0" w:space="0" w:color="auto"/>
      </w:divBdr>
    </w:div>
    <w:div w:id="868570652">
      <w:bodyDiv w:val="1"/>
      <w:marLeft w:val="0"/>
      <w:marRight w:val="0"/>
      <w:marTop w:val="0"/>
      <w:marBottom w:val="0"/>
      <w:divBdr>
        <w:top w:val="none" w:sz="0" w:space="0" w:color="auto"/>
        <w:left w:val="none" w:sz="0" w:space="0" w:color="auto"/>
        <w:bottom w:val="none" w:sz="0" w:space="0" w:color="auto"/>
        <w:right w:val="none" w:sz="0" w:space="0" w:color="auto"/>
      </w:divBdr>
    </w:div>
    <w:div w:id="996880262">
      <w:bodyDiv w:val="1"/>
      <w:marLeft w:val="0"/>
      <w:marRight w:val="0"/>
      <w:marTop w:val="0"/>
      <w:marBottom w:val="0"/>
      <w:divBdr>
        <w:top w:val="none" w:sz="0" w:space="0" w:color="auto"/>
        <w:left w:val="none" w:sz="0" w:space="0" w:color="auto"/>
        <w:bottom w:val="none" w:sz="0" w:space="0" w:color="auto"/>
        <w:right w:val="none" w:sz="0" w:space="0" w:color="auto"/>
      </w:divBdr>
    </w:div>
    <w:div w:id="1069034892">
      <w:bodyDiv w:val="1"/>
      <w:marLeft w:val="0"/>
      <w:marRight w:val="0"/>
      <w:marTop w:val="0"/>
      <w:marBottom w:val="0"/>
      <w:divBdr>
        <w:top w:val="none" w:sz="0" w:space="0" w:color="auto"/>
        <w:left w:val="none" w:sz="0" w:space="0" w:color="auto"/>
        <w:bottom w:val="none" w:sz="0" w:space="0" w:color="auto"/>
        <w:right w:val="none" w:sz="0" w:space="0" w:color="auto"/>
      </w:divBdr>
    </w:div>
    <w:div w:id="1139226519">
      <w:bodyDiv w:val="1"/>
      <w:marLeft w:val="0"/>
      <w:marRight w:val="0"/>
      <w:marTop w:val="0"/>
      <w:marBottom w:val="0"/>
      <w:divBdr>
        <w:top w:val="none" w:sz="0" w:space="0" w:color="auto"/>
        <w:left w:val="none" w:sz="0" w:space="0" w:color="auto"/>
        <w:bottom w:val="none" w:sz="0" w:space="0" w:color="auto"/>
        <w:right w:val="none" w:sz="0" w:space="0" w:color="auto"/>
      </w:divBdr>
    </w:div>
    <w:div w:id="1150099979">
      <w:bodyDiv w:val="1"/>
      <w:marLeft w:val="0"/>
      <w:marRight w:val="0"/>
      <w:marTop w:val="0"/>
      <w:marBottom w:val="0"/>
      <w:divBdr>
        <w:top w:val="none" w:sz="0" w:space="0" w:color="auto"/>
        <w:left w:val="none" w:sz="0" w:space="0" w:color="auto"/>
        <w:bottom w:val="none" w:sz="0" w:space="0" w:color="auto"/>
        <w:right w:val="none" w:sz="0" w:space="0" w:color="auto"/>
      </w:divBdr>
    </w:div>
    <w:div w:id="1196772404">
      <w:bodyDiv w:val="1"/>
      <w:marLeft w:val="0"/>
      <w:marRight w:val="0"/>
      <w:marTop w:val="0"/>
      <w:marBottom w:val="0"/>
      <w:divBdr>
        <w:top w:val="none" w:sz="0" w:space="0" w:color="auto"/>
        <w:left w:val="none" w:sz="0" w:space="0" w:color="auto"/>
        <w:bottom w:val="none" w:sz="0" w:space="0" w:color="auto"/>
        <w:right w:val="none" w:sz="0" w:space="0" w:color="auto"/>
      </w:divBdr>
    </w:div>
    <w:div w:id="1246380826">
      <w:bodyDiv w:val="1"/>
      <w:marLeft w:val="0"/>
      <w:marRight w:val="0"/>
      <w:marTop w:val="0"/>
      <w:marBottom w:val="0"/>
      <w:divBdr>
        <w:top w:val="none" w:sz="0" w:space="0" w:color="auto"/>
        <w:left w:val="none" w:sz="0" w:space="0" w:color="auto"/>
        <w:bottom w:val="none" w:sz="0" w:space="0" w:color="auto"/>
        <w:right w:val="none" w:sz="0" w:space="0" w:color="auto"/>
      </w:divBdr>
    </w:div>
    <w:div w:id="1310939868">
      <w:bodyDiv w:val="1"/>
      <w:marLeft w:val="0"/>
      <w:marRight w:val="0"/>
      <w:marTop w:val="0"/>
      <w:marBottom w:val="0"/>
      <w:divBdr>
        <w:top w:val="none" w:sz="0" w:space="0" w:color="auto"/>
        <w:left w:val="none" w:sz="0" w:space="0" w:color="auto"/>
        <w:bottom w:val="none" w:sz="0" w:space="0" w:color="auto"/>
        <w:right w:val="none" w:sz="0" w:space="0" w:color="auto"/>
      </w:divBdr>
    </w:div>
    <w:div w:id="1385062210">
      <w:bodyDiv w:val="1"/>
      <w:marLeft w:val="0"/>
      <w:marRight w:val="0"/>
      <w:marTop w:val="0"/>
      <w:marBottom w:val="0"/>
      <w:divBdr>
        <w:top w:val="none" w:sz="0" w:space="0" w:color="auto"/>
        <w:left w:val="none" w:sz="0" w:space="0" w:color="auto"/>
        <w:bottom w:val="none" w:sz="0" w:space="0" w:color="auto"/>
        <w:right w:val="none" w:sz="0" w:space="0" w:color="auto"/>
      </w:divBdr>
    </w:div>
    <w:div w:id="1452359663">
      <w:bodyDiv w:val="1"/>
      <w:marLeft w:val="0"/>
      <w:marRight w:val="0"/>
      <w:marTop w:val="0"/>
      <w:marBottom w:val="0"/>
      <w:divBdr>
        <w:top w:val="none" w:sz="0" w:space="0" w:color="auto"/>
        <w:left w:val="none" w:sz="0" w:space="0" w:color="auto"/>
        <w:bottom w:val="none" w:sz="0" w:space="0" w:color="auto"/>
        <w:right w:val="none" w:sz="0" w:space="0" w:color="auto"/>
      </w:divBdr>
    </w:div>
    <w:div w:id="1549680255">
      <w:bodyDiv w:val="1"/>
      <w:marLeft w:val="0"/>
      <w:marRight w:val="0"/>
      <w:marTop w:val="0"/>
      <w:marBottom w:val="0"/>
      <w:divBdr>
        <w:top w:val="none" w:sz="0" w:space="0" w:color="auto"/>
        <w:left w:val="none" w:sz="0" w:space="0" w:color="auto"/>
        <w:bottom w:val="none" w:sz="0" w:space="0" w:color="auto"/>
        <w:right w:val="none" w:sz="0" w:space="0" w:color="auto"/>
      </w:divBdr>
    </w:div>
    <w:div w:id="1554465859">
      <w:bodyDiv w:val="1"/>
      <w:marLeft w:val="0"/>
      <w:marRight w:val="0"/>
      <w:marTop w:val="0"/>
      <w:marBottom w:val="0"/>
      <w:divBdr>
        <w:top w:val="none" w:sz="0" w:space="0" w:color="auto"/>
        <w:left w:val="none" w:sz="0" w:space="0" w:color="auto"/>
        <w:bottom w:val="none" w:sz="0" w:space="0" w:color="auto"/>
        <w:right w:val="none" w:sz="0" w:space="0" w:color="auto"/>
      </w:divBdr>
    </w:div>
    <w:div w:id="1562448789">
      <w:bodyDiv w:val="1"/>
      <w:marLeft w:val="0"/>
      <w:marRight w:val="0"/>
      <w:marTop w:val="0"/>
      <w:marBottom w:val="0"/>
      <w:divBdr>
        <w:top w:val="none" w:sz="0" w:space="0" w:color="auto"/>
        <w:left w:val="none" w:sz="0" w:space="0" w:color="auto"/>
        <w:bottom w:val="none" w:sz="0" w:space="0" w:color="auto"/>
        <w:right w:val="none" w:sz="0" w:space="0" w:color="auto"/>
      </w:divBdr>
    </w:div>
    <w:div w:id="1580016623">
      <w:bodyDiv w:val="1"/>
      <w:marLeft w:val="0"/>
      <w:marRight w:val="0"/>
      <w:marTop w:val="0"/>
      <w:marBottom w:val="0"/>
      <w:divBdr>
        <w:top w:val="none" w:sz="0" w:space="0" w:color="auto"/>
        <w:left w:val="none" w:sz="0" w:space="0" w:color="auto"/>
        <w:bottom w:val="none" w:sz="0" w:space="0" w:color="auto"/>
        <w:right w:val="none" w:sz="0" w:space="0" w:color="auto"/>
      </w:divBdr>
    </w:div>
    <w:div w:id="1595357072">
      <w:bodyDiv w:val="1"/>
      <w:marLeft w:val="0"/>
      <w:marRight w:val="0"/>
      <w:marTop w:val="0"/>
      <w:marBottom w:val="0"/>
      <w:divBdr>
        <w:top w:val="none" w:sz="0" w:space="0" w:color="auto"/>
        <w:left w:val="none" w:sz="0" w:space="0" w:color="auto"/>
        <w:bottom w:val="none" w:sz="0" w:space="0" w:color="auto"/>
        <w:right w:val="none" w:sz="0" w:space="0" w:color="auto"/>
      </w:divBdr>
    </w:div>
    <w:div w:id="1635864457">
      <w:bodyDiv w:val="1"/>
      <w:marLeft w:val="0"/>
      <w:marRight w:val="0"/>
      <w:marTop w:val="0"/>
      <w:marBottom w:val="0"/>
      <w:divBdr>
        <w:top w:val="none" w:sz="0" w:space="0" w:color="auto"/>
        <w:left w:val="none" w:sz="0" w:space="0" w:color="auto"/>
        <w:bottom w:val="none" w:sz="0" w:space="0" w:color="auto"/>
        <w:right w:val="none" w:sz="0" w:space="0" w:color="auto"/>
      </w:divBdr>
    </w:div>
    <w:div w:id="1711226737">
      <w:bodyDiv w:val="1"/>
      <w:marLeft w:val="0"/>
      <w:marRight w:val="0"/>
      <w:marTop w:val="0"/>
      <w:marBottom w:val="0"/>
      <w:divBdr>
        <w:top w:val="none" w:sz="0" w:space="0" w:color="auto"/>
        <w:left w:val="none" w:sz="0" w:space="0" w:color="auto"/>
        <w:bottom w:val="none" w:sz="0" w:space="0" w:color="auto"/>
        <w:right w:val="none" w:sz="0" w:space="0" w:color="auto"/>
      </w:divBdr>
    </w:div>
    <w:div w:id="1716655572">
      <w:bodyDiv w:val="1"/>
      <w:marLeft w:val="0"/>
      <w:marRight w:val="0"/>
      <w:marTop w:val="0"/>
      <w:marBottom w:val="0"/>
      <w:divBdr>
        <w:top w:val="none" w:sz="0" w:space="0" w:color="auto"/>
        <w:left w:val="none" w:sz="0" w:space="0" w:color="auto"/>
        <w:bottom w:val="none" w:sz="0" w:space="0" w:color="auto"/>
        <w:right w:val="none" w:sz="0" w:space="0" w:color="auto"/>
      </w:divBdr>
    </w:div>
    <w:div w:id="1753114387">
      <w:bodyDiv w:val="1"/>
      <w:marLeft w:val="0"/>
      <w:marRight w:val="0"/>
      <w:marTop w:val="0"/>
      <w:marBottom w:val="0"/>
      <w:divBdr>
        <w:top w:val="none" w:sz="0" w:space="0" w:color="auto"/>
        <w:left w:val="none" w:sz="0" w:space="0" w:color="auto"/>
        <w:bottom w:val="none" w:sz="0" w:space="0" w:color="auto"/>
        <w:right w:val="none" w:sz="0" w:space="0" w:color="auto"/>
      </w:divBdr>
    </w:div>
    <w:div w:id="1865094637">
      <w:bodyDiv w:val="1"/>
      <w:marLeft w:val="0"/>
      <w:marRight w:val="0"/>
      <w:marTop w:val="0"/>
      <w:marBottom w:val="0"/>
      <w:divBdr>
        <w:top w:val="none" w:sz="0" w:space="0" w:color="auto"/>
        <w:left w:val="none" w:sz="0" w:space="0" w:color="auto"/>
        <w:bottom w:val="none" w:sz="0" w:space="0" w:color="auto"/>
        <w:right w:val="none" w:sz="0" w:space="0" w:color="auto"/>
      </w:divBdr>
    </w:div>
    <w:div w:id="194749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yniec@bepr.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milatyniec/Desktop/KAMILA/GRUPA%20PROGRES/2023/2%20&#8211;%20luty/informacje%20prasowe/rok%20po%20wybuchu%20wojny/21.02.2023_komunikat%20prasowy.dotx" TargetMode="External"/></Relationships>
</file>

<file path=word/theme/theme1.xml><?xml version="1.0" encoding="utf-8"?>
<a:theme xmlns:a="http://schemas.openxmlformats.org/drawingml/2006/main" name="Motyw pakietu Office">
  <a:themeElements>
    <a:clrScheme name="Grupa progres">
      <a:dk1>
        <a:srgbClr val="1F1B41"/>
      </a:dk1>
      <a:lt1>
        <a:sysClr val="window" lastClr="FFFFFF"/>
      </a:lt1>
      <a:dk2>
        <a:srgbClr val="1F1B2C"/>
      </a:dk2>
      <a:lt2>
        <a:srgbClr val="E7E6E6"/>
      </a:lt2>
      <a:accent1>
        <a:srgbClr val="A54686"/>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D7F80-EA8B-4235-B4B7-A96AF8E3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21.02.2023_komunikat prasowy.dotx</Template>
  <TotalTime>17</TotalTime>
  <Pages>4</Pages>
  <Words>1428</Words>
  <Characters>8571</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Kamila Tyniec</cp:lastModifiedBy>
  <cp:revision>7</cp:revision>
  <cp:lastPrinted>2018-10-09T07:31:00Z</cp:lastPrinted>
  <dcterms:created xsi:type="dcterms:W3CDTF">2023-02-28T10:31:00Z</dcterms:created>
  <dcterms:modified xsi:type="dcterms:W3CDTF">2023-03-01T08:25:00Z</dcterms:modified>
</cp:coreProperties>
</file>