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C3DB" w14:textId="77777777" w:rsidR="00222DAF" w:rsidRDefault="002C72D5">
      <w:pPr>
        <w:pStyle w:val="TYTUMMC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 xml:space="preserve">MITSUBISHI </w:t>
      </w:r>
      <w:r>
        <w:rPr>
          <w:rFonts w:ascii="MMC OFFICE" w:eastAsia="ヒラギノ角ゴ Std W4" w:hAnsi="MMC OFFICE"/>
          <w:b/>
          <w:sz w:val="28"/>
          <w:szCs w:val="28"/>
        </w:rPr>
        <w:t>NA CZWARTYM</w:t>
      </w:r>
      <w:r>
        <w:rPr>
          <w:rFonts w:ascii="MMC OFFICE" w:eastAsia="ヒラギノ角ゴ Std W4" w:hAnsi="MMC OFFICE"/>
          <w:b/>
          <w:sz w:val="28"/>
          <w:szCs w:val="28"/>
        </w:rPr>
        <w:t xml:space="preserve"> MIEJSC</w:t>
      </w:r>
      <w:r>
        <w:rPr>
          <w:rFonts w:ascii="MMC OFFICE" w:eastAsia="ヒラギノ角ゴ Std W4" w:hAnsi="MMC OFFICE"/>
          <w:b/>
          <w:sz w:val="28"/>
          <w:szCs w:val="28"/>
        </w:rPr>
        <w:t>U</w:t>
      </w:r>
      <w:r>
        <w:rPr>
          <w:rFonts w:ascii="MMC OFFICE" w:eastAsia="ヒラギノ角ゴ Std W4" w:hAnsi="MMC OFFICE"/>
          <w:b/>
          <w:sz w:val="28"/>
          <w:szCs w:val="28"/>
        </w:rPr>
        <w:t xml:space="preserve"> W RANKINGU NIEZAWODNOŚCI J.D. POWER 202</w:t>
      </w:r>
      <w:r>
        <w:rPr>
          <w:rFonts w:ascii="MMC OFFICE" w:eastAsia="ヒラギノ角ゴ Std W4" w:hAnsi="MMC OFFICE"/>
          <w:b/>
          <w:sz w:val="28"/>
          <w:szCs w:val="28"/>
        </w:rPr>
        <w:t>3</w:t>
      </w:r>
    </w:p>
    <w:p w14:paraId="6C4A9A99" w14:textId="77777777" w:rsidR="00222DAF" w:rsidRDefault="002C72D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0" locked="0" layoutInCell="0" allowOverlap="1" wp14:anchorId="30903E1A" wp14:editId="28AB49D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63ADD0" w14:textId="77777777" w:rsidR="00222DAF" w:rsidRDefault="00222DA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_0" path="m0,0l-2147483645,0l-2147483645,-2147483646l0,-2147483646xe" fillcolor="#ed0000" stroked="f" style="position:absolute;margin-left:0pt;margin-top:0pt;width:425.2pt;height:2pt;mso-wrap-style:none;v-text-anchor:middle">
                <v:fill o:detectmouseclick="t" type="solid" color2="#12ffff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14:paraId="0519CB1C" w14:textId="77777777" w:rsidR="00222DAF" w:rsidRDefault="002C72D5">
      <w:pPr>
        <w:pStyle w:val="LEADMMC0"/>
      </w:pPr>
      <w:r>
        <w:rPr>
          <w:rStyle w:val="LEADMMC"/>
        </w:rPr>
        <w:t>W niedawno opublikowanym badaniu niezawodności samochodów</w:t>
      </w:r>
      <w:r>
        <w:rPr>
          <w:rStyle w:val="LEADMMC"/>
        </w:rPr>
        <w:t xml:space="preserve"> J.D. Power 2023 Mitsubishi Motors zajęło szóste miejsce w klasyfikacji generalnej i czwarte w kategorii rynku </w:t>
      </w:r>
      <w:r>
        <w:rPr>
          <w:rStyle w:val="LEADMMC"/>
        </w:rPr>
        <w:t>marek</w:t>
      </w:r>
      <w:r>
        <w:rPr>
          <w:rStyle w:val="LEADMMC"/>
        </w:rPr>
        <w:t xml:space="preserve"> masow</w:t>
      </w:r>
      <w:r>
        <w:rPr>
          <w:rStyle w:val="LEADMMC"/>
        </w:rPr>
        <w:t>ych</w:t>
      </w:r>
      <w:r>
        <w:rPr>
          <w:rStyle w:val="LEADMMC"/>
        </w:rPr>
        <w:t xml:space="preserve">. </w:t>
      </w:r>
    </w:p>
    <w:p w14:paraId="49919776" w14:textId="77777777" w:rsidR="00222DAF" w:rsidRDefault="00222DAF">
      <w:pPr>
        <w:pStyle w:val="LEADMMC0"/>
        <w:rPr>
          <w:rStyle w:val="TEKSTPODSTAWOWYMMC"/>
          <w:rFonts w:eastAsia="MS Mincho"/>
        </w:rPr>
      </w:pPr>
    </w:p>
    <w:p w14:paraId="716C5CBC" w14:textId="77777777" w:rsidR="00222DAF" w:rsidRDefault="002C72D5">
      <w:pPr>
        <w:pStyle w:val="RDTYTUMMC"/>
      </w:pPr>
      <w:r>
        <w:rPr>
          <w:rStyle w:val="TEKSTPODSTAWOWYMMC"/>
          <w:rFonts w:eastAsia="MS Mincho"/>
        </w:rPr>
        <w:t xml:space="preserve">To </w:t>
      </w:r>
      <w:r>
        <w:rPr>
          <w:rStyle w:val="TEKSTPODSTAWOWYMMC"/>
        </w:rPr>
        <w:t>postęp</w:t>
      </w:r>
      <w:r>
        <w:rPr>
          <w:rStyle w:val="TEKSTPODSTAWOWYMMC"/>
          <w:rFonts w:eastAsia="MS Mincho"/>
        </w:rPr>
        <w:t xml:space="preserve"> w stosunku do średnie</w:t>
      </w:r>
      <w:r>
        <w:rPr>
          <w:rStyle w:val="TEKSTPODSTAWOWYMMC"/>
        </w:rPr>
        <w:t>go</w:t>
      </w:r>
      <w:r>
        <w:rPr>
          <w:rStyle w:val="TEKSTPODSTAWOWYMMC"/>
          <w:rFonts w:eastAsia="MS Mincho"/>
        </w:rPr>
        <w:t xml:space="preserve"> wynik</w:t>
      </w:r>
      <w:r>
        <w:rPr>
          <w:rStyle w:val="TEKSTPODSTAWOWYMMC"/>
        </w:rPr>
        <w:t>u</w:t>
      </w:r>
      <w:r>
        <w:rPr>
          <w:rStyle w:val="TEKSTPODSTAWOWYMMC"/>
          <w:rFonts w:eastAsia="MS Mincho"/>
        </w:rPr>
        <w:t xml:space="preserve"> w branży, któr</w:t>
      </w:r>
      <w:r>
        <w:rPr>
          <w:rStyle w:val="TEKSTPODSTAWOWYMMC"/>
        </w:rPr>
        <w:t>y</w:t>
      </w:r>
      <w:r>
        <w:rPr>
          <w:rStyle w:val="TEKSTPODSTAWOWYMMC"/>
          <w:rFonts w:eastAsia="MS Mincho"/>
        </w:rPr>
        <w:t xml:space="preserve"> poprawił się o </w:t>
      </w:r>
      <w:r>
        <w:rPr>
          <w:rStyle w:val="TEKSTPODSTAWOWYMMC"/>
        </w:rPr>
        <w:t>6</w:t>
      </w:r>
      <w:r>
        <w:rPr>
          <w:rStyle w:val="TEKSTPODSTAWOWYMMC"/>
          <w:rFonts w:eastAsia="MS Mincho"/>
        </w:rPr>
        <w:t xml:space="preserve"> punktów od roku 2022, natomiast wynik Mitsubishi pods</w:t>
      </w:r>
      <w:r>
        <w:rPr>
          <w:rStyle w:val="TEKSTPODSTAWOWYMMC"/>
          <w:rFonts w:eastAsia="MS Mincho"/>
        </w:rPr>
        <w:t xml:space="preserve">koczył aż o 16 punktów. Warto zwrócić uwagę, że szczyt rankingu niezawodności od dawna należy do marek premium, natomiast w segmencie </w:t>
      </w:r>
      <w:r>
        <w:rPr>
          <w:rStyle w:val="TEKSTPODSTAWOWYMMC"/>
        </w:rPr>
        <w:t xml:space="preserve">marek masowych Mitsubishi zajmując czwartą pozycję wyprzedziło Toyotę. </w:t>
      </w:r>
    </w:p>
    <w:p w14:paraId="652E9473" w14:textId="77777777" w:rsidR="00222DAF" w:rsidRDefault="002C72D5">
      <w:pPr>
        <w:pStyle w:val="RDTYTUMMC"/>
        <w:rPr>
          <w:rStyle w:val="TEKSTPODSTAWOWYMMC"/>
          <w:rFonts w:eastAsia="MS Mincho"/>
        </w:rPr>
      </w:pPr>
      <w:r>
        <w:rPr>
          <w:noProof/>
        </w:rPr>
        <w:drawing>
          <wp:anchor distT="0" distB="0" distL="0" distR="0" simplePos="0" relativeHeight="25" behindDoc="0" locked="0" layoutInCell="0" allowOverlap="1" wp14:anchorId="4E3D2B4D" wp14:editId="1BB31386">
            <wp:simplePos x="0" y="0"/>
            <wp:positionH relativeFrom="column">
              <wp:posOffset>572135</wp:posOffset>
            </wp:positionH>
            <wp:positionV relativeFrom="paragraph">
              <wp:posOffset>5715</wp:posOffset>
            </wp:positionV>
            <wp:extent cx="3421380" cy="3831590"/>
            <wp:effectExtent l="0" t="0" r="0" b="0"/>
            <wp:wrapTopAndBottom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1FF3B" w14:textId="77777777" w:rsidR="00222DAF" w:rsidRDefault="002C72D5">
      <w:pPr>
        <w:pStyle w:val="RDTYTUMMC"/>
      </w:pPr>
      <w:r>
        <w:rPr>
          <w:rStyle w:val="TEKSTPODSTAWOWYMMC"/>
        </w:rPr>
        <w:t>Badania J.D. Power przeprowadzono między sierpni</w:t>
      </w:r>
      <w:r>
        <w:rPr>
          <w:rStyle w:val="TEKSTPODSTAWOWYMMC"/>
        </w:rPr>
        <w:t xml:space="preserve">em a listopadem 2022 r., bazując na zgłoszeniach problemów, otrzymanych od ponad 30 tys. właścicieli nowych pojazdów z roku modelowego 2020, które eksploatowali oni przez co najmniej trzy lata. </w:t>
      </w:r>
    </w:p>
    <w:p w14:paraId="32A95326" w14:textId="77777777" w:rsidR="00222DAF" w:rsidRDefault="002C72D5">
      <w:pPr>
        <w:pStyle w:val="RDTYTUMMC"/>
      </w:pPr>
      <w:r>
        <w:rPr>
          <w:rStyle w:val="TEKSTPODSTAWOWYMMC"/>
        </w:rPr>
        <w:t>Agencja analizuje problemy z pojazdami zgłaszane przez właści</w:t>
      </w:r>
      <w:r>
        <w:rPr>
          <w:rStyle w:val="TEKSTPODSTAWOWYMMC"/>
        </w:rPr>
        <w:t>cieli i publikuje wskaźniki zawodności będące liczbą problemów na 100 egzemplarzy (PP100). Studium Niezawodności  Pojazdów J.D. Power wyróżnia 184 rodzaje zgłoszeń serwisowych właścicieli dotyczących, systemu klimatyzacji, wspomagania prowadzenia, wrażeń z</w:t>
      </w:r>
      <w:r>
        <w:rPr>
          <w:rStyle w:val="TEKSTPODSTAWOWYMMC"/>
        </w:rPr>
        <w:t xml:space="preserve"> jazdy, elementów sterujących/wyświetlaczy, nadwozia, systemu informacyjno-rozrywkowego, wnętrza, układu napędowego i siedzeń. Niższa ocena PP100 oznacza więc lepszy wynik marki. </w:t>
      </w:r>
    </w:p>
    <w:p w14:paraId="24E7B50B" w14:textId="70FBFE47" w:rsidR="00222DAF" w:rsidRDefault="002C72D5">
      <w:pPr>
        <w:pStyle w:val="RDTYTUMMC"/>
      </w:pPr>
      <w:r>
        <w:rPr>
          <w:rStyle w:val="TEKSTPODSTAWOWYMMC"/>
        </w:rPr>
        <w:t>Wynik Mitsubishi w Studium Niezawodności  Pojazdów J.D. Power 2023 wynosi 167 PP100, co plasuje je na czwartym miejscu wśród marek m</w:t>
      </w:r>
      <w:r>
        <w:rPr>
          <w:rStyle w:val="TEKSTPODSTAWOWYMMC"/>
        </w:rPr>
        <w:t xml:space="preserve">asowych, a kolejne miejsce zajęła Toyota z wynikiem 168 </w:t>
      </w:r>
      <w:r>
        <w:rPr>
          <w:rStyle w:val="TEKSTPODSTAWOWYMMC"/>
        </w:rPr>
        <w:lastRenderedPageBreak/>
        <w:t>PP100.</w:t>
      </w:r>
    </w:p>
    <w:p w14:paraId="75CDA74F" w14:textId="1E628238" w:rsidR="00222DAF" w:rsidRPr="002C72D5" w:rsidRDefault="002C72D5">
      <w:pPr>
        <w:pStyle w:val="RDTYTUMMC"/>
        <w:rPr>
          <w:rStyle w:val="TEKSTPODSTAWOWYMMC"/>
          <w:rFonts w:ascii="Century" w:eastAsia="MS Mincho" w:hAnsi="Century"/>
          <w:sz w:val="21"/>
          <w:szCs w:val="22"/>
          <w:lang w:eastAsia="ja-JP"/>
        </w:rPr>
      </w:pPr>
      <w:r>
        <w:rPr>
          <w:rStyle w:val="TEKSTPODSTAWOWYMMC"/>
        </w:rPr>
        <w:t>W stosunku do średniego wyniku w całej branży, który poprawił się o 6 punktów od roku 2022,  wynik Mitsubishi podskoczył aż o 16 punktów. Znacznie bardziej spektakularna jest pozycja japońskieg</w:t>
      </w:r>
      <w:r>
        <w:rPr>
          <w:rStyle w:val="TEKSTPODSTAWOWYMMC"/>
        </w:rPr>
        <w:t>o producenta w stosunku do segmentu marek premium, który ogólnie przeżywa jakościowy kryzys – 167 PP100 uzyskane przez Mitsubishi wypada doskonale przy średniej w grupie marek luksusowych, która wyniosła aż 205 PP100. Oznacza to, że wzrasta niezawodność ma</w:t>
      </w:r>
      <w:r>
        <w:rPr>
          <w:rStyle w:val="TEKSTPODSTAWOWYMMC"/>
        </w:rPr>
        <w:t>rek rynku masowego, których średni wynik wynosi 182 PP100, (zgłaszano o 8 problemów na 100 samochodów mniej niż rok temu). Pogarsza się jednocześnie średni wynik niezawodności marek luksusowych – w stosunku do nich modele masowe notowały średnio mniej o 23</w:t>
      </w:r>
      <w:r>
        <w:rPr>
          <w:rStyle w:val="TEKSTPODSTAWOWYMMC"/>
        </w:rPr>
        <w:t xml:space="preserve"> usterki na 100 samochodów.</w:t>
      </w:r>
      <w:r>
        <w:t xml:space="preserve"> </w:t>
      </w:r>
      <w:r>
        <w:rPr>
          <w:rStyle w:val="TEKSTPODSTAWOWYMMC"/>
        </w:rPr>
        <w:t xml:space="preserve">Raport J.D. Power jako najczęstsze źródła problemów </w:t>
      </w:r>
      <w:r>
        <w:rPr>
          <w:rStyle w:val="TEKSTPODSTAWOWYMMC"/>
        </w:rPr>
        <w:t>wymienia: awarie akumulatora, nieaktualne mapy oraz problemy z Android Auto, Apple CarPlay i systemami sterowania głosowego. W segmencie marek masowych do klientów trafiają samochody zwykle mniej skomplikowane pod względem najnowszego oprogramowania, spraw</w:t>
      </w:r>
      <w:r>
        <w:rPr>
          <w:rStyle w:val="TEKSTPODSTAWOWYMMC"/>
        </w:rPr>
        <w:t>dzone w cyklu udoskonaleń.</w:t>
      </w:r>
    </w:p>
    <w:p w14:paraId="040A8D9F" w14:textId="77777777" w:rsidR="002C72D5" w:rsidRDefault="002C72D5">
      <w:pPr>
        <w:pStyle w:val="RDTYTUMMC"/>
        <w:rPr>
          <w:rFonts w:ascii="MMC OFFICE" w:hAnsi="MMC OFFICE"/>
          <w:color w:val="000000"/>
          <w:sz w:val="18"/>
          <w:szCs w:val="18"/>
          <w:shd w:val="clear" w:color="auto" w:fill="FFFFFF"/>
        </w:rPr>
      </w:pPr>
    </w:p>
    <w:p w14:paraId="6D987636" w14:textId="77777777" w:rsidR="00222DAF" w:rsidRDefault="002C72D5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0CFBE0D8" w14:textId="77777777" w:rsidR="00222DAF" w:rsidRDefault="002C72D5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międzynarodowym, z siedzibą w Tokio, który zbudował konkurencyjną przewagą na rynku pojazdów typu SUV i pick-up </w:t>
      </w:r>
      <w:r>
        <w:rPr>
          <w:rFonts w:ascii="MMC OFFICE" w:eastAsia="Meiryo UI" w:hAnsi="MMC OFFICE" w:cs="Calibri"/>
          <w:color w:val="000000"/>
          <w:sz w:val="16"/>
          <w:szCs w:val="16"/>
        </w:rPr>
        <w:t>oraz elektrycznych i hybryd ładowanych z gniazdka PHEV. Firma w roku 2009 wprowadziła na rynek pierwszy masowo produkowany pojazd elektryczny – i-MiEV, a następnie w roku 2013 model OUTLANDER PHEV - lidera rynków w Japonii i Europie w segmencie hybryd łado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wanych z gniazdka. Mitsubishi Motors jest podmiotem globalnym, dzięki zakładom produkcyjnym w Japonii, Tajlandii, Chinach, Indonezji, Filipinach i Rosji, w których zatrudnia łącznie 30 000 pracowników. Modele takie jak PAJERO SPORT / MONTERO SPORT, TRITON </w:t>
      </w:r>
      <w:r>
        <w:rPr>
          <w:rFonts w:ascii="MMC OFFICE" w:eastAsia="Meiryo UI" w:hAnsi="MMC OFFICE" w:cs="Calibri"/>
          <w:color w:val="000000"/>
          <w:sz w:val="16"/>
          <w:szCs w:val="16"/>
        </w:rPr>
        <w:t>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35ED6F3F" w14:textId="77777777" w:rsidR="00222DAF" w:rsidRDefault="00222DAF" w:rsidP="0081582D">
      <w:pPr>
        <w:jc w:val="left"/>
        <w:rPr>
          <w:rFonts w:ascii="MMC OFFICE" w:hAnsi="MMC OFFICE"/>
        </w:rPr>
      </w:pPr>
    </w:p>
    <w:p w14:paraId="5E07D15D" w14:textId="77777777" w:rsidR="0081582D" w:rsidRDefault="0081582D" w:rsidP="0081582D">
      <w:r>
        <w:rPr>
          <w:rFonts w:ascii="MMC OFFICE" w:hAnsi="MMC OFFICE" w:cs="Calibri"/>
          <w:i/>
          <w:sz w:val="12"/>
          <w:szCs w:val="12"/>
        </w:rPr>
        <w:t xml:space="preserve">Kontakt dla przedstawicieli mediów: Kinga Ossowska tel. +48 609 290 133, </w:t>
      </w:r>
      <w:hyperlink r:id="rId7" w:history="1">
        <w:r w:rsidRPr="006C722A">
          <w:rPr>
            <w:rStyle w:val="Hipercze"/>
            <w:rFonts w:ascii="MMC OFFICE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hAnsi="MMC OFFICE" w:cs="Calibri"/>
          <w:i/>
          <w:sz w:val="12"/>
          <w:szCs w:val="12"/>
        </w:rPr>
        <w:t xml:space="preserve"> 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8">
        <w:r>
          <w:rPr>
            <w:rStyle w:val="czeinternetowe"/>
            <w:rFonts w:ascii="MMC OFFICE" w:hAnsi="MMC OFFICE" w:cs="Calibri"/>
            <w:i/>
            <w:sz w:val="12"/>
            <w:szCs w:val="12"/>
          </w:rPr>
          <w:t>https://library.mitsubishi-motors.com/contents /</w:t>
        </w:r>
      </w:hyperlink>
    </w:p>
    <w:p w14:paraId="3609C9D2" w14:textId="77777777" w:rsidR="00222DAF" w:rsidRDefault="002C72D5" w:rsidP="0081582D">
      <w:pPr>
        <w:jc w:val="left"/>
      </w:pPr>
      <w:hyperlink r:id="rId9"/>
    </w:p>
    <w:sectPr w:rsidR="00222DAF">
      <w:headerReference w:type="default" r:id="rId10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7793" w14:textId="77777777" w:rsidR="00000000" w:rsidRDefault="002C72D5">
      <w:pPr>
        <w:spacing w:line="240" w:lineRule="auto"/>
      </w:pPr>
      <w:r>
        <w:separator/>
      </w:r>
    </w:p>
  </w:endnote>
  <w:endnote w:type="continuationSeparator" w:id="0">
    <w:p w14:paraId="7B718A85" w14:textId="77777777" w:rsidR="00000000" w:rsidRDefault="002C7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BA65" w14:textId="77777777" w:rsidR="00000000" w:rsidRDefault="002C72D5">
      <w:pPr>
        <w:spacing w:line="240" w:lineRule="auto"/>
      </w:pPr>
      <w:r>
        <w:separator/>
      </w:r>
    </w:p>
  </w:footnote>
  <w:footnote w:type="continuationSeparator" w:id="0">
    <w:p w14:paraId="2BC8A6E2" w14:textId="77777777" w:rsidR="00000000" w:rsidRDefault="002C72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953D" w14:textId="77777777" w:rsidR="00222DAF" w:rsidRDefault="002C72D5">
    <w:pPr>
      <w:pStyle w:val="Zawartoramki"/>
      <w:spacing w:line="200" w:lineRule="exact"/>
      <w:rPr>
        <w:rFonts w:ascii="MMC" w:hAnsi="MMC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6" behindDoc="1" locked="0" layoutInCell="0" allowOverlap="1" wp14:anchorId="00EDF7BA" wp14:editId="44454F3F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E1C7381" w14:textId="77777777" w:rsidR="00222DAF" w:rsidRPr="0081582D" w:rsidRDefault="002C72D5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81582D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MITSUBISHI MOTORS CORPORATION</w:t>
                          </w:r>
                        </w:p>
                        <w:p w14:paraId="0487F8A1" w14:textId="77777777" w:rsidR="00222DAF" w:rsidRPr="0081582D" w:rsidRDefault="002C72D5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81582D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Public Relations Dept.</w:t>
                          </w:r>
                        </w:p>
                        <w:p w14:paraId="6F59E704" w14:textId="77777777" w:rsidR="00222DAF" w:rsidRDefault="002C72D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 5-chome, Minato-ku, Tokyo 108-8410 Japan</w:t>
                          </w:r>
                        </w:p>
                        <w:p w14:paraId="67007CF0" w14:textId="77777777" w:rsidR="00222DAF" w:rsidRDefault="002C72D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8C5E007" w14:textId="77777777" w:rsidR="00222DAF" w:rsidRDefault="002C72D5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EDF7BA" id="Frame1" o:spid="_x0000_s1027" style="position:absolute;left:0;text-align:left;margin-left:194.45pt;margin-top:3.4pt;width:238.55pt;height:57.0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5E1C7381" w14:textId="77777777" w:rsidR="00222DAF" w:rsidRPr="0081582D" w:rsidRDefault="002C72D5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81582D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MITSUBISHI MOTORS CORPORATION</w:t>
                    </w:r>
                  </w:p>
                  <w:p w14:paraId="0487F8A1" w14:textId="77777777" w:rsidR="00222DAF" w:rsidRPr="0081582D" w:rsidRDefault="002C72D5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81582D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Public Relations Dept.</w:t>
                    </w:r>
                  </w:p>
                  <w:p w14:paraId="6F59E704" w14:textId="77777777" w:rsidR="00222DAF" w:rsidRDefault="002C72D5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 5-chome, Minato-ku, Tokyo 108-8410 Japan</w:t>
                    </w:r>
                  </w:p>
                  <w:p w14:paraId="67007CF0" w14:textId="77777777" w:rsidR="00222DAF" w:rsidRDefault="002C72D5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18C5E007" w14:textId="77777777" w:rsidR="00222DAF" w:rsidRDefault="002C72D5">
                    <w:pPr>
                      <w:pStyle w:val="Zawartoramki"/>
                      <w:spacing w:line="180" w:lineRule="exact"/>
                      <w:ind w:left="141"/>
                      <w:jc w:val="left"/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2" behindDoc="1" locked="0" layoutInCell="0" allowOverlap="1" wp14:anchorId="31FDF1F7" wp14:editId="76385A02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6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96CE00" w14:textId="77777777" w:rsidR="00222DAF" w:rsidRDefault="002C72D5">
                          <w:pPr>
                            <w:pStyle w:val="Zawartoramki"/>
                            <w:jc w:val="left"/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1" path="m0,0l-2147483645,0l-2147483645,-2147483646l0,-2147483646xe" stroked="f" style="position:absolute;margin-left:20.15pt;margin-top:1.4pt;width:171.8pt;height:26.8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left"/>
                      <w:rPr/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8" behindDoc="0" locked="0" layoutInCell="0" allowOverlap="1" wp14:anchorId="6AE1F14A" wp14:editId="78F299BE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6600" cy="261620"/>
              <wp:effectExtent l="0" t="0" r="0" b="0"/>
              <wp:wrapNone/>
              <wp:docPr id="8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84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DD96A2" w14:textId="77777777" w:rsidR="00222DAF" w:rsidRDefault="00222DAF">
                          <w:pPr>
                            <w:pStyle w:val="Zawartoramki"/>
                            <w:spacing w:line="200" w:lineRule="exac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E1F14A" id="2" o:spid="_x0000_s1029" style="position:absolute;left:0;text-align:left;margin-left:129.85pt;margin-top:54.95pt;width:58pt;height:20.6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" o:allowincell="f" filled="f" stroked="f" strokeweight="0">
              <v:textbox inset="0,0,0,0">
                <w:txbxContent>
                  <w:p w14:paraId="5ADD96A2" w14:textId="77777777" w:rsidR="00222DAF" w:rsidRDefault="00222DAF">
                    <w:pPr>
                      <w:pStyle w:val="Zawartoramki"/>
                      <w:spacing w:line="200" w:lineRule="exact"/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22" behindDoc="1" locked="0" layoutInCell="0" allowOverlap="1" wp14:anchorId="0E010397" wp14:editId="57F36B2E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10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AF"/>
    <w:rsid w:val="00222DAF"/>
    <w:rsid w:val="002C72D5"/>
    <w:rsid w:val="0081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3345"/>
  <w15:docId w15:val="{9F2C280D-2110-49C8-BE14-4F94F1D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  <w:style w:type="character" w:styleId="Hipercze">
    <w:name w:val="Hyperlink"/>
    <w:basedOn w:val="Domylnaczcionkaakapitu"/>
    <w:uiPriority w:val="99"/>
    <w:unhideWhenUsed/>
    <w:rsid w:val="008158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nga.ossowska@astar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3601</Characters>
  <Application>Microsoft Office Word</Application>
  <DocSecurity>0</DocSecurity>
  <Lines>30</Lines>
  <Paragraphs>8</Paragraphs>
  <ScaleCrop>false</ScaleCrop>
  <Company>Mitsubishi　Motors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3</cp:revision>
  <dcterms:created xsi:type="dcterms:W3CDTF">2023-03-06T09:42:00Z</dcterms:created>
  <dcterms:modified xsi:type="dcterms:W3CDTF">2023-03-06T09:47:00Z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