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0A11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Uzyskanie pożyczki stanie się trudniejsze, ale niekoniecznie bezpieczniejsze</w:t>
      </w:r>
    </w:p>
    <w:p w14:paraId="00000002" w14:textId="77777777" w:rsidR="00980A11" w:rsidRDefault="00980A11">
      <w:pPr>
        <w:jc w:val="both"/>
        <w:rPr>
          <w:b/>
        </w:rPr>
      </w:pPr>
    </w:p>
    <w:p w14:paraId="00000003" w14:textId="77777777" w:rsidR="00980A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Nowelizacja tzw. ustawy </w:t>
      </w:r>
      <w:proofErr w:type="spellStart"/>
      <w:r>
        <w:rPr>
          <w:b/>
          <w:color w:val="000000"/>
        </w:rPr>
        <w:t>antylichwiarskiej</w:t>
      </w:r>
      <w:proofErr w:type="spellEnd"/>
      <w:r>
        <w:rPr>
          <w:b/>
          <w:color w:val="000000"/>
        </w:rPr>
        <w:t xml:space="preserve"> zakłada m.in. wprowadzenie maksymalnych kosztów </w:t>
      </w:r>
      <w:proofErr w:type="spellStart"/>
      <w:r>
        <w:rPr>
          <w:b/>
          <w:color w:val="000000"/>
        </w:rPr>
        <w:t>pozaodsetkowych</w:t>
      </w:r>
      <w:proofErr w:type="spellEnd"/>
      <w:r>
        <w:rPr>
          <w:b/>
          <w:color w:val="000000"/>
        </w:rPr>
        <w:t xml:space="preserve"> kredytów. </w:t>
      </w:r>
      <w:r>
        <w:rPr>
          <w:b/>
        </w:rPr>
        <w:t>Kredyty s</w:t>
      </w:r>
      <w:r>
        <w:rPr>
          <w:b/>
          <w:color w:val="000000"/>
        </w:rPr>
        <w:t xml:space="preserve">taną się coraz mniej opłacalne do udzielania dla instytucji pożyczkowych. </w:t>
      </w:r>
    </w:p>
    <w:p w14:paraId="00000004" w14:textId="77777777" w:rsidR="00980A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W konsekwencji pożyczki </w:t>
      </w:r>
      <w:r>
        <w:rPr>
          <w:b/>
        </w:rPr>
        <w:t xml:space="preserve">będą </w:t>
      </w:r>
      <w:r>
        <w:rPr>
          <w:b/>
          <w:color w:val="000000"/>
        </w:rPr>
        <w:t xml:space="preserve">trudno dostępne. </w:t>
      </w:r>
      <w:r>
        <w:rPr>
          <w:b/>
        </w:rPr>
        <w:t xml:space="preserve">Wielu konsumentów już </w:t>
      </w:r>
      <w:r>
        <w:rPr>
          <w:b/>
          <w:color w:val="000000"/>
        </w:rPr>
        <w:t>zost</w:t>
      </w:r>
      <w:r>
        <w:rPr>
          <w:b/>
        </w:rPr>
        <w:t>ało, albo zostanie</w:t>
      </w:r>
      <w:r>
        <w:rPr>
          <w:b/>
          <w:color w:val="000000"/>
        </w:rPr>
        <w:t xml:space="preserve"> pozbawionych możliwości pozyskania zewnętrznego finansowania.</w:t>
      </w:r>
    </w:p>
    <w:p w14:paraId="00000005" w14:textId="77777777" w:rsidR="00980A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To może zwiększyć ryzyko rozwoju szarej strefy, przez którą wielu konsumentów może wpaść w spiralę zadłużenia. </w:t>
      </w:r>
    </w:p>
    <w:p w14:paraId="00000006" w14:textId="77777777" w:rsidR="00980A11" w:rsidRDefault="00980A11">
      <w:pPr>
        <w:jc w:val="both"/>
      </w:pPr>
    </w:p>
    <w:p w14:paraId="00000007" w14:textId="77777777" w:rsidR="00980A11" w:rsidRDefault="00000000">
      <w:pPr>
        <w:jc w:val="both"/>
        <w:rPr>
          <w:highlight w:val="white"/>
        </w:rPr>
      </w:pPr>
      <w:r>
        <w:t xml:space="preserve">Rynek pożyczkowy w Polsce rósł do pewnego momentu. </w:t>
      </w:r>
      <w:r>
        <w:rPr>
          <w:highlight w:val="white"/>
        </w:rPr>
        <w:t>W badaniu Związku Przedsiębiorstw Finansowych 13 pożyczkodawców przekazało, że tylko w I połowie 2022 roku udzielili pożyczek na cele konsumpcyjne o łącznej wartości 2,41 mld zł - o blisko 30% więcej niż w analogicznym okresie roku 2021.</w:t>
      </w:r>
    </w:p>
    <w:p w14:paraId="00000008" w14:textId="77777777" w:rsidR="00980A11" w:rsidRDefault="00980A11">
      <w:pPr>
        <w:jc w:val="both"/>
        <w:rPr>
          <w:highlight w:val="white"/>
        </w:rPr>
      </w:pPr>
    </w:p>
    <w:p w14:paraId="00000009" w14:textId="77777777" w:rsidR="00980A11" w:rsidRDefault="00000000">
      <w:pPr>
        <w:jc w:val="both"/>
        <w:rPr>
          <w:highlight w:val="white"/>
        </w:rPr>
      </w:pPr>
      <w:r>
        <w:rPr>
          <w:highlight w:val="white"/>
        </w:rPr>
        <w:t xml:space="preserve">Wkrótce sytuacja ta jednak ulegnie zmianie. Wszystko za sprawą nowelizacji ustawy </w:t>
      </w:r>
      <w:proofErr w:type="spellStart"/>
      <w:r>
        <w:rPr>
          <w:highlight w:val="white"/>
        </w:rPr>
        <w:t>antylichwiarskiej</w:t>
      </w:r>
      <w:proofErr w:type="spellEnd"/>
      <w:r>
        <w:rPr>
          <w:highlight w:val="white"/>
        </w:rPr>
        <w:t xml:space="preserve">, która weszła w życie w grudniu 2022 r. Według założeń prawodawcy nowe przepisy mają chronić konsumentów m.in. przed wysokimi kosztami kredytów czy pożyczek. Zdaniem branży – ustawa tylko z pozoru brzmi </w:t>
      </w:r>
      <w:proofErr w:type="spellStart"/>
      <w:r>
        <w:rPr>
          <w:highlight w:val="white"/>
        </w:rPr>
        <w:t>prokliencko</w:t>
      </w:r>
      <w:proofErr w:type="spellEnd"/>
      <w:r>
        <w:rPr>
          <w:highlight w:val="white"/>
        </w:rPr>
        <w:t xml:space="preserve">. </w:t>
      </w:r>
    </w:p>
    <w:p w14:paraId="0000000A" w14:textId="77777777" w:rsidR="00980A11" w:rsidRDefault="00980A11">
      <w:pPr>
        <w:jc w:val="both"/>
        <w:rPr>
          <w:highlight w:val="white"/>
        </w:rPr>
      </w:pPr>
    </w:p>
    <w:p w14:paraId="0000000B" w14:textId="77777777" w:rsidR="00980A11" w:rsidRDefault="00000000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Udzielanie pożyczek stanie się nierentowne </w:t>
      </w:r>
    </w:p>
    <w:p w14:paraId="0000000C" w14:textId="77777777" w:rsidR="00980A11" w:rsidRDefault="00980A11">
      <w:pPr>
        <w:jc w:val="both"/>
        <w:rPr>
          <w:b/>
          <w:highlight w:val="white"/>
        </w:rPr>
      </w:pPr>
    </w:p>
    <w:p w14:paraId="0000000D" w14:textId="77777777" w:rsidR="00980A11" w:rsidRDefault="00000000">
      <w:pPr>
        <w:jc w:val="both"/>
        <w:rPr>
          <w:highlight w:val="white"/>
        </w:rPr>
      </w:pPr>
      <w:r>
        <w:rPr>
          <w:highlight w:val="white"/>
        </w:rPr>
        <w:t xml:space="preserve">Wątpliwości budzą przede wszystkim te zapisy ustawy, które dotyczą limitów kosztów </w:t>
      </w:r>
      <w:proofErr w:type="spellStart"/>
      <w:r>
        <w:rPr>
          <w:highlight w:val="white"/>
        </w:rPr>
        <w:t>pozaodsetkowych</w:t>
      </w:r>
      <w:proofErr w:type="spellEnd"/>
      <w:r>
        <w:rPr>
          <w:highlight w:val="white"/>
        </w:rPr>
        <w:t xml:space="preserve"> kredytów. Ustawa </w:t>
      </w:r>
      <w:proofErr w:type="spellStart"/>
      <w:r>
        <w:rPr>
          <w:highlight w:val="white"/>
        </w:rPr>
        <w:t>antylichwiarska</w:t>
      </w:r>
      <w:proofErr w:type="spellEnd"/>
      <w:r>
        <w:rPr>
          <w:highlight w:val="white"/>
        </w:rPr>
        <w:t xml:space="preserve"> w brzmieniu przyjętym przez Sejm obniża je do poziomu 20% (w ujęciu rocznym), a w całym okresie kredytowania nie mogą one wynieść więcej niż 45% wartości pożyczki. Według szacunków Ministerstwa Finansów sprzed kilku lat koszty te ponoszone przez kredytodawców – w tym instytucje pożyczkowe - mieściły się w przedziale 49,5-76% kwoty  pożyczki. </w:t>
      </w:r>
    </w:p>
    <w:p w14:paraId="0000000E" w14:textId="77777777" w:rsidR="00980A11" w:rsidRDefault="00980A11">
      <w:pPr>
        <w:jc w:val="both"/>
        <w:rPr>
          <w:highlight w:val="white"/>
        </w:rPr>
      </w:pPr>
    </w:p>
    <w:p w14:paraId="0000000F" w14:textId="77777777" w:rsidR="00980A11" w:rsidRDefault="00000000">
      <w:pPr>
        <w:jc w:val="both"/>
        <w:rPr>
          <w:highlight w:val="white"/>
        </w:rPr>
      </w:pPr>
      <w:r>
        <w:rPr>
          <w:highlight w:val="white"/>
        </w:rPr>
        <w:t xml:space="preserve">- </w:t>
      </w:r>
      <w:r>
        <w:rPr>
          <w:i/>
          <w:highlight w:val="white"/>
        </w:rPr>
        <w:t>Tylko na podstawie tych danych ewidentnie widzimy, że ustawodawca uznaje, że instytucje pożyczkowe mają działać w warunkach nierentownych. Taka zmiana będzie powodować obniżenie podaży na rynku pożyczkowym. Produkty pożyczkowe będą coraz mniej dostępne lub pozyskają je tylko nieliczni</w:t>
      </w:r>
      <w:r>
        <w:rPr>
          <w:highlight w:val="white"/>
        </w:rPr>
        <w:t xml:space="preserve"> – mówi Marcin Czugan, prezes Związku Przedsiębiorstw Finansowych w Polsce.</w:t>
      </w:r>
    </w:p>
    <w:p w14:paraId="00000010" w14:textId="77777777" w:rsidR="00980A11" w:rsidRDefault="00980A11">
      <w:pPr>
        <w:jc w:val="both"/>
        <w:rPr>
          <w:highlight w:val="white"/>
        </w:rPr>
      </w:pPr>
    </w:p>
    <w:p w14:paraId="00000011" w14:textId="77777777" w:rsidR="00980A11" w:rsidRDefault="00000000">
      <w:pPr>
        <w:jc w:val="both"/>
        <w:rPr>
          <w:b/>
          <w:highlight w:val="white"/>
        </w:rPr>
      </w:pPr>
      <w:r>
        <w:rPr>
          <w:b/>
          <w:highlight w:val="white"/>
        </w:rPr>
        <w:t>Konsumenci znajdą finansowanie w tzw. szarej strefie</w:t>
      </w:r>
    </w:p>
    <w:p w14:paraId="00000012" w14:textId="77777777" w:rsidR="00980A11" w:rsidRDefault="00980A11">
      <w:pPr>
        <w:jc w:val="both"/>
        <w:rPr>
          <w:highlight w:val="white"/>
        </w:rPr>
      </w:pPr>
    </w:p>
    <w:p w14:paraId="00000013" w14:textId="77777777" w:rsidR="00980A11" w:rsidRDefault="00000000">
      <w:pPr>
        <w:jc w:val="both"/>
        <w:rPr>
          <w:highlight w:val="white"/>
        </w:rPr>
      </w:pPr>
      <w:r>
        <w:rPr>
          <w:highlight w:val="white"/>
        </w:rPr>
        <w:t xml:space="preserve">Najmniej dostępne staną się pożyczki na większe kwoty, udzielane na dłuższy czas spłaty. Wynika to z ustalenia limitu 45% wartości pożyczki w całym okresie finansowania. Wprowadzenie maksymalnych kosztów sprawia, że staną się one dla pożyczkodawców nieopłacalne. Zmniejszenie liczby rat, a co za tym idzie zwiększenie ich wysokości, jest natomiast nieosiągalne dla większości wnioskujących ze względu na ich zdolność kredytową. Instytucje pożyczkowe nie będą ryzykowały udzielania finansowania w wielu przypadkach aplikujących klientów. </w:t>
      </w:r>
    </w:p>
    <w:p w14:paraId="00000014" w14:textId="77777777" w:rsidR="00980A11" w:rsidRDefault="00980A11">
      <w:pPr>
        <w:jc w:val="both"/>
        <w:rPr>
          <w:highlight w:val="white"/>
        </w:rPr>
      </w:pPr>
    </w:p>
    <w:p w14:paraId="00000015" w14:textId="77777777" w:rsidR="00980A11" w:rsidRDefault="00000000">
      <w:pPr>
        <w:jc w:val="both"/>
      </w:pPr>
      <w:r>
        <w:rPr>
          <w:highlight w:val="white"/>
        </w:rPr>
        <w:t xml:space="preserve">W badaniu ZPF „Sytuacja na rynku </w:t>
      </w:r>
      <w:proofErr w:type="spellStart"/>
      <w:r>
        <w:rPr>
          <w:highlight w:val="white"/>
        </w:rPr>
        <w:t>consumer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finance</w:t>
      </w:r>
      <w:proofErr w:type="spellEnd"/>
      <w:r>
        <w:rPr>
          <w:highlight w:val="white"/>
        </w:rPr>
        <w:t xml:space="preserve">” w III kw. 2022 r. </w:t>
      </w:r>
      <w:r>
        <w:t xml:space="preserve">ponad połowa badanych zadeklarowała chęć sięgnięcia w części lub w całości po kredyt przy zakupie dóbr trwałych, w tym aż 78% przy zakupie samochodu. </w:t>
      </w:r>
    </w:p>
    <w:p w14:paraId="00000016" w14:textId="77777777" w:rsidR="00980A11" w:rsidRDefault="00980A11">
      <w:pPr>
        <w:jc w:val="both"/>
      </w:pPr>
    </w:p>
    <w:p w14:paraId="00000017" w14:textId="77777777" w:rsidR="00980A11" w:rsidRDefault="00000000">
      <w:pPr>
        <w:jc w:val="both"/>
      </w:pPr>
      <w:r>
        <w:t xml:space="preserve">- </w:t>
      </w:r>
      <w:r>
        <w:rPr>
          <w:i/>
        </w:rPr>
        <w:t xml:space="preserve">Należałoby więc zadać pytanie, co zrobią osoby, które otrzymają odmowę finansowania od ograniczonych limitami pożyczkodawców. Część z pewnością zrezygnuje z zakupu, reszta poszuka pieniędzy gdzie indziej. To stwarza okazję do rozkwitu działalności firm z tzw. szarej strefy. Ustawa nie wzmocni więc ochrony konsumentów, bo to nie było celem tych przepisów. Konsumenci już dziś są </w:t>
      </w:r>
      <w:r>
        <w:rPr>
          <w:i/>
        </w:rPr>
        <w:lastRenderedPageBreak/>
        <w:t xml:space="preserve">wystarczająco chronieni na podstawie ustawy o kredycie konsumenckim, a promilowa liczba reklamacji i skarg konsumentów na pożyczki udowadnia, że klienci doceniają ten produkt i chcą, aby był on dla nich dostępny. Będzie natomiast sprzyjała tym instytucjom lub nawet osobom fizycznym, które często działają na granicy prawa, nie licząc się w ogóle z klientem </w:t>
      </w:r>
      <w:r>
        <w:t>– wyjaśnia Marcin Czugan z ZPF.</w:t>
      </w:r>
    </w:p>
    <w:p w14:paraId="00000018" w14:textId="77777777" w:rsidR="00980A11" w:rsidRDefault="00980A11">
      <w:pPr>
        <w:jc w:val="both"/>
      </w:pPr>
    </w:p>
    <w:p w14:paraId="00000019" w14:textId="77777777" w:rsidR="00980A11" w:rsidRDefault="00000000">
      <w:pPr>
        <w:jc w:val="both"/>
      </w:pPr>
      <w:r>
        <w:t xml:space="preserve">Jak wynika z danych KNF w ostatnich latach jakość obsługi kredytów konsumpcyjnych w sektorze bankowym poprawia się. Odsetek kredytów z utratą wartości (udział kredytów zagrożonych, faza 3) wyniósł na koniec 2021 roku 9,4%, wobec 11% na koniec 2020 roku. Jest to najlepszy poziom od kilkunastu lat. Można zatem wysnuć wniosek, że konsumenci są coraz bardziej świadomi tego, z jakimi produktami mają do czynienia i konsekwencji związanych z ich niespłacaniem. Zdaniem branży utrudnienie klientom dostępu do finansowania nie pomoże więc wyeliminować zjawiska, jakim jest spirala zadłużenia. Szukanie pożyczek w szarej strefie, może wręcz zwiększyć jego skalę. </w:t>
      </w:r>
    </w:p>
    <w:p w14:paraId="0000001A" w14:textId="77777777" w:rsidR="00980A11" w:rsidRDefault="00980A11">
      <w:pPr>
        <w:jc w:val="both"/>
      </w:pPr>
    </w:p>
    <w:p w14:paraId="0000001B" w14:textId="77777777" w:rsidR="00980A11" w:rsidRDefault="00980A11">
      <w:pPr>
        <w:jc w:val="both"/>
      </w:pPr>
    </w:p>
    <w:p w14:paraId="0000001C" w14:textId="77777777" w:rsidR="00980A11" w:rsidRDefault="00980A11">
      <w:pPr>
        <w:jc w:val="both"/>
      </w:pPr>
    </w:p>
    <w:sectPr w:rsidR="00980A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112D6"/>
    <w:multiLevelType w:val="multilevel"/>
    <w:tmpl w:val="82FA2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073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11"/>
    <w:rsid w:val="002160C1"/>
    <w:rsid w:val="009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CBE0-28C5-431F-9152-56849CB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F8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669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50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0DC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0DC"/>
    <w:rPr>
      <w:rFonts w:ascii="Calibri" w:hAnsi="Calibri" w:cs="Calibri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4585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1Hkcb/7JvIZlabfwptGnOrLiCw==">AMUW2mUSN2SDpx1NYPwQ/kVUGCWv4awGYiR6uRKag//JsnLSBfiLv09G/YpWZ4RNY4jK5OXPTaIBeL8BETCdDv9sZRY9OlFmDzXUI+7EWbNH9Gm8oIfaIws=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Chodacka-Seruga</dc:creator>
  <cp:lastModifiedBy>Kinga Woźniakowska</cp:lastModifiedBy>
  <cp:revision>2</cp:revision>
  <dcterms:created xsi:type="dcterms:W3CDTF">2023-03-24T16:07:00Z</dcterms:created>
  <dcterms:modified xsi:type="dcterms:W3CDTF">2023-03-24T16:07:00Z</dcterms:modified>
</cp:coreProperties>
</file>