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C7C94" w14:textId="77777777" w:rsidR="00263BB6" w:rsidRPr="00D6011A" w:rsidRDefault="00263BB6" w:rsidP="00263BB6">
      <w:pPr>
        <w:rPr>
          <w:rFonts w:eastAsia="Times New Roman" w:cs="Times New Roman"/>
          <w:bCs/>
          <w:kern w:val="32"/>
          <w:lang w:eastAsia="pl-PL"/>
        </w:rPr>
      </w:pPr>
      <w:r w:rsidRPr="00D6011A">
        <w:rPr>
          <w:rFonts w:eastAsia="Times New Roman" w:cs="Times New Roman"/>
          <w:bCs/>
          <w:kern w:val="32"/>
          <w:lang w:eastAsia="pl-PL"/>
        </w:rPr>
        <w:t>Warszawa,</w:t>
      </w:r>
      <w:r>
        <w:rPr>
          <w:rFonts w:eastAsia="Times New Roman" w:cs="Times New Roman"/>
          <w:bCs/>
          <w:kern w:val="32"/>
          <w:lang w:eastAsia="pl-PL"/>
        </w:rPr>
        <w:t xml:space="preserve"> 22 maja 2023 r.</w:t>
      </w:r>
    </w:p>
    <w:p w14:paraId="1083FF14" w14:textId="77777777" w:rsidR="00263BB6" w:rsidRPr="00D6011A" w:rsidRDefault="00263BB6" w:rsidP="00263BB6">
      <w:pPr>
        <w:spacing w:line="276" w:lineRule="auto"/>
        <w:rPr>
          <w:b/>
        </w:rPr>
      </w:pPr>
    </w:p>
    <w:p w14:paraId="32DD566B" w14:textId="77777777" w:rsidR="00263BB6" w:rsidRPr="00D6011A" w:rsidRDefault="00263BB6" w:rsidP="00263BB6">
      <w:pPr>
        <w:spacing w:line="276" w:lineRule="auto"/>
        <w:rPr>
          <w:color w:val="000000" w:themeColor="text1"/>
        </w:rPr>
      </w:pPr>
    </w:p>
    <w:p w14:paraId="70490A87" w14:textId="77777777" w:rsidR="00263BB6" w:rsidRPr="00DC1FE2" w:rsidRDefault="00263BB6" w:rsidP="00263BB6">
      <w:pPr>
        <w:spacing w:line="276" w:lineRule="auto"/>
        <w:jc w:val="center"/>
        <w:rPr>
          <w:rFonts w:cs="Times New Roman"/>
          <w:bCs/>
          <w:sz w:val="32"/>
          <w:szCs w:val="32"/>
        </w:rPr>
      </w:pPr>
      <w:r w:rsidRPr="00DC1FE2">
        <w:rPr>
          <w:rFonts w:cs="Times New Roman"/>
          <w:bCs/>
          <w:sz w:val="32"/>
          <w:szCs w:val="32"/>
        </w:rPr>
        <w:t xml:space="preserve">Podczas szóstej edycji Provi RUN zebrano kwotę 32 400 zł dla Fundacji Gajusz </w:t>
      </w:r>
    </w:p>
    <w:p w14:paraId="3D25DE12" w14:textId="77777777" w:rsidR="00263BB6" w:rsidRPr="00DC1FE2" w:rsidRDefault="00263BB6" w:rsidP="00263BB6">
      <w:pPr>
        <w:spacing w:line="276" w:lineRule="auto"/>
        <w:jc w:val="center"/>
        <w:rPr>
          <w:rFonts w:cs="Times New Roman"/>
          <w:bCs/>
        </w:rPr>
      </w:pPr>
      <w:r w:rsidRPr="00DC1FE2">
        <w:rPr>
          <w:rFonts w:cs="Times New Roman"/>
          <w:bCs/>
          <w:sz w:val="32"/>
          <w:szCs w:val="32"/>
        </w:rPr>
        <w:t xml:space="preserve"> </w:t>
      </w:r>
    </w:p>
    <w:p w14:paraId="70C52A48" w14:textId="77777777" w:rsidR="00263BB6" w:rsidRPr="00DC1FE2" w:rsidRDefault="00263BB6" w:rsidP="00263BB6">
      <w:pPr>
        <w:spacing w:line="276" w:lineRule="auto"/>
        <w:rPr>
          <w:rFonts w:cs="Times New Roman"/>
          <w:bCs/>
        </w:rPr>
      </w:pPr>
      <w:r w:rsidRPr="00DC1FE2">
        <w:rPr>
          <w:rFonts w:cs="Times New Roman"/>
          <w:bCs/>
        </w:rPr>
        <w:t>Tegoroczna edycja firmowego biegu charytatywnego Provi RUN odbyła się 20 maja w Lesie Łagiewnickim w Łodzi. Dorosłym towarzyszyły dzieci, które wzięły udział w Biegu Super Bohaterów. Biegacze wspólnie zebrali 32 403 zł, które zostaną przekazane Fundacji Gajusz, opiekującej się nieuleczalnie chorymi dziećmi oraz ich rodzinami.</w:t>
      </w:r>
    </w:p>
    <w:p w14:paraId="56F412E0" w14:textId="77777777" w:rsidR="00263BB6" w:rsidRPr="00DC1FE2" w:rsidRDefault="00263BB6" w:rsidP="00263BB6">
      <w:pPr>
        <w:spacing w:line="276" w:lineRule="auto"/>
        <w:rPr>
          <w:rFonts w:cs="Times New Roman"/>
        </w:rPr>
      </w:pPr>
    </w:p>
    <w:p w14:paraId="6C850BFD" w14:textId="77777777" w:rsidR="00263BB6" w:rsidRPr="00DC1FE2" w:rsidRDefault="00263BB6" w:rsidP="00263BB6">
      <w:pPr>
        <w:spacing w:line="276" w:lineRule="auto"/>
        <w:rPr>
          <w:rFonts w:cs="Times New Roman"/>
        </w:rPr>
      </w:pPr>
      <w:r w:rsidRPr="00DC1FE2">
        <w:rPr>
          <w:rFonts w:cs="Times New Roman"/>
        </w:rPr>
        <w:t xml:space="preserve">Po raz szósty pracownicy Providenta i ich rodziny wspólnie z zaproszonymi gośćmi pobiegli w charytatywnym biegu Provi RUN. Jak co roku środki zebrane poprzez sprzedaż pakietów startowych zostały przekazane Fundacji Gajusz, która od ponad 20 lat pomaga nieuleczalnie chorym dzieciom oraz ich rodzinom m.in. prowadząc hospicjum stacjonarne oraz perinatalne. W tym roku udało się zebrać kwotę 32 403 zł. </w:t>
      </w:r>
    </w:p>
    <w:p w14:paraId="4729E956" w14:textId="77777777" w:rsidR="00263BB6" w:rsidRPr="00DC1FE2" w:rsidRDefault="00263BB6" w:rsidP="00263BB6">
      <w:pPr>
        <w:spacing w:line="276" w:lineRule="auto"/>
        <w:rPr>
          <w:rFonts w:cs="Times New Roman"/>
        </w:rPr>
      </w:pPr>
    </w:p>
    <w:p w14:paraId="2DE96EF8" w14:textId="6DE03974" w:rsidR="00263BB6" w:rsidRPr="00DC1FE2" w:rsidRDefault="007B6135" w:rsidP="00263BB6">
      <w:pPr>
        <w:spacing w:line="276" w:lineRule="auto"/>
        <w:rPr>
          <w:rFonts w:cs="Times New Roman"/>
        </w:rPr>
      </w:pPr>
      <w:r>
        <w:rPr>
          <w:rFonts w:cs="Times New Roman"/>
          <w:i/>
          <w:iCs/>
        </w:rPr>
        <w:t>- Bieg charytatywny Provi RUN</w:t>
      </w:r>
      <w:r w:rsidR="00263BB6" w:rsidRPr="00DC1FE2">
        <w:rPr>
          <w:rFonts w:cs="Times New Roman"/>
          <w:i/>
          <w:iCs/>
        </w:rPr>
        <w:t xml:space="preserve"> to majowa tradycja dla wszystkich naszych pracowników. To wyjątkowe wydarzenie, które łączy kilka ważnych spraw: pomaganie, wspólną integrację, dbanie o zdrowie i dobrą zabawę </w:t>
      </w:r>
      <w:r w:rsidR="00263BB6" w:rsidRPr="00DC1FE2">
        <w:rPr>
          <w:rFonts w:cs="Times New Roman"/>
        </w:rPr>
        <w:t xml:space="preserve">– mówi Karolina Łuczak, Rzeczniczka Provident Polska. – </w:t>
      </w:r>
      <w:r w:rsidR="00263BB6" w:rsidRPr="00DC1FE2">
        <w:rPr>
          <w:rFonts w:cs="Times New Roman"/>
          <w:i/>
          <w:iCs/>
        </w:rPr>
        <w:t xml:space="preserve">W trakcie wszystkich edycji biegu łącznie zebraliśmy ponad 180 tys. złotych, które z radością przekazaliśmy Fundacji Gajusz, pomagającej najmłodszym – </w:t>
      </w:r>
      <w:r w:rsidR="00263BB6" w:rsidRPr="00DC1FE2">
        <w:rPr>
          <w:rFonts w:cs="Times New Roman"/>
        </w:rPr>
        <w:t>dodaje Karolina Łuczak.</w:t>
      </w:r>
    </w:p>
    <w:p w14:paraId="6F52FB0E" w14:textId="77777777" w:rsidR="00263BB6" w:rsidRPr="00DC1FE2" w:rsidRDefault="00263BB6" w:rsidP="00263BB6">
      <w:pPr>
        <w:spacing w:line="276" w:lineRule="auto"/>
        <w:rPr>
          <w:rFonts w:cs="Times New Roman"/>
        </w:rPr>
      </w:pPr>
    </w:p>
    <w:p w14:paraId="4DD8D3B2" w14:textId="1B5F971D" w:rsidR="003D7795" w:rsidRPr="00DC1FE2" w:rsidRDefault="00263BB6" w:rsidP="00263BB6">
      <w:pPr>
        <w:spacing w:line="276" w:lineRule="auto"/>
        <w:rPr>
          <w:rFonts w:cs="Times New Roman"/>
        </w:rPr>
      </w:pPr>
      <w:r w:rsidRPr="00DC1FE2">
        <w:rPr>
          <w:rFonts w:cs="Times New Roman"/>
        </w:rPr>
        <w:t xml:space="preserve">Oprócz pracowników Providenta do udziału w wydarzeniu zaproszeni zostali specjalni goście – utytułowani polscy sportowcy i nie tylko. W tym gronie znaleźli się: </w:t>
      </w:r>
      <w:r w:rsidR="003D7795" w:rsidRPr="007B6135">
        <w:t xml:space="preserve">Agata Matejczuk - </w:t>
      </w:r>
      <w:r w:rsidR="003D7795">
        <w:t xml:space="preserve">drużynowa wicemistrzyni świata w biegu 24-godzinnym na Mistrzostwach Świata w Belfaście w 2017 roku, </w:t>
      </w:r>
      <w:r w:rsidR="007B6135">
        <w:t>Alicja Bednarek -</w:t>
      </w:r>
      <w:r w:rsidR="003D7795" w:rsidRPr="007B6135">
        <w:t xml:space="preserve"> Była Reprezentantka Polski w Koszykówce</w:t>
      </w:r>
      <w:r w:rsidR="007B6135">
        <w:rPr>
          <w:rFonts w:cs="Times New Roman"/>
        </w:rPr>
        <w:t xml:space="preserve">, </w:t>
      </w:r>
      <w:r w:rsidR="003D7795" w:rsidRPr="007B6135">
        <w:t xml:space="preserve">Angelika Szczepaniak - </w:t>
      </w:r>
      <w:r w:rsidR="003D7795">
        <w:t>Rekordzistka Polski Głównego Szlaku Beskidzkiego</w:t>
      </w:r>
      <w:r w:rsidR="007B6135">
        <w:rPr>
          <w:rFonts w:cs="Times New Roman"/>
        </w:rPr>
        <w:t xml:space="preserve">, </w:t>
      </w:r>
      <w:r w:rsidR="003D7795" w:rsidRPr="007B6135">
        <w:t xml:space="preserve">Piotr Kędzia - </w:t>
      </w:r>
      <w:r w:rsidR="003D7795">
        <w:t>Brązowy medalista Mistrzostw Europy z Goteborgu, Olimpijczyk z Aten i Pekinu</w:t>
      </w:r>
      <w:r w:rsidR="007B6135">
        <w:rPr>
          <w:rFonts w:cs="Times New Roman"/>
        </w:rPr>
        <w:t xml:space="preserve">, </w:t>
      </w:r>
      <w:r w:rsidR="003D7795" w:rsidRPr="007B6135">
        <w:t>Tomasz Osmulski - Zwycięzca Wings For Life Poznań 2019 i 2022 w Chorwacji</w:t>
      </w:r>
      <w:r w:rsidR="007B6135">
        <w:rPr>
          <w:rFonts w:cs="Times New Roman"/>
        </w:rPr>
        <w:t xml:space="preserve">, </w:t>
      </w:r>
      <w:r w:rsidR="003D7795" w:rsidRPr="007B6135">
        <w:t>Marcin Józefaciuk – Obecnie najsłynniejsz</w:t>
      </w:r>
      <w:r w:rsidR="007B6135">
        <w:t>y nauczyciel w Polsce, ultram</w:t>
      </w:r>
      <w:r w:rsidR="003D7795" w:rsidRPr="007B6135">
        <w:t>aratończyk oraz Prowadzący program „Nastolatki Rządzą Kasą”</w:t>
      </w:r>
      <w:r w:rsidR="007B6135">
        <w:rPr>
          <w:rFonts w:cs="Times New Roman"/>
        </w:rPr>
        <w:t xml:space="preserve">, </w:t>
      </w:r>
      <w:r w:rsidR="003D7795" w:rsidRPr="007B6135">
        <w:t>Mau</w:t>
      </w:r>
      <w:r w:rsidR="007B6135">
        <w:t>rycy Oleksiewicz – Utytułowany ultra</w:t>
      </w:r>
      <w:r w:rsidR="003D7795" w:rsidRPr="007B6135">
        <w:t>maratończyk</w:t>
      </w:r>
      <w:r w:rsidR="007B6135">
        <w:rPr>
          <w:rFonts w:cs="Times New Roman"/>
        </w:rPr>
        <w:t xml:space="preserve">, </w:t>
      </w:r>
      <w:r w:rsidR="007B6135">
        <w:t>Krzysztof Czerski -</w:t>
      </w:r>
      <w:r w:rsidR="003D7795" w:rsidRPr="007B6135">
        <w:t xml:space="preserve"> Mistrz Polski w Maratonie Nordic Walking</w:t>
      </w:r>
      <w:r w:rsidR="007B6135">
        <w:t>.</w:t>
      </w:r>
    </w:p>
    <w:p w14:paraId="1AF170F7" w14:textId="77777777" w:rsidR="00263BB6" w:rsidRPr="00DC1FE2" w:rsidRDefault="00263BB6" w:rsidP="00263BB6">
      <w:pPr>
        <w:spacing w:line="276" w:lineRule="auto"/>
        <w:rPr>
          <w:rFonts w:cs="Times New Roman"/>
        </w:rPr>
      </w:pPr>
    </w:p>
    <w:p w14:paraId="3B87682E" w14:textId="77777777" w:rsidR="00263BB6" w:rsidRPr="00DC1FE2" w:rsidRDefault="00263BB6" w:rsidP="00263BB6">
      <w:pPr>
        <w:spacing w:line="276" w:lineRule="auto"/>
        <w:rPr>
          <w:rFonts w:cs="Times New Roman"/>
        </w:rPr>
      </w:pPr>
      <w:r w:rsidRPr="00DC1FE2">
        <w:rPr>
          <w:rFonts w:cs="Times New Roman"/>
        </w:rPr>
        <w:t xml:space="preserve">W tym roku podczas Provi RUN nie mogło również zabraknąć przedstawicieli łódzkiego środowiska biegaczy oraz chodziarzy, trenerów oraz propagatorów tej formy aktywności, którzy tworzą specjalną grupę gości Łódź Gold Team. Jej członkowie pobiegli w specjalnie przygotowanych dla nich koszulkach. Do Biegu Super Bohaterów zaproszono natomiast </w:t>
      </w:r>
      <w:r w:rsidRPr="00DC1FE2">
        <w:rPr>
          <w:rFonts w:cs="Times New Roman"/>
        </w:rPr>
        <w:lastRenderedPageBreak/>
        <w:t>najmłodszych, którzy mogli zaprezentować się w kostiumach ulubionych postaci.</w:t>
      </w:r>
      <w:r w:rsidRPr="00DC1FE2">
        <w:t xml:space="preserve"> </w:t>
      </w:r>
      <w:r w:rsidRPr="00DC1FE2">
        <w:rPr>
          <w:rFonts w:cs="Times New Roman"/>
        </w:rPr>
        <w:t>Nagrodzone zostały najszybsze dzieci oraz dzieci, które zaprezentowały najciekawsze i najładniejsze przebrania swoich bohaterów z komiksów, bajek, filmów.</w:t>
      </w:r>
    </w:p>
    <w:p w14:paraId="54B48C3E" w14:textId="77777777" w:rsidR="00263BB6" w:rsidRPr="00DC1FE2" w:rsidRDefault="00263BB6" w:rsidP="00263BB6">
      <w:pPr>
        <w:spacing w:line="276" w:lineRule="auto"/>
        <w:rPr>
          <w:rFonts w:cs="Times New Roman"/>
        </w:rPr>
      </w:pPr>
    </w:p>
    <w:p w14:paraId="2D751711" w14:textId="50B516A6" w:rsidR="00263BB6" w:rsidRPr="00DC1FE2" w:rsidRDefault="00263BB6" w:rsidP="00263BB6">
      <w:pPr>
        <w:spacing w:line="276" w:lineRule="auto"/>
        <w:rPr>
          <w:rFonts w:cs="Times New Roman"/>
        </w:rPr>
      </w:pPr>
      <w:r w:rsidRPr="00DC1FE2">
        <w:rPr>
          <w:rFonts w:cs="Times New Roman"/>
        </w:rPr>
        <w:t xml:space="preserve">Zawodnicy biorący udział w biegu zapewniono też posiłek regeneracyjny. Provident RUN jest imprezą rodzinną i włączającą, organizatorzy starali się, aby każdy znalazł coś dla siebie oraz miał równe szanse w rywalizacji. Z tego względu wprowadzono różnorodne kategorie, </w:t>
      </w:r>
      <w:r w:rsidR="003D7795">
        <w:rPr>
          <w:rFonts w:cs="Times New Roman"/>
        </w:rPr>
        <w:t>w tym między innymi niepowtarzalne na żadnym innym biegu w Polsce</w:t>
      </w:r>
      <w:r w:rsidR="007B6135">
        <w:rPr>
          <w:rFonts w:cs="Times New Roman"/>
        </w:rPr>
        <w:t xml:space="preserve"> </w:t>
      </w:r>
      <w:r w:rsidR="003D7795">
        <w:rPr>
          <w:rFonts w:cs="Times New Roman"/>
        </w:rPr>
        <w:t>kategorie 90kg+ i 190cm+</w:t>
      </w:r>
      <w:r w:rsidRPr="00DC1FE2">
        <w:rPr>
          <w:rFonts w:cs="Times New Roman"/>
        </w:rPr>
        <w:t xml:space="preserve">. Wszyscy uczestnicy biegu zostali objęci ubezpieczeniem przed nieszczęśliwym wypadkiem.  </w:t>
      </w:r>
    </w:p>
    <w:p w14:paraId="0002BA47" w14:textId="77777777" w:rsidR="00263BB6" w:rsidRPr="00DC1FE2" w:rsidRDefault="00263BB6" w:rsidP="00263BB6">
      <w:pPr>
        <w:spacing w:line="276" w:lineRule="auto"/>
        <w:rPr>
          <w:rFonts w:cs="Times New Roman"/>
        </w:rPr>
      </w:pPr>
    </w:p>
    <w:p w14:paraId="03B0D3C5" w14:textId="288A0DAA" w:rsidR="00263BB6" w:rsidRPr="00DC1FE2" w:rsidRDefault="00263BB6" w:rsidP="00263BB6">
      <w:pPr>
        <w:spacing w:line="276" w:lineRule="auto"/>
        <w:rPr>
          <w:rFonts w:cs="Times New Roman"/>
        </w:rPr>
      </w:pPr>
      <w:r w:rsidRPr="00DC1FE2">
        <w:rPr>
          <w:rFonts w:cs="Times New Roman"/>
          <w:i/>
          <w:iCs/>
        </w:rPr>
        <w:t xml:space="preserve">- Bieg Provi RUN jest nie tylko okazją do zdrowej rywalizacji i aktywności fizycznej, ale także do wspólnego działania na rzecz innych </w:t>
      </w:r>
      <w:r w:rsidRPr="00DC1FE2">
        <w:rPr>
          <w:rFonts w:cs="Times New Roman"/>
        </w:rPr>
        <w:t xml:space="preserve">- mówi Radosław Kacprzak, Specjalista ds. Bezpieczeństwa Pracy z Provident Polska i pomysłodawca biegu. – </w:t>
      </w:r>
      <w:r w:rsidRPr="00DC1FE2">
        <w:rPr>
          <w:rFonts w:cs="Times New Roman"/>
          <w:i/>
          <w:iCs/>
        </w:rPr>
        <w:t>To naprawdę wspaniałe i włączające wszystkich wydarzenie. Dbamy o to, aby ka</w:t>
      </w:r>
      <w:r w:rsidR="007B6135">
        <w:rPr>
          <w:rFonts w:cs="Times New Roman"/>
          <w:i/>
          <w:iCs/>
        </w:rPr>
        <w:t xml:space="preserve">żdy miał szansę wygrać w </w:t>
      </w:r>
      <w:r w:rsidRPr="00DC1FE2">
        <w:rPr>
          <w:rFonts w:cs="Times New Roman"/>
          <w:i/>
          <w:iCs/>
        </w:rPr>
        <w:t>odpowiedniej dla siebie kategorii, to co nas wyróżnia to m.in. grupa biegaczy 90kg+ i 190cm+</w:t>
      </w:r>
      <w:r w:rsidRPr="00DC1FE2">
        <w:rPr>
          <w:rFonts w:cs="Times New Roman"/>
        </w:rPr>
        <w:t xml:space="preserve"> – dodaje.</w:t>
      </w:r>
    </w:p>
    <w:p w14:paraId="31B8D2DB" w14:textId="77777777" w:rsidR="00263BB6" w:rsidRPr="00DC1FE2" w:rsidRDefault="00263BB6" w:rsidP="00263BB6">
      <w:pPr>
        <w:spacing w:line="276" w:lineRule="auto"/>
        <w:rPr>
          <w:rFonts w:cs="Times New Roman"/>
        </w:rPr>
      </w:pPr>
    </w:p>
    <w:p w14:paraId="517D1FD3" w14:textId="09CF01C8" w:rsidR="003D7795" w:rsidRPr="007B6135" w:rsidRDefault="00263BB6" w:rsidP="00300569">
      <w:pPr>
        <w:spacing w:line="276" w:lineRule="auto"/>
        <w:rPr>
          <w:rFonts w:cs="Times New Roman"/>
        </w:rPr>
      </w:pPr>
      <w:r w:rsidRPr="007B6135">
        <w:rPr>
          <w:rFonts w:cs="Times New Roman"/>
        </w:rPr>
        <w:t>Provi RUN</w:t>
      </w:r>
      <w:r w:rsidR="007B6135" w:rsidRPr="007B6135">
        <w:rPr>
          <w:rFonts w:cs="Times New Roman"/>
        </w:rPr>
        <w:t xml:space="preserve"> 2023 odbył się pod Patronatem: Provident Polska, </w:t>
      </w:r>
      <w:r w:rsidR="003D7795" w:rsidRPr="007B6135">
        <w:rPr>
          <w:rFonts w:cs="Times New Roman"/>
        </w:rPr>
        <w:t>Sensum Art, Trec Nutrision,</w:t>
      </w:r>
      <w:r w:rsidR="007B6135" w:rsidRPr="007B6135">
        <w:rPr>
          <w:rFonts w:cs="Times New Roman"/>
        </w:rPr>
        <w:t xml:space="preserve"> </w:t>
      </w:r>
      <w:r w:rsidR="003D7795" w:rsidRPr="007B6135">
        <w:rPr>
          <w:rFonts w:cs="Times New Roman"/>
        </w:rPr>
        <w:t>Fit Cake Stargard, Tlen i Przyjaciele, Fashion Kids</w:t>
      </w:r>
      <w:r w:rsidR="007B6135" w:rsidRPr="007B6135">
        <w:rPr>
          <w:rFonts w:cs="Times New Roman"/>
        </w:rPr>
        <w:t>.</w:t>
      </w:r>
    </w:p>
    <w:p w14:paraId="7DD41E15" w14:textId="6482D269" w:rsidR="00263BB6" w:rsidRDefault="003D7795" w:rsidP="00300569">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4D92FBDF" w14:textId="77777777" w:rsidR="00300569" w:rsidRPr="007F2839" w:rsidRDefault="00300569" w:rsidP="00300569">
      <w:pPr>
        <w:spacing w:line="276" w:lineRule="auto"/>
        <w:rPr>
          <w:rFonts w:asciiTheme="minorHAnsi" w:hAnsiTheme="minorHAnsi" w:cstheme="minorHAnsi"/>
          <w:sz w:val="22"/>
          <w:szCs w:val="22"/>
        </w:rPr>
      </w:pPr>
      <w:r w:rsidRPr="007F2839">
        <w:rPr>
          <w:rFonts w:asciiTheme="minorHAnsi" w:hAnsiTheme="minorHAnsi" w:cstheme="minorHAnsi"/>
          <w:sz w:val="22"/>
          <w:szCs w:val="22"/>
        </w:rPr>
        <w:t>************</w:t>
      </w:r>
    </w:p>
    <w:p w14:paraId="1AD577C0" w14:textId="77777777" w:rsidR="00300569" w:rsidRDefault="00300569" w:rsidP="00300569">
      <w:pPr>
        <w:pStyle w:val="Nagwek"/>
      </w:pPr>
    </w:p>
    <w:p w14:paraId="0A5FBD25" w14:textId="77777777" w:rsidR="00300569" w:rsidRPr="00A635AC" w:rsidRDefault="00300569" w:rsidP="00300569">
      <w:pPr>
        <w:shd w:val="clear" w:color="auto" w:fill="FFFFFF"/>
        <w:spacing w:after="300"/>
        <w:textAlignment w:val="baseline"/>
        <w:rPr>
          <w:rFonts w:eastAsia="Times New Roman" w:cs="Times New Roman"/>
          <w:lang w:eastAsia="pl-PL"/>
        </w:rPr>
      </w:pPr>
      <w:r w:rsidRPr="00A635AC">
        <w:rPr>
          <w:rFonts w:eastAsia="Times New Roman" w:cs="Times New Roman"/>
          <w:lang w:eastAsia="pl-PL"/>
        </w:rPr>
        <w:t>Provident Polska SA jest częścią grupy finansowej International Personal Finance (IPF) notowanej na Londyńskiej Giełdzie Papierów Wartościowych. IPF działa w 11 krajach na całym świecie. W Polsce Provident działa od 1997 roku i jest największą firmą na rynku pozabankowych pożyczek gotówkowych. Prezesem zarządu jest Agnieszka Kłos-Siddiqui.</w:t>
      </w:r>
    </w:p>
    <w:p w14:paraId="15E7F75B" w14:textId="6BA8E19A" w:rsidR="00300569" w:rsidRPr="00A635AC" w:rsidRDefault="00300569" w:rsidP="00300569">
      <w:pPr>
        <w:shd w:val="clear" w:color="auto" w:fill="FFFFFF"/>
        <w:spacing w:after="300"/>
        <w:textAlignment w:val="baseline"/>
        <w:rPr>
          <w:rFonts w:eastAsia="Times New Roman" w:cs="Times New Roman"/>
          <w:lang w:eastAsia="pl-PL"/>
        </w:rPr>
      </w:pPr>
      <w:r w:rsidRPr="00A635AC">
        <w:rPr>
          <w:rFonts w:eastAsia="Times New Roman" w:cs="Times New Roman"/>
          <w:lang w:eastAsia="pl-PL"/>
        </w:rPr>
        <w:t xml:space="preserve">Provident Polska jest firmą multikanałową i multiproduktową - dociera do wszystkich grup klientów i oferuje szereg produktów: pożyczkę konsumencką dostępną w wariantach online, z obsługą domową lub samodzielną spłatą, a także </w:t>
      </w:r>
      <w:r w:rsidR="007B6135">
        <w:rPr>
          <w:rFonts w:eastAsia="Times New Roman" w:cs="Times New Roman"/>
          <w:lang w:eastAsia="pl-PL"/>
        </w:rPr>
        <w:t>kartę ProviSmart.</w:t>
      </w:r>
      <w:bookmarkStart w:id="0" w:name="_GoBack"/>
      <w:bookmarkEnd w:id="0"/>
    </w:p>
    <w:p w14:paraId="7F091966" w14:textId="77777777" w:rsidR="00300569" w:rsidRPr="00A635AC" w:rsidRDefault="00300569" w:rsidP="00300569">
      <w:pPr>
        <w:shd w:val="clear" w:color="auto" w:fill="FFFFFF"/>
        <w:textAlignment w:val="baseline"/>
        <w:rPr>
          <w:rFonts w:eastAsia="Times New Roman" w:cs="Times New Roman"/>
          <w:lang w:eastAsia="pl-PL"/>
        </w:rPr>
      </w:pPr>
      <w:r w:rsidRPr="00A635AC">
        <w:rPr>
          <w:rFonts w:eastAsia="Times New Roman" w:cs="Times New Roman"/>
          <w:lang w:eastAsia="pl-PL"/>
        </w:rPr>
        <w:t>Jednym z filarów strategii biznesowej Providenta jest odpowiedzialne pożyczanie. W 2021 roku Provident zaprezentował czwarty raport społeczny, w którym podsumowane zostały działania firmy w latach 2019-2020 Provident jest jedyną firmą pożyczkową, która przygotowuje raport CSR. Za lata 2014, 2015 oraz 2017, 2018 i 2019 otrzymał tytuł „Etyczna Firma” przyznawany przez redakcję dziennika „Puls Biznesu”, a w roku 2020 tytuł Super Etycznej Firmy. W 2015 roku, będąc jednym z największych reklamodawców sektora finansowego, Provident został sygnatariuszem Rady Reklamy. Firma dziewięciokrotnie została wyróżniona certyfikatem Top Employer (w latach 2013-2021).</w:t>
      </w:r>
    </w:p>
    <w:p w14:paraId="3C45B636" w14:textId="21837DA8" w:rsidR="00B85EFE" w:rsidRDefault="00B85EFE"/>
    <w:sectPr w:rsidR="00B85E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B10A8" w14:textId="77777777" w:rsidR="004E6A34" w:rsidRDefault="004E6A34" w:rsidP="00300569">
      <w:r>
        <w:separator/>
      </w:r>
    </w:p>
  </w:endnote>
  <w:endnote w:type="continuationSeparator" w:id="0">
    <w:p w14:paraId="187D54CF" w14:textId="77777777" w:rsidR="004E6A34" w:rsidRDefault="004E6A34" w:rsidP="0030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008B3" w14:textId="77777777" w:rsidR="004E6A34" w:rsidRDefault="004E6A34" w:rsidP="00300569">
      <w:r>
        <w:separator/>
      </w:r>
    </w:p>
  </w:footnote>
  <w:footnote w:type="continuationSeparator" w:id="0">
    <w:p w14:paraId="41A9B0D3" w14:textId="77777777" w:rsidR="004E6A34" w:rsidRDefault="004E6A34" w:rsidP="0030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4EB6" w14:textId="77777777" w:rsidR="00300569" w:rsidRDefault="00300569" w:rsidP="00300569">
    <w:pPr>
      <w:pStyle w:val="Nagwek"/>
    </w:pPr>
    <w:r w:rsidRPr="00AB065A">
      <w:rPr>
        <w:noProof/>
        <w:lang w:eastAsia="pl-PL" w:bidi="ar-SA"/>
      </w:rPr>
      <w:drawing>
        <wp:inline distT="0" distB="0" distL="0" distR="0" wp14:anchorId="49273EA4" wp14:editId="019AFA77">
          <wp:extent cx="6011545" cy="701675"/>
          <wp:effectExtent l="0" t="0" r="8255" b="3175"/>
          <wp:docPr id="2" name="Obraz 2" descr="C:\Users\szybowsp\Desktop\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ybowsp\Desktop\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1545" cy="701675"/>
                  </a:xfrm>
                  <a:prstGeom prst="rect">
                    <a:avLst/>
                  </a:prstGeom>
                  <a:noFill/>
                  <a:ln>
                    <a:noFill/>
                  </a:ln>
                </pic:spPr>
              </pic:pic>
            </a:graphicData>
          </a:graphic>
        </wp:inline>
      </w:drawing>
    </w:r>
  </w:p>
  <w:p w14:paraId="1DAD57B0" w14:textId="77777777" w:rsidR="00300569" w:rsidRDefault="00300569" w:rsidP="00300569">
    <w:pPr>
      <w:pStyle w:val="Nagwek"/>
    </w:pPr>
  </w:p>
  <w:p w14:paraId="1E09BDED" w14:textId="77777777" w:rsidR="00300569" w:rsidRDefault="00300569" w:rsidP="00300569">
    <w:pPr>
      <w:pStyle w:val="Nagwek"/>
    </w:pPr>
  </w:p>
  <w:p w14:paraId="76C7EF68" w14:textId="77777777" w:rsidR="00300569" w:rsidRDefault="00300569" w:rsidP="00300569">
    <w:pPr>
      <w:pStyle w:val="Nagwek"/>
    </w:pPr>
  </w:p>
  <w:p w14:paraId="6F385F77" w14:textId="77777777" w:rsidR="00300569" w:rsidRDefault="003005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755D0"/>
    <w:multiLevelType w:val="hybridMultilevel"/>
    <w:tmpl w:val="93A6BF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75936037"/>
    <w:multiLevelType w:val="hybridMultilevel"/>
    <w:tmpl w:val="C12C65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69"/>
    <w:rsid w:val="00076759"/>
    <w:rsid w:val="00263BB6"/>
    <w:rsid w:val="00300569"/>
    <w:rsid w:val="003D7795"/>
    <w:rsid w:val="003E42EF"/>
    <w:rsid w:val="00477032"/>
    <w:rsid w:val="004E6A34"/>
    <w:rsid w:val="007B6135"/>
    <w:rsid w:val="00B85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F285"/>
  <w15:chartTrackingRefBased/>
  <w15:docId w15:val="{FB313993-1D3A-4C8C-BB91-57127943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0569"/>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00569"/>
    <w:pPr>
      <w:suppressLineNumbers/>
      <w:tabs>
        <w:tab w:val="center" w:pos="4819"/>
        <w:tab w:val="right" w:pos="9638"/>
      </w:tabs>
    </w:pPr>
  </w:style>
  <w:style w:type="character" w:customStyle="1" w:styleId="NagwekZnak">
    <w:name w:val="Nagłówek Znak"/>
    <w:basedOn w:val="Domylnaczcionkaakapitu"/>
    <w:link w:val="Nagwek"/>
    <w:rsid w:val="00300569"/>
    <w:rPr>
      <w:rFonts w:ascii="Times New Roman" w:eastAsia="Arial Unicode MS" w:hAnsi="Times New Roman" w:cs="Arial Unicode MS"/>
      <w:kern w:val="1"/>
      <w:sz w:val="24"/>
      <w:szCs w:val="24"/>
      <w:lang w:eastAsia="hi-IN" w:bidi="hi-IN"/>
    </w:rPr>
  </w:style>
  <w:style w:type="paragraph" w:styleId="Stopka">
    <w:name w:val="footer"/>
    <w:basedOn w:val="Normalny"/>
    <w:link w:val="StopkaZnak"/>
    <w:uiPriority w:val="99"/>
    <w:unhideWhenUsed/>
    <w:rsid w:val="00300569"/>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300569"/>
  </w:style>
  <w:style w:type="character" w:styleId="Hipercze">
    <w:name w:val="Hyperlink"/>
    <w:uiPriority w:val="99"/>
    <w:unhideWhenUsed/>
    <w:rsid w:val="00300569"/>
    <w:rPr>
      <w:color w:val="0563C1"/>
      <w:u w:val="single"/>
    </w:rPr>
  </w:style>
  <w:style w:type="character" w:styleId="Odwoaniedokomentarza">
    <w:name w:val="annotation reference"/>
    <w:uiPriority w:val="99"/>
    <w:semiHidden/>
    <w:unhideWhenUsed/>
    <w:rsid w:val="00263BB6"/>
    <w:rPr>
      <w:sz w:val="16"/>
      <w:szCs w:val="16"/>
    </w:rPr>
  </w:style>
  <w:style w:type="paragraph" w:styleId="Tekstkomentarza">
    <w:name w:val="annotation text"/>
    <w:basedOn w:val="Normalny"/>
    <w:link w:val="TekstkomentarzaZnak"/>
    <w:uiPriority w:val="99"/>
    <w:semiHidden/>
    <w:unhideWhenUsed/>
    <w:rsid w:val="00263BB6"/>
    <w:rPr>
      <w:rFonts w:cs="Mangal"/>
      <w:sz w:val="20"/>
      <w:szCs w:val="18"/>
      <w:lang w:val="x-none"/>
    </w:rPr>
  </w:style>
  <w:style w:type="character" w:customStyle="1" w:styleId="TekstkomentarzaZnak">
    <w:name w:val="Tekst komentarza Znak"/>
    <w:basedOn w:val="Domylnaczcionkaakapitu"/>
    <w:link w:val="Tekstkomentarza"/>
    <w:uiPriority w:val="99"/>
    <w:semiHidden/>
    <w:rsid w:val="00263BB6"/>
    <w:rPr>
      <w:rFonts w:ascii="Times New Roman" w:eastAsia="Arial Unicode MS" w:hAnsi="Times New Roman" w:cs="Mangal"/>
      <w:kern w:val="1"/>
      <w:sz w:val="20"/>
      <w:szCs w:val="18"/>
      <w:lang w:val="x-none" w:eastAsia="hi-IN" w:bidi="hi-IN"/>
    </w:rPr>
  </w:style>
  <w:style w:type="paragraph" w:styleId="Tekstdymka">
    <w:name w:val="Balloon Text"/>
    <w:basedOn w:val="Normalny"/>
    <w:link w:val="TekstdymkaZnak"/>
    <w:uiPriority w:val="99"/>
    <w:semiHidden/>
    <w:unhideWhenUsed/>
    <w:rsid w:val="003D7795"/>
    <w:rPr>
      <w:rFonts w:ascii="Segoe UI" w:hAnsi="Segoe UI" w:cs="Mangal"/>
      <w:sz w:val="18"/>
      <w:szCs w:val="16"/>
    </w:rPr>
  </w:style>
  <w:style w:type="character" w:customStyle="1" w:styleId="TekstdymkaZnak">
    <w:name w:val="Tekst dymka Znak"/>
    <w:basedOn w:val="Domylnaczcionkaakapitu"/>
    <w:link w:val="Tekstdymka"/>
    <w:uiPriority w:val="99"/>
    <w:semiHidden/>
    <w:rsid w:val="003D7795"/>
    <w:rPr>
      <w:rFonts w:ascii="Segoe UI" w:eastAsia="Arial Unicode MS" w:hAnsi="Segoe UI" w:cs="Mangal"/>
      <w:kern w:val="1"/>
      <w:sz w:val="18"/>
      <w:szCs w:val="16"/>
      <w:lang w:eastAsia="hi-IN" w:bidi="hi-IN"/>
    </w:rPr>
  </w:style>
  <w:style w:type="paragraph" w:styleId="Akapitzlist">
    <w:name w:val="List Paragraph"/>
    <w:basedOn w:val="Normalny"/>
    <w:uiPriority w:val="34"/>
    <w:qFormat/>
    <w:rsid w:val="003D7795"/>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Provident Polska S.A.</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Szybowska Paulina (POL)</dc:creator>
  <cp:keywords/>
  <dc:description/>
  <cp:lastModifiedBy>Szybowska Paulina (POL)</cp:lastModifiedBy>
  <cp:revision>2</cp:revision>
  <dcterms:created xsi:type="dcterms:W3CDTF">2023-05-22T07:00:00Z</dcterms:created>
  <dcterms:modified xsi:type="dcterms:W3CDTF">2023-05-22T07:00:00Z</dcterms:modified>
</cp:coreProperties>
</file>