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026EB" w14:textId="77777777" w:rsidR="00C82442" w:rsidRPr="00794453" w:rsidRDefault="00E805E1" w:rsidP="006543E0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sz w:val="22"/>
          <w:szCs w:val="22"/>
        </w:rPr>
      </w:pPr>
      <w:r w:rsidRPr="00794453">
        <w:rPr>
          <w:rFonts w:ascii="StoneSansPl" w:hAnsi="StoneSansPl" w:cs="Arial"/>
          <w:bCs/>
          <w:sz w:val="22"/>
          <w:szCs w:val="22"/>
        </w:rPr>
        <w:t xml:space="preserve">                              </w:t>
      </w:r>
      <w:r w:rsidR="006543E0" w:rsidRPr="00794453">
        <w:rPr>
          <w:rFonts w:ascii="StoneSansPl" w:hAnsi="StoneSansPl" w:cs="Arial"/>
          <w:bCs/>
          <w:sz w:val="22"/>
          <w:szCs w:val="22"/>
        </w:rPr>
        <w:t xml:space="preserve">                           </w:t>
      </w:r>
      <w:r w:rsidR="009C7753" w:rsidRPr="00794453">
        <w:rPr>
          <w:rFonts w:ascii="StoneSansPl" w:hAnsi="StoneSansPl" w:cs="Arial"/>
          <w:bCs/>
          <w:sz w:val="22"/>
          <w:szCs w:val="22"/>
        </w:rPr>
        <w:t>I</w:t>
      </w:r>
      <w:r w:rsidR="00C82442" w:rsidRPr="00794453">
        <w:rPr>
          <w:rFonts w:ascii="StoneSansPl" w:hAnsi="StoneSansPl" w:cs="Arial"/>
          <w:bCs/>
          <w:sz w:val="22"/>
          <w:szCs w:val="22"/>
        </w:rPr>
        <w:t>nformacja prasowa</w:t>
      </w:r>
    </w:p>
    <w:p w14:paraId="1811B9AC" w14:textId="67FE06E5" w:rsidR="00215895" w:rsidRPr="00794453" w:rsidRDefault="009C7753" w:rsidP="00EE5F7C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sz w:val="22"/>
          <w:szCs w:val="22"/>
        </w:rPr>
      </w:pPr>
      <w:r w:rsidRPr="00794453">
        <w:rPr>
          <w:rFonts w:ascii="StoneSansPl" w:hAnsi="StoneSansPl" w:cs="Arial"/>
          <w:bCs/>
          <w:sz w:val="22"/>
          <w:szCs w:val="22"/>
        </w:rPr>
        <w:t xml:space="preserve">  </w:t>
      </w:r>
      <w:r w:rsidR="00F00C40" w:rsidRPr="00794453">
        <w:rPr>
          <w:rFonts w:ascii="StoneSansPl" w:hAnsi="StoneSansPl" w:cs="Arial"/>
          <w:bCs/>
          <w:sz w:val="22"/>
          <w:szCs w:val="22"/>
        </w:rPr>
        <w:t xml:space="preserve">Warszawa, </w:t>
      </w:r>
      <w:r w:rsidR="00906A9E">
        <w:rPr>
          <w:rFonts w:ascii="StoneSansPl" w:hAnsi="StoneSansPl" w:cs="Arial"/>
          <w:bCs/>
          <w:sz w:val="22"/>
          <w:szCs w:val="22"/>
        </w:rPr>
        <w:t>2</w:t>
      </w:r>
      <w:r w:rsidR="000E3991">
        <w:rPr>
          <w:rFonts w:ascii="StoneSansPl" w:hAnsi="StoneSansPl" w:cs="Arial"/>
          <w:bCs/>
          <w:sz w:val="22"/>
          <w:szCs w:val="22"/>
        </w:rPr>
        <w:t xml:space="preserve"> </w:t>
      </w:r>
      <w:r w:rsidR="00906A9E">
        <w:rPr>
          <w:rFonts w:ascii="StoneSansPl" w:hAnsi="StoneSansPl" w:cs="Arial"/>
          <w:bCs/>
          <w:sz w:val="22"/>
          <w:szCs w:val="22"/>
        </w:rPr>
        <w:t>listopada</w:t>
      </w:r>
      <w:r w:rsidR="000E3991">
        <w:rPr>
          <w:rFonts w:ascii="StoneSansPl" w:hAnsi="StoneSansPl" w:cs="Arial"/>
          <w:bCs/>
          <w:sz w:val="22"/>
          <w:szCs w:val="22"/>
        </w:rPr>
        <w:t xml:space="preserve"> </w:t>
      </w:r>
      <w:r w:rsidR="003140D6" w:rsidRPr="00794453">
        <w:rPr>
          <w:rFonts w:ascii="StoneSansPl" w:hAnsi="StoneSansPl" w:cs="Arial"/>
          <w:bCs/>
          <w:sz w:val="22"/>
          <w:szCs w:val="22"/>
        </w:rPr>
        <w:t>2015</w:t>
      </w:r>
      <w:r w:rsidR="00C82442" w:rsidRPr="00794453">
        <w:rPr>
          <w:rFonts w:ascii="StoneSansPl" w:hAnsi="StoneSansPl" w:cs="Arial"/>
          <w:bCs/>
          <w:sz w:val="22"/>
          <w:szCs w:val="22"/>
        </w:rPr>
        <w:t xml:space="preserve"> r.</w:t>
      </w:r>
    </w:p>
    <w:p w14:paraId="7B0CCD14" w14:textId="77777777" w:rsidR="00484CE4" w:rsidRPr="00991488" w:rsidRDefault="00484CE4" w:rsidP="002D6594">
      <w:pPr>
        <w:rPr>
          <w:rFonts w:ascii="StoneSanItcTEEMed" w:hAnsi="StoneSanItcTEEMed" w:cs="Arial"/>
          <w:b/>
          <w:sz w:val="20"/>
          <w:szCs w:val="20"/>
        </w:rPr>
      </w:pPr>
    </w:p>
    <w:p w14:paraId="35247C8D" w14:textId="77777777" w:rsidR="00484CE4" w:rsidRPr="00991488" w:rsidRDefault="00484CE4" w:rsidP="002D6594">
      <w:pPr>
        <w:rPr>
          <w:rFonts w:ascii="StoneSanItcTEEMed" w:hAnsi="StoneSanItcTEEMed" w:cs="Arial"/>
          <w:b/>
          <w:sz w:val="20"/>
          <w:szCs w:val="20"/>
        </w:rPr>
      </w:pPr>
    </w:p>
    <w:p w14:paraId="53CB0E41" w14:textId="77777777" w:rsidR="00484CE4" w:rsidRPr="00991488" w:rsidRDefault="00484CE4" w:rsidP="002D6594">
      <w:pPr>
        <w:rPr>
          <w:rFonts w:ascii="StoneSanItcTEEMed" w:hAnsi="StoneSanItcTEEMed" w:cs="Arial"/>
          <w:b/>
          <w:sz w:val="32"/>
          <w:szCs w:val="32"/>
        </w:rPr>
      </w:pPr>
    </w:p>
    <w:p w14:paraId="2FEEB612" w14:textId="57F8FC13" w:rsidR="00B600DA" w:rsidRPr="00794453" w:rsidRDefault="004B2BC4" w:rsidP="00991488">
      <w:pPr>
        <w:spacing w:before="100" w:beforeAutospacing="1" w:after="100" w:afterAutospacing="1"/>
        <w:outlineLvl w:val="0"/>
        <w:rPr>
          <w:rFonts w:ascii="StoneSansPl" w:hAnsi="StoneSansPl" w:cs="Arial"/>
          <w:b/>
          <w:sz w:val="32"/>
          <w:szCs w:val="32"/>
        </w:rPr>
      </w:pPr>
      <w:r>
        <w:rPr>
          <w:rFonts w:ascii="StoneSansPl" w:hAnsi="StoneSansPl" w:cs="Arial"/>
          <w:b/>
          <w:bCs/>
          <w:kern w:val="36"/>
          <w:sz w:val="32"/>
          <w:szCs w:val="32"/>
        </w:rPr>
        <w:t>UNIQA zakończyła projekt</w:t>
      </w:r>
      <w:r w:rsidR="006B3430">
        <w:rPr>
          <w:rFonts w:ascii="StoneSansPl" w:hAnsi="StoneSansPl" w:cs="Arial"/>
          <w:b/>
          <w:bCs/>
          <w:kern w:val="36"/>
          <w:sz w:val="32"/>
          <w:szCs w:val="32"/>
        </w:rPr>
        <w:t xml:space="preserve"> rozwoju aplikacji sprzedażowej</w:t>
      </w:r>
    </w:p>
    <w:p w14:paraId="73CB9DF0" w14:textId="77777777" w:rsidR="002D6594" w:rsidRPr="00794453" w:rsidRDefault="002D6594" w:rsidP="002D6594">
      <w:pPr>
        <w:rPr>
          <w:rFonts w:ascii="StoneSansPl" w:hAnsi="StoneSansPl" w:cs="Arial"/>
          <w:b/>
          <w:sz w:val="22"/>
          <w:szCs w:val="22"/>
        </w:rPr>
      </w:pPr>
    </w:p>
    <w:p w14:paraId="6576F260" w14:textId="2D2A6DB8" w:rsidR="00643426" w:rsidRPr="00B107E4" w:rsidRDefault="00890739" w:rsidP="000E3991">
      <w:pPr>
        <w:numPr>
          <w:ilvl w:val="0"/>
          <w:numId w:val="31"/>
        </w:numPr>
        <w:spacing w:line="276" w:lineRule="auto"/>
        <w:contextualSpacing/>
        <w:outlineLvl w:val="0"/>
        <w:rPr>
          <w:rFonts w:ascii="StoneSansPl" w:hAnsi="StoneSansPl" w:cs="Arial"/>
          <w:b/>
          <w:bCs/>
          <w:kern w:val="36"/>
          <w:sz w:val="28"/>
          <w:szCs w:val="28"/>
        </w:rPr>
      </w:pPr>
      <w:r>
        <w:rPr>
          <w:rFonts w:ascii="StoneSansPl" w:hAnsi="StoneSansPl" w:cs="Arial"/>
          <w:b/>
          <w:bCs/>
          <w:color w:val="000000"/>
          <w:sz w:val="28"/>
          <w:szCs w:val="32"/>
        </w:rPr>
        <w:t xml:space="preserve">UNIQA </w:t>
      </w:r>
      <w:r w:rsidR="00B46484">
        <w:rPr>
          <w:rFonts w:ascii="StoneSansPl" w:hAnsi="StoneSansPl" w:cs="Arial"/>
          <w:b/>
          <w:bCs/>
          <w:color w:val="000000"/>
          <w:sz w:val="28"/>
          <w:szCs w:val="32"/>
        </w:rPr>
        <w:t>udoskonaliła</w:t>
      </w:r>
      <w:r>
        <w:rPr>
          <w:rFonts w:ascii="StoneSansPl" w:hAnsi="StoneSansPl" w:cs="Arial"/>
          <w:b/>
          <w:bCs/>
          <w:color w:val="000000"/>
          <w:sz w:val="28"/>
          <w:szCs w:val="32"/>
        </w:rPr>
        <w:t xml:space="preserve"> </w:t>
      </w:r>
      <w:r w:rsidR="006B3430">
        <w:rPr>
          <w:rFonts w:ascii="StoneSansPl" w:hAnsi="StoneSansPl" w:cs="Arial"/>
          <w:b/>
          <w:bCs/>
          <w:color w:val="000000"/>
          <w:sz w:val="28"/>
          <w:szCs w:val="32"/>
        </w:rPr>
        <w:t>Portal Obsługi Sprzedaży (POS)</w:t>
      </w:r>
      <w:r w:rsidR="003A4A80">
        <w:rPr>
          <w:rFonts w:ascii="StoneSansPl" w:hAnsi="StoneSansPl" w:cs="Arial"/>
          <w:b/>
          <w:bCs/>
          <w:color w:val="000000"/>
          <w:sz w:val="28"/>
          <w:szCs w:val="32"/>
        </w:rPr>
        <w:t xml:space="preserve"> </w:t>
      </w:r>
      <w:r>
        <w:rPr>
          <w:rFonts w:ascii="StoneSansPl" w:hAnsi="StoneSansPl" w:cs="Arial"/>
          <w:b/>
          <w:bCs/>
          <w:color w:val="000000"/>
          <w:sz w:val="28"/>
          <w:szCs w:val="32"/>
        </w:rPr>
        <w:t>wykorzystywany</w:t>
      </w:r>
      <w:r w:rsidR="004B2BC4">
        <w:rPr>
          <w:rFonts w:ascii="StoneSansPl" w:hAnsi="StoneSansPl" w:cs="Arial"/>
          <w:b/>
          <w:bCs/>
          <w:color w:val="000000"/>
          <w:sz w:val="28"/>
          <w:szCs w:val="32"/>
        </w:rPr>
        <w:t xml:space="preserve"> przez </w:t>
      </w:r>
      <w:r w:rsidR="003A4A80">
        <w:rPr>
          <w:rFonts w:ascii="StoneSansPl" w:hAnsi="StoneSansPl" w:cs="Arial"/>
          <w:b/>
          <w:bCs/>
          <w:color w:val="000000"/>
          <w:sz w:val="28"/>
          <w:szCs w:val="32"/>
        </w:rPr>
        <w:t>agentów</w:t>
      </w:r>
    </w:p>
    <w:p w14:paraId="1F3D4630" w14:textId="11FD9AE6" w:rsidR="00B107E4" w:rsidRDefault="006B3430" w:rsidP="002D5C53">
      <w:pPr>
        <w:numPr>
          <w:ilvl w:val="0"/>
          <w:numId w:val="31"/>
        </w:numPr>
        <w:spacing w:line="276" w:lineRule="auto"/>
        <w:contextualSpacing/>
        <w:outlineLvl w:val="0"/>
        <w:rPr>
          <w:rStyle w:val="Pogrubienie"/>
          <w:rFonts w:ascii="StoneSansPl" w:hAnsi="StoneSansPl" w:cs="Arial"/>
          <w:kern w:val="36"/>
          <w:sz w:val="28"/>
          <w:szCs w:val="28"/>
        </w:rPr>
      </w:pPr>
      <w:r>
        <w:rPr>
          <w:rStyle w:val="Pogrubienie"/>
          <w:rFonts w:ascii="StoneSansPl" w:hAnsi="StoneSansPl" w:cs="Arial"/>
          <w:kern w:val="36"/>
          <w:sz w:val="28"/>
          <w:szCs w:val="28"/>
        </w:rPr>
        <w:t>Wprowadzono</w:t>
      </w:r>
      <w:r w:rsidR="00890739">
        <w:rPr>
          <w:rStyle w:val="Pogrubienie"/>
          <w:rFonts w:ascii="StoneSansPl" w:hAnsi="StoneSansPl" w:cs="Arial"/>
          <w:kern w:val="36"/>
          <w:sz w:val="28"/>
          <w:szCs w:val="28"/>
        </w:rPr>
        <w:t xml:space="preserve"> ponad 40 nowych funkcjonalności oraz unowocześniono 10 istniejących</w:t>
      </w:r>
    </w:p>
    <w:p w14:paraId="0CBA55D7" w14:textId="77777777" w:rsidR="00861340" w:rsidRDefault="00861340" w:rsidP="00861340">
      <w:pPr>
        <w:numPr>
          <w:ilvl w:val="0"/>
          <w:numId w:val="31"/>
        </w:numPr>
        <w:spacing w:line="276" w:lineRule="auto"/>
        <w:contextualSpacing/>
        <w:outlineLvl w:val="0"/>
        <w:rPr>
          <w:rStyle w:val="Pogrubienie"/>
          <w:rFonts w:ascii="StoneSansPl" w:hAnsi="StoneSansPl" w:cs="Arial"/>
          <w:kern w:val="36"/>
          <w:sz w:val="28"/>
          <w:szCs w:val="28"/>
        </w:rPr>
      </w:pPr>
      <w:r>
        <w:rPr>
          <w:rStyle w:val="Pogrubienie"/>
          <w:rFonts w:ascii="StoneSansPl" w:hAnsi="StoneSansPl" w:cs="Arial"/>
          <w:kern w:val="36"/>
          <w:sz w:val="28"/>
          <w:szCs w:val="28"/>
        </w:rPr>
        <w:t xml:space="preserve">Aplikacja ma nowoczesny wygląd i wiele przydatnych funkcji do obsługi klientów </w:t>
      </w:r>
    </w:p>
    <w:p w14:paraId="637BC7A2" w14:textId="77777777" w:rsidR="00794453" w:rsidRPr="00794453" w:rsidRDefault="00794453" w:rsidP="00794453">
      <w:pPr>
        <w:spacing w:after="160" w:line="276" w:lineRule="auto"/>
        <w:contextualSpacing/>
        <w:outlineLvl w:val="0"/>
        <w:rPr>
          <w:rFonts w:ascii="StoneSansPl" w:hAnsi="StoneSansPl" w:cs="Arial"/>
          <w:bCs/>
          <w:kern w:val="36"/>
          <w:sz w:val="28"/>
          <w:szCs w:val="28"/>
        </w:rPr>
      </w:pPr>
    </w:p>
    <w:p w14:paraId="1EA68A57" w14:textId="77777777" w:rsidR="004864A3" w:rsidRDefault="004864A3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b/>
          <w:bCs/>
          <w:kern w:val="36"/>
        </w:rPr>
      </w:pPr>
    </w:p>
    <w:p w14:paraId="7615E213" w14:textId="688C9652" w:rsidR="00577C18" w:rsidRDefault="006B3430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b/>
          <w:bCs/>
          <w:kern w:val="36"/>
        </w:rPr>
      </w:pPr>
      <w:r>
        <w:rPr>
          <w:rFonts w:ascii="StoneSansPl" w:hAnsi="StoneSansPl" w:cs="Arial"/>
          <w:b/>
          <w:bCs/>
          <w:kern w:val="36"/>
        </w:rPr>
        <w:t>UNIQA zakończyła 3-</w:t>
      </w:r>
      <w:r w:rsidR="004B2BC4">
        <w:rPr>
          <w:rFonts w:ascii="StoneSansPl" w:hAnsi="StoneSansPl" w:cs="Arial"/>
          <w:b/>
          <w:bCs/>
          <w:kern w:val="36"/>
        </w:rPr>
        <w:t xml:space="preserve">letni projekt </w:t>
      </w:r>
      <w:r w:rsidR="00C47BE4">
        <w:rPr>
          <w:rFonts w:ascii="StoneSansPl" w:hAnsi="StoneSansPl" w:cs="Arial"/>
          <w:b/>
          <w:bCs/>
          <w:kern w:val="36"/>
        </w:rPr>
        <w:t>rozwoju</w:t>
      </w:r>
      <w:r>
        <w:rPr>
          <w:rFonts w:ascii="StoneSansPl" w:hAnsi="StoneSansPl" w:cs="Arial"/>
          <w:b/>
          <w:bCs/>
          <w:kern w:val="36"/>
        </w:rPr>
        <w:t xml:space="preserve"> Portalu Obsługi S</w:t>
      </w:r>
      <w:r w:rsidR="004B2BC4">
        <w:rPr>
          <w:rFonts w:ascii="StoneSansPl" w:hAnsi="StoneSansPl" w:cs="Arial"/>
          <w:b/>
          <w:bCs/>
          <w:kern w:val="36"/>
        </w:rPr>
        <w:t>przedaży – POS 2.0. Przez ten czas zespół programistów UNIQ</w:t>
      </w:r>
      <w:r w:rsidR="00890739">
        <w:rPr>
          <w:rFonts w:ascii="StoneSansPl" w:hAnsi="StoneSansPl" w:cs="Arial"/>
          <w:b/>
          <w:bCs/>
          <w:kern w:val="36"/>
        </w:rPr>
        <w:t>A przy współpracy z Comarch</w:t>
      </w:r>
      <w:r w:rsidR="004B2BC4">
        <w:rPr>
          <w:rFonts w:ascii="StoneSansPl" w:hAnsi="StoneSansPl" w:cs="Arial"/>
          <w:b/>
          <w:bCs/>
          <w:kern w:val="36"/>
        </w:rPr>
        <w:t xml:space="preserve"> przekształci</w:t>
      </w:r>
      <w:r w:rsidR="00890739">
        <w:rPr>
          <w:rFonts w:ascii="StoneSansPl" w:hAnsi="StoneSansPl" w:cs="Arial"/>
          <w:b/>
          <w:bCs/>
          <w:kern w:val="36"/>
        </w:rPr>
        <w:t>ł</w:t>
      </w:r>
      <w:r w:rsidR="004B2BC4">
        <w:rPr>
          <w:rFonts w:ascii="StoneSansPl" w:hAnsi="StoneSansPl" w:cs="Arial"/>
          <w:b/>
          <w:bCs/>
          <w:kern w:val="36"/>
        </w:rPr>
        <w:t xml:space="preserve"> system kalkulujący składki w nowoczesny portal codziennej pracy pośrednika - wspierający jego wiedzę o produktach, kliencie czy procesach posprzedażowych.</w:t>
      </w:r>
    </w:p>
    <w:p w14:paraId="408EF521" w14:textId="77777777" w:rsidR="00890739" w:rsidRDefault="00890739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b/>
          <w:bCs/>
          <w:kern w:val="36"/>
        </w:rPr>
      </w:pPr>
    </w:p>
    <w:p w14:paraId="475EC123" w14:textId="0D1AAF26" w:rsidR="00621D18" w:rsidRDefault="00666C4E" w:rsidP="00E42ADC">
      <w:pPr>
        <w:autoSpaceDE w:val="0"/>
        <w:autoSpaceDN w:val="0"/>
        <w:adjustRightInd w:val="0"/>
        <w:jc w:val="both"/>
        <w:rPr>
          <w:rFonts w:ascii="StoneSansPl" w:hAnsi="StoneSansPl"/>
          <w:b/>
          <w:sz w:val="22"/>
        </w:rPr>
      </w:pPr>
      <w:r>
        <w:rPr>
          <w:rFonts w:ascii="StoneSansPl" w:hAnsi="StoneSansPl"/>
          <w:i/>
          <w:sz w:val="22"/>
        </w:rPr>
        <w:t xml:space="preserve">- </w:t>
      </w:r>
      <w:r w:rsidR="008554AA" w:rsidRPr="008554AA">
        <w:rPr>
          <w:rFonts w:ascii="StoneSansPl" w:hAnsi="StoneSansPl"/>
          <w:i/>
          <w:sz w:val="22"/>
        </w:rPr>
        <w:t>Stworzyliśmy najbardziej kompleksowy system do obsługi sprzedażowej i posprzedażowej</w:t>
      </w:r>
      <w:r w:rsidR="006D434B">
        <w:rPr>
          <w:rFonts w:ascii="StoneSansPl" w:hAnsi="StoneSansPl"/>
          <w:i/>
          <w:sz w:val="22"/>
        </w:rPr>
        <w:t>, a do tego bazę wiedzy dla agenta</w:t>
      </w:r>
      <w:r w:rsidR="008554AA" w:rsidRPr="008554AA">
        <w:rPr>
          <w:rFonts w:ascii="StoneSansPl" w:hAnsi="StoneSansPl"/>
          <w:i/>
          <w:sz w:val="22"/>
        </w:rPr>
        <w:t xml:space="preserve">. </w:t>
      </w:r>
      <w:r w:rsidR="006D434B">
        <w:rPr>
          <w:rFonts w:ascii="StoneSansPl" w:hAnsi="StoneSansPl"/>
          <w:i/>
          <w:sz w:val="22"/>
        </w:rPr>
        <w:t>To innowacyjne, kompleksowe narzędzie, które zawiera unikatowe funkcjonalności</w:t>
      </w:r>
      <w:r>
        <w:rPr>
          <w:rFonts w:ascii="StoneSansPl" w:hAnsi="StoneSansPl"/>
          <w:i/>
          <w:sz w:val="22"/>
        </w:rPr>
        <w:t xml:space="preserve"> </w:t>
      </w:r>
      <w:r w:rsidR="008554AA">
        <w:rPr>
          <w:rFonts w:ascii="StoneSansPl" w:hAnsi="StoneSansPl"/>
          <w:sz w:val="22"/>
        </w:rPr>
        <w:t xml:space="preserve">– mówi </w:t>
      </w:r>
      <w:r w:rsidR="008554AA" w:rsidRPr="008554AA">
        <w:rPr>
          <w:rFonts w:ascii="StoneSansPl" w:hAnsi="StoneSansPl"/>
          <w:b/>
          <w:sz w:val="22"/>
        </w:rPr>
        <w:t>Andrzej Jarczyk, prezes spółek UNIQA w Polsce.</w:t>
      </w:r>
    </w:p>
    <w:p w14:paraId="5BFA2B17" w14:textId="77777777" w:rsidR="006D434B" w:rsidRPr="008554AA" w:rsidRDefault="006D434B" w:rsidP="00E42ADC">
      <w:pPr>
        <w:autoSpaceDE w:val="0"/>
        <w:autoSpaceDN w:val="0"/>
        <w:adjustRightInd w:val="0"/>
        <w:jc w:val="both"/>
        <w:rPr>
          <w:rFonts w:ascii="StoneSansPl" w:hAnsi="StoneSansPl"/>
          <w:b/>
          <w:sz w:val="22"/>
        </w:rPr>
      </w:pPr>
    </w:p>
    <w:p w14:paraId="192446DD" w14:textId="77777777" w:rsidR="009B589F" w:rsidRDefault="004B2BC4" w:rsidP="004B2BC4">
      <w:p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  <w:r>
        <w:rPr>
          <w:rFonts w:ascii="StoneSansPl" w:hAnsi="StoneSansPl" w:cs="Arial"/>
          <w:bCs/>
          <w:color w:val="000000"/>
          <w:sz w:val="22"/>
        </w:rPr>
        <w:t xml:space="preserve">Projekt podzielony był na etapy, z których każdy </w:t>
      </w:r>
      <w:r w:rsidR="009B589F">
        <w:rPr>
          <w:rFonts w:ascii="StoneSansPl" w:hAnsi="StoneSansPl" w:cs="Arial"/>
          <w:bCs/>
          <w:color w:val="000000"/>
          <w:sz w:val="22"/>
        </w:rPr>
        <w:t>w</w:t>
      </w:r>
      <w:r>
        <w:rPr>
          <w:rFonts w:ascii="StoneSansPl" w:hAnsi="StoneSansPl" w:cs="Arial"/>
          <w:bCs/>
          <w:color w:val="000000"/>
          <w:sz w:val="22"/>
        </w:rPr>
        <w:t>prowadza</w:t>
      </w:r>
      <w:r w:rsidR="00BB30F6">
        <w:rPr>
          <w:rFonts w:ascii="StoneSansPl" w:hAnsi="StoneSansPl" w:cs="Arial"/>
          <w:bCs/>
          <w:color w:val="000000"/>
          <w:sz w:val="22"/>
        </w:rPr>
        <w:t>ł modułowo zmiany do aplikacji w ramach 3 obszarów:</w:t>
      </w:r>
    </w:p>
    <w:p w14:paraId="1FBF5C63" w14:textId="77777777" w:rsidR="009B589F" w:rsidRPr="009B589F" w:rsidRDefault="009B589F" w:rsidP="009B589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  <w:r w:rsidRPr="009B589F">
        <w:rPr>
          <w:rFonts w:ascii="StoneSansPl" w:hAnsi="StoneSansPl" w:cs="Arial"/>
          <w:bCs/>
          <w:color w:val="000000"/>
          <w:sz w:val="22"/>
        </w:rPr>
        <w:t xml:space="preserve">Etap 1 </w:t>
      </w:r>
      <w:r w:rsidR="002A0DBA">
        <w:rPr>
          <w:rFonts w:ascii="StoneSansPl" w:hAnsi="StoneSansPl" w:cs="Arial"/>
          <w:bCs/>
          <w:color w:val="000000"/>
          <w:sz w:val="22"/>
        </w:rPr>
        <w:t>(klient)</w:t>
      </w:r>
      <w:r w:rsidRPr="009B589F">
        <w:rPr>
          <w:rFonts w:ascii="StoneSansPl" w:hAnsi="StoneSansPl" w:cs="Arial"/>
          <w:bCs/>
          <w:color w:val="000000"/>
          <w:sz w:val="22"/>
        </w:rPr>
        <w:t>– zmiana wizualna, modernizacja technologiczna, zmiana bazy danych</w:t>
      </w:r>
      <w:r>
        <w:rPr>
          <w:rFonts w:ascii="StoneSansPl" w:hAnsi="StoneSansPl" w:cs="Arial"/>
          <w:bCs/>
          <w:color w:val="000000"/>
          <w:sz w:val="22"/>
        </w:rPr>
        <w:t xml:space="preserve">, </w:t>
      </w:r>
      <w:r w:rsidR="00861340">
        <w:rPr>
          <w:rFonts w:ascii="StoneSansPl" w:hAnsi="StoneSansPl" w:cs="Arial"/>
          <w:bCs/>
          <w:color w:val="000000"/>
          <w:sz w:val="22"/>
        </w:rPr>
        <w:t xml:space="preserve">dodanie </w:t>
      </w:r>
      <w:r>
        <w:rPr>
          <w:rFonts w:ascii="StoneSansPl" w:hAnsi="StoneSansPl" w:cs="Arial"/>
          <w:bCs/>
          <w:color w:val="000000"/>
          <w:sz w:val="22"/>
        </w:rPr>
        <w:t>widok</w:t>
      </w:r>
      <w:r w:rsidR="00861340">
        <w:rPr>
          <w:rFonts w:ascii="StoneSansPl" w:hAnsi="StoneSansPl" w:cs="Arial"/>
          <w:bCs/>
          <w:color w:val="000000"/>
          <w:sz w:val="22"/>
        </w:rPr>
        <w:t>u</w:t>
      </w:r>
      <w:r>
        <w:rPr>
          <w:rFonts w:ascii="StoneSansPl" w:hAnsi="StoneSansPl" w:cs="Arial"/>
          <w:bCs/>
          <w:color w:val="000000"/>
          <w:sz w:val="22"/>
        </w:rPr>
        <w:t xml:space="preserve"> klienta</w:t>
      </w:r>
    </w:p>
    <w:p w14:paraId="0B47FC1D" w14:textId="77777777" w:rsidR="009B589F" w:rsidRPr="009B589F" w:rsidRDefault="009B589F" w:rsidP="009B589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  <w:r w:rsidRPr="009B589F">
        <w:rPr>
          <w:rFonts w:ascii="StoneSansPl" w:hAnsi="StoneSansPl" w:cs="Arial"/>
          <w:bCs/>
          <w:color w:val="000000"/>
          <w:sz w:val="22"/>
        </w:rPr>
        <w:t xml:space="preserve">Etap 2 </w:t>
      </w:r>
      <w:r w:rsidR="002A0DBA">
        <w:rPr>
          <w:rFonts w:ascii="StoneSansPl" w:hAnsi="StoneSansPl" w:cs="Arial"/>
          <w:bCs/>
          <w:color w:val="000000"/>
          <w:sz w:val="22"/>
        </w:rPr>
        <w:t xml:space="preserve">(procesy posprzedażowe) </w:t>
      </w:r>
      <w:r w:rsidRPr="009B589F">
        <w:rPr>
          <w:rFonts w:ascii="StoneSansPl" w:hAnsi="StoneSansPl" w:cs="Arial"/>
          <w:bCs/>
          <w:color w:val="000000"/>
          <w:sz w:val="22"/>
        </w:rPr>
        <w:t>– funkcjonalności raportowe, centrum korespondencji z klientem</w:t>
      </w:r>
      <w:r w:rsidR="002A0DBA">
        <w:rPr>
          <w:rFonts w:ascii="StoneSansPl" w:hAnsi="StoneSansPl" w:cs="Arial"/>
          <w:bCs/>
          <w:color w:val="000000"/>
          <w:sz w:val="22"/>
        </w:rPr>
        <w:t>,</w:t>
      </w:r>
      <w:r w:rsidR="004E6196">
        <w:rPr>
          <w:rFonts w:ascii="StoneSansPl" w:hAnsi="StoneSansPl" w:cs="Arial"/>
          <w:bCs/>
          <w:color w:val="000000"/>
          <w:sz w:val="22"/>
        </w:rPr>
        <w:t xml:space="preserve"> integracja z aplikacją Contact Center</w:t>
      </w:r>
    </w:p>
    <w:p w14:paraId="639F9636" w14:textId="77777777" w:rsidR="009B589F" w:rsidRPr="009B589F" w:rsidRDefault="009B589F" w:rsidP="009B589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  <w:r w:rsidRPr="009B589F">
        <w:rPr>
          <w:rFonts w:ascii="StoneSansPl" w:hAnsi="StoneSansPl" w:cs="Arial"/>
          <w:bCs/>
          <w:color w:val="000000"/>
          <w:sz w:val="22"/>
        </w:rPr>
        <w:t xml:space="preserve">Etap 3 </w:t>
      </w:r>
      <w:r w:rsidR="002A0DBA">
        <w:rPr>
          <w:rFonts w:ascii="StoneSansPl" w:hAnsi="StoneSansPl" w:cs="Arial"/>
          <w:bCs/>
          <w:color w:val="000000"/>
          <w:sz w:val="22"/>
        </w:rPr>
        <w:t xml:space="preserve">(sprzedaż) </w:t>
      </w:r>
      <w:r w:rsidRPr="009B589F">
        <w:rPr>
          <w:rFonts w:ascii="StoneSansPl" w:hAnsi="StoneSansPl" w:cs="Arial"/>
          <w:bCs/>
          <w:color w:val="000000"/>
          <w:sz w:val="22"/>
        </w:rPr>
        <w:t>– zmiany w procesach sprzedażowych (polisa elektroniczna, archiwum elektroniczne)</w:t>
      </w:r>
      <w:r w:rsidR="00861340">
        <w:rPr>
          <w:rFonts w:ascii="StoneSansPl" w:hAnsi="StoneSansPl" w:cs="Arial"/>
          <w:bCs/>
          <w:color w:val="000000"/>
          <w:sz w:val="22"/>
        </w:rPr>
        <w:t>.</w:t>
      </w:r>
    </w:p>
    <w:p w14:paraId="7C527FDD" w14:textId="77777777" w:rsidR="009B589F" w:rsidRDefault="009B589F" w:rsidP="004B2BC4">
      <w:p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</w:p>
    <w:p w14:paraId="040030DB" w14:textId="77777777" w:rsidR="009B589F" w:rsidRDefault="009B589F" w:rsidP="004B2BC4">
      <w:p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  <w:r>
        <w:rPr>
          <w:rFonts w:ascii="StoneSansPl" w:hAnsi="StoneSansPl" w:cs="Arial"/>
          <w:bCs/>
          <w:color w:val="000000"/>
          <w:sz w:val="22"/>
        </w:rPr>
        <w:t>Łączenie wprowadzono ponad 40 nowych funkcjonalności i unowocześniono ponad 10 już istniejących.</w:t>
      </w:r>
    </w:p>
    <w:p w14:paraId="06CF2D77" w14:textId="77777777" w:rsidR="00496430" w:rsidRDefault="00496430" w:rsidP="004B2BC4">
      <w:p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</w:p>
    <w:p w14:paraId="165F06DF" w14:textId="709CD83F" w:rsidR="009B589F" w:rsidRPr="009B589F" w:rsidRDefault="00861340" w:rsidP="004B2BC4">
      <w:p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  <w:r>
        <w:rPr>
          <w:rFonts w:ascii="StoneSansPl" w:hAnsi="StoneSansPl" w:cs="Arial"/>
          <w:bCs/>
          <w:i/>
          <w:color w:val="000000"/>
          <w:sz w:val="22"/>
        </w:rPr>
        <w:t xml:space="preserve">- </w:t>
      </w:r>
      <w:r w:rsidR="009B589F">
        <w:rPr>
          <w:rFonts w:ascii="StoneSansPl" w:hAnsi="StoneSansPl" w:cs="Arial"/>
          <w:bCs/>
          <w:i/>
          <w:color w:val="000000"/>
          <w:sz w:val="22"/>
        </w:rPr>
        <w:t xml:space="preserve">Naszym głównym celem przy wdrażaniu nowej wersji portalu było przyśpieszenie pracy pośrednika oraz </w:t>
      </w:r>
      <w:r w:rsidR="008D761E" w:rsidRPr="008D761E">
        <w:rPr>
          <w:rFonts w:ascii="StoneSansPl" w:hAnsi="StoneSansPl" w:cs="Arial"/>
          <w:bCs/>
          <w:i/>
          <w:color w:val="000000"/>
          <w:sz w:val="22"/>
        </w:rPr>
        <w:t>ukierunkowanie jego pracy na kompleksową obsługę klienta</w:t>
      </w:r>
      <w:r w:rsidR="008D761E">
        <w:rPr>
          <w:rFonts w:ascii="StoneSansPl" w:hAnsi="StoneSansPl" w:cs="Arial"/>
          <w:bCs/>
          <w:i/>
          <w:color w:val="000000"/>
          <w:sz w:val="22"/>
        </w:rPr>
        <w:t xml:space="preserve"> zaczynając od sprzedaży kończąc na przypomnieniach o płatnościach czy wznowieniu </w:t>
      </w:r>
      <w:r w:rsidR="009B589F">
        <w:rPr>
          <w:rFonts w:ascii="StoneSansPl" w:hAnsi="StoneSansPl" w:cs="Arial"/>
          <w:bCs/>
          <w:color w:val="000000"/>
          <w:sz w:val="22"/>
        </w:rPr>
        <w:t xml:space="preserve">– mówi </w:t>
      </w:r>
      <w:r w:rsidR="009B589F" w:rsidRPr="00861340">
        <w:rPr>
          <w:rFonts w:ascii="StoneSansPl" w:hAnsi="StoneSansPl" w:cs="Arial"/>
          <w:b/>
          <w:bCs/>
          <w:color w:val="000000"/>
          <w:sz w:val="22"/>
        </w:rPr>
        <w:t>Jacek Szwankowski, kierownik projektu POS 2.0 w UNIQA</w:t>
      </w:r>
      <w:r w:rsidR="009B589F">
        <w:rPr>
          <w:rFonts w:ascii="StoneSansPl" w:hAnsi="StoneSansPl" w:cs="Arial"/>
          <w:bCs/>
          <w:color w:val="000000"/>
          <w:sz w:val="22"/>
        </w:rPr>
        <w:t>.</w:t>
      </w:r>
    </w:p>
    <w:p w14:paraId="56974D29" w14:textId="77777777" w:rsidR="009B589F" w:rsidRDefault="009B589F" w:rsidP="004B2BC4">
      <w:p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  <w:r>
        <w:rPr>
          <w:rFonts w:ascii="StoneSansPl" w:hAnsi="StoneSansPl" w:cs="Arial"/>
          <w:bCs/>
          <w:color w:val="000000"/>
          <w:sz w:val="22"/>
        </w:rPr>
        <w:t xml:space="preserve"> </w:t>
      </w:r>
    </w:p>
    <w:p w14:paraId="057807EC" w14:textId="515B5E24" w:rsidR="00643426" w:rsidRDefault="006B3430" w:rsidP="004B2BC4">
      <w:p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  <w:r>
        <w:rPr>
          <w:rFonts w:ascii="StoneSansPl" w:hAnsi="StoneSansPl" w:cs="Arial"/>
          <w:bCs/>
          <w:color w:val="000000"/>
          <w:sz w:val="22"/>
        </w:rPr>
        <w:t>Z</w:t>
      </w:r>
      <w:r w:rsidR="004B2BC4">
        <w:rPr>
          <w:rFonts w:ascii="StoneSansPl" w:hAnsi="StoneSansPl" w:cs="Arial"/>
          <w:bCs/>
          <w:color w:val="000000"/>
          <w:sz w:val="22"/>
        </w:rPr>
        <w:t xml:space="preserve">miany były dokonywane </w:t>
      </w:r>
      <w:r w:rsidR="009B589F">
        <w:rPr>
          <w:rFonts w:ascii="StoneSansPl" w:hAnsi="StoneSansPl" w:cs="Arial"/>
          <w:bCs/>
          <w:color w:val="000000"/>
          <w:sz w:val="22"/>
        </w:rPr>
        <w:t>w</w:t>
      </w:r>
      <w:r w:rsidR="004B2BC4">
        <w:rPr>
          <w:rFonts w:ascii="StoneSansPl" w:hAnsi="StoneSansPl" w:cs="Arial"/>
          <w:bCs/>
          <w:color w:val="000000"/>
          <w:sz w:val="22"/>
        </w:rPr>
        <w:t xml:space="preserve"> systemie, </w:t>
      </w:r>
      <w:r w:rsidR="004E6196">
        <w:rPr>
          <w:rFonts w:ascii="StoneSansPl" w:hAnsi="StoneSansPl" w:cs="Arial"/>
          <w:bCs/>
          <w:color w:val="000000"/>
          <w:sz w:val="22"/>
        </w:rPr>
        <w:t xml:space="preserve">który </w:t>
      </w:r>
      <w:r w:rsidR="004B2BC4">
        <w:rPr>
          <w:rFonts w:ascii="StoneSansPl" w:hAnsi="StoneSansPl" w:cs="Arial"/>
          <w:bCs/>
          <w:color w:val="000000"/>
          <w:sz w:val="22"/>
        </w:rPr>
        <w:t xml:space="preserve">na co dzień </w:t>
      </w:r>
      <w:r w:rsidR="004E6196">
        <w:rPr>
          <w:rFonts w:ascii="StoneSansPl" w:hAnsi="StoneSansPl" w:cs="Arial"/>
          <w:bCs/>
          <w:color w:val="000000"/>
          <w:sz w:val="22"/>
        </w:rPr>
        <w:t xml:space="preserve">jest </w:t>
      </w:r>
      <w:r w:rsidR="008743F5">
        <w:rPr>
          <w:rFonts w:ascii="StoneSansPl" w:hAnsi="StoneSansPl" w:cs="Arial"/>
          <w:bCs/>
          <w:color w:val="000000"/>
          <w:sz w:val="22"/>
        </w:rPr>
        <w:t>wykorzystywany</w:t>
      </w:r>
      <w:r w:rsidR="004B2BC4">
        <w:rPr>
          <w:rFonts w:ascii="StoneSansPl" w:hAnsi="StoneSansPl" w:cs="Arial"/>
          <w:bCs/>
          <w:color w:val="000000"/>
          <w:sz w:val="22"/>
        </w:rPr>
        <w:t xml:space="preserve"> </w:t>
      </w:r>
      <w:r w:rsidR="00344669">
        <w:rPr>
          <w:rFonts w:ascii="StoneSansPl" w:hAnsi="StoneSansPl" w:cs="Arial"/>
          <w:bCs/>
          <w:color w:val="000000"/>
          <w:sz w:val="22"/>
        </w:rPr>
        <w:t>przez sieć sprzedaży UNIQA.</w:t>
      </w:r>
    </w:p>
    <w:p w14:paraId="68D49D08" w14:textId="77777777" w:rsidR="009B589F" w:rsidRDefault="009B589F" w:rsidP="004B2BC4">
      <w:pPr>
        <w:autoSpaceDE w:val="0"/>
        <w:autoSpaceDN w:val="0"/>
        <w:adjustRightInd w:val="0"/>
        <w:jc w:val="both"/>
        <w:rPr>
          <w:rFonts w:ascii="StoneSansPl" w:hAnsi="StoneSansPl" w:cs="Arial"/>
          <w:bCs/>
          <w:color w:val="000000"/>
          <w:sz w:val="22"/>
        </w:rPr>
      </w:pPr>
    </w:p>
    <w:p w14:paraId="3F9933DE" w14:textId="10CEE82D" w:rsidR="00345F1E" w:rsidRPr="00861340" w:rsidRDefault="00861340" w:rsidP="004B2BC4">
      <w:pPr>
        <w:autoSpaceDE w:val="0"/>
        <w:autoSpaceDN w:val="0"/>
        <w:adjustRightInd w:val="0"/>
        <w:jc w:val="both"/>
        <w:rPr>
          <w:rFonts w:ascii="StoneSansPl" w:hAnsi="StoneSansPl" w:cs="Arial"/>
          <w:b/>
          <w:bCs/>
          <w:color w:val="000000"/>
          <w:sz w:val="22"/>
        </w:rPr>
      </w:pPr>
      <w:r>
        <w:rPr>
          <w:rFonts w:ascii="StoneSansPl" w:hAnsi="StoneSansPl" w:cs="Arial"/>
          <w:bCs/>
          <w:i/>
          <w:color w:val="000000"/>
          <w:sz w:val="22"/>
        </w:rPr>
        <w:t xml:space="preserve">- </w:t>
      </w:r>
      <w:r w:rsidR="00345F1E">
        <w:rPr>
          <w:rFonts w:ascii="StoneSansPl" w:hAnsi="StoneSansPl" w:cs="Arial"/>
          <w:bCs/>
          <w:i/>
          <w:color w:val="000000"/>
          <w:sz w:val="22"/>
        </w:rPr>
        <w:t>Największym wyzwaniem w projekcie było takie zaplanowanie i wdrażanie nowych rozwiązań, żeby nie miały one wpływu na</w:t>
      </w:r>
      <w:r w:rsidR="00590869">
        <w:rPr>
          <w:rFonts w:ascii="StoneSansPl" w:hAnsi="StoneSansPl" w:cs="Arial"/>
          <w:bCs/>
          <w:i/>
          <w:color w:val="000000"/>
          <w:sz w:val="22"/>
        </w:rPr>
        <w:t xml:space="preserve"> bieżące działanie </w:t>
      </w:r>
      <w:r w:rsidR="00345F1E">
        <w:rPr>
          <w:rFonts w:ascii="StoneSansPl" w:hAnsi="StoneSansPl" w:cs="Arial"/>
          <w:bCs/>
          <w:i/>
          <w:color w:val="000000"/>
          <w:sz w:val="22"/>
        </w:rPr>
        <w:t xml:space="preserve">systemu. </w:t>
      </w:r>
      <w:r w:rsidR="00305C9A">
        <w:rPr>
          <w:rFonts w:ascii="StoneSansPl" w:hAnsi="StoneSansPl" w:cs="Arial"/>
          <w:bCs/>
          <w:i/>
          <w:color w:val="000000"/>
          <w:sz w:val="22"/>
        </w:rPr>
        <w:t>Na co dzień z systemu korzysta ponad 2000 agentów</w:t>
      </w:r>
      <w:r w:rsidR="008D761E">
        <w:rPr>
          <w:rFonts w:ascii="StoneSansPl" w:hAnsi="StoneSansPl" w:cs="Arial"/>
          <w:bCs/>
          <w:i/>
          <w:color w:val="000000"/>
          <w:sz w:val="22"/>
        </w:rPr>
        <w:t>.</w:t>
      </w:r>
      <w:r w:rsidR="00345F1E">
        <w:rPr>
          <w:rFonts w:ascii="StoneSansPl" w:hAnsi="StoneSansPl" w:cs="Arial"/>
          <w:bCs/>
          <w:i/>
          <w:color w:val="000000"/>
          <w:sz w:val="22"/>
        </w:rPr>
        <w:t xml:space="preserve"> Dzięki sprawne</w:t>
      </w:r>
      <w:r w:rsidR="00305C9A">
        <w:rPr>
          <w:rFonts w:ascii="StoneSansPl" w:hAnsi="StoneSansPl" w:cs="Arial"/>
          <w:bCs/>
          <w:i/>
          <w:color w:val="000000"/>
          <w:sz w:val="22"/>
        </w:rPr>
        <w:t xml:space="preserve">j współpracy z wykonawcą oraz </w:t>
      </w:r>
      <w:r w:rsidR="00345F1E">
        <w:rPr>
          <w:rFonts w:ascii="StoneSansPl" w:hAnsi="StoneSansPl" w:cs="Arial"/>
          <w:bCs/>
          <w:i/>
          <w:color w:val="000000"/>
          <w:sz w:val="22"/>
        </w:rPr>
        <w:t>osobami odpowiedzialnymi za testowani</w:t>
      </w:r>
      <w:r>
        <w:rPr>
          <w:rFonts w:ascii="StoneSansPl" w:hAnsi="StoneSansPl" w:cs="Arial"/>
          <w:bCs/>
          <w:i/>
          <w:color w:val="000000"/>
          <w:sz w:val="22"/>
        </w:rPr>
        <w:t>e</w:t>
      </w:r>
      <w:r w:rsidR="00345F1E">
        <w:rPr>
          <w:rFonts w:ascii="StoneSansPl" w:hAnsi="StoneSansPl" w:cs="Arial"/>
          <w:bCs/>
          <w:i/>
          <w:color w:val="000000"/>
          <w:sz w:val="22"/>
        </w:rPr>
        <w:t xml:space="preserve"> oprogramowania</w:t>
      </w:r>
      <w:r w:rsidR="00305C9A">
        <w:rPr>
          <w:rFonts w:ascii="StoneSansPl" w:hAnsi="StoneSansPl" w:cs="Arial"/>
          <w:bCs/>
          <w:i/>
          <w:color w:val="000000"/>
          <w:sz w:val="22"/>
        </w:rPr>
        <w:t xml:space="preserve"> udało się z sukcesem sprostać temu wyzwaniu</w:t>
      </w:r>
      <w:r w:rsidR="00345F1E">
        <w:rPr>
          <w:rFonts w:ascii="StoneSansPl" w:hAnsi="StoneSansPl" w:cs="Arial"/>
          <w:bCs/>
          <w:i/>
          <w:color w:val="000000"/>
          <w:sz w:val="22"/>
        </w:rPr>
        <w:t xml:space="preserve"> – </w:t>
      </w:r>
      <w:r w:rsidR="00345F1E" w:rsidRPr="00345F1E">
        <w:rPr>
          <w:rFonts w:ascii="StoneSansPl" w:hAnsi="StoneSansPl" w:cs="Arial"/>
          <w:bCs/>
          <w:color w:val="000000"/>
          <w:sz w:val="22"/>
        </w:rPr>
        <w:t xml:space="preserve">mówi </w:t>
      </w:r>
      <w:r w:rsidR="00906A9E">
        <w:rPr>
          <w:rFonts w:ascii="StoneSansPl" w:hAnsi="StoneSansPl" w:cs="Arial"/>
          <w:b/>
          <w:bCs/>
          <w:color w:val="000000"/>
          <w:sz w:val="22"/>
        </w:rPr>
        <w:t>Łukasz Ukleja, dyrektor Departamentu Organizacji i I</w:t>
      </w:r>
      <w:r w:rsidR="00345F1E" w:rsidRPr="00861340">
        <w:rPr>
          <w:rFonts w:ascii="StoneSansPl" w:hAnsi="StoneSansPl" w:cs="Arial"/>
          <w:b/>
          <w:bCs/>
          <w:color w:val="000000"/>
          <w:sz w:val="22"/>
        </w:rPr>
        <w:t>nformatyki w UNIQA</w:t>
      </w:r>
    </w:p>
    <w:p w14:paraId="73679E11" w14:textId="77777777" w:rsidR="009B589F" w:rsidRDefault="00345F1E" w:rsidP="004B2BC4">
      <w:pPr>
        <w:autoSpaceDE w:val="0"/>
        <w:autoSpaceDN w:val="0"/>
        <w:adjustRightInd w:val="0"/>
        <w:jc w:val="both"/>
        <w:rPr>
          <w:rFonts w:ascii="StoneSansPl" w:hAnsi="StoneSansPl"/>
          <w:sz w:val="22"/>
        </w:rPr>
      </w:pPr>
      <w:r>
        <w:rPr>
          <w:rFonts w:ascii="StoneSansPl" w:hAnsi="StoneSansPl"/>
          <w:sz w:val="22"/>
        </w:rPr>
        <w:t xml:space="preserve"> </w:t>
      </w:r>
    </w:p>
    <w:p w14:paraId="0C03FAD8" w14:textId="73474C43" w:rsidR="00B75709" w:rsidRDefault="006B3430" w:rsidP="004B2BC4">
      <w:pPr>
        <w:autoSpaceDE w:val="0"/>
        <w:autoSpaceDN w:val="0"/>
        <w:adjustRightInd w:val="0"/>
        <w:jc w:val="both"/>
        <w:rPr>
          <w:rFonts w:ascii="StoneSansPl" w:hAnsi="StoneSansPl"/>
          <w:sz w:val="22"/>
        </w:rPr>
      </w:pPr>
      <w:r>
        <w:rPr>
          <w:rFonts w:ascii="StoneSansPl" w:hAnsi="StoneSansPl"/>
          <w:sz w:val="22"/>
        </w:rPr>
        <w:t>Pośrednicy UNIQA mają</w:t>
      </w:r>
      <w:r w:rsidR="004E6196">
        <w:rPr>
          <w:rFonts w:ascii="StoneSansPl" w:hAnsi="StoneSansPl"/>
          <w:sz w:val="22"/>
        </w:rPr>
        <w:t xml:space="preserve"> dostęp do danych o klientach i produktach </w:t>
      </w:r>
      <w:r w:rsidR="00CE4940">
        <w:rPr>
          <w:rFonts w:ascii="StoneSansPl" w:hAnsi="StoneSansPl"/>
          <w:sz w:val="22"/>
        </w:rPr>
        <w:t xml:space="preserve">aktualizowanych w każdej sekundzie ich pracy. Każda akcja wykonywana </w:t>
      </w:r>
      <w:r w:rsidR="00861340">
        <w:rPr>
          <w:rFonts w:ascii="StoneSansPl" w:hAnsi="StoneSansPl"/>
          <w:sz w:val="22"/>
        </w:rPr>
        <w:t>z klientem</w:t>
      </w:r>
      <w:r w:rsidR="00CE4940">
        <w:rPr>
          <w:rFonts w:ascii="StoneSansPl" w:hAnsi="StoneSansPl"/>
          <w:sz w:val="22"/>
        </w:rPr>
        <w:t xml:space="preserve"> (sprzedaż, rozmowa z Contact Center, zgłoszenie szkody, czy przygot</w:t>
      </w:r>
      <w:r w:rsidR="008D761E">
        <w:rPr>
          <w:rFonts w:ascii="StoneSansPl" w:hAnsi="StoneSansPl"/>
          <w:sz w:val="22"/>
        </w:rPr>
        <w:t>owanie wznowienia) jest widoczna</w:t>
      </w:r>
      <w:r w:rsidR="00CE4940">
        <w:rPr>
          <w:rFonts w:ascii="StoneSansPl" w:hAnsi="StoneSansPl"/>
          <w:sz w:val="22"/>
        </w:rPr>
        <w:t xml:space="preserve"> </w:t>
      </w:r>
      <w:r w:rsidR="009A56E0">
        <w:rPr>
          <w:rFonts w:ascii="StoneSansPl" w:hAnsi="StoneSansPl"/>
          <w:sz w:val="22"/>
        </w:rPr>
        <w:t>w jego profilu 360</w:t>
      </w:r>
      <w:r w:rsidR="00CE4940">
        <w:rPr>
          <w:rFonts w:ascii="StoneSansPl" w:hAnsi="StoneSansPl"/>
          <w:sz w:val="22"/>
        </w:rPr>
        <w:t xml:space="preserve">. Integracja systemu sprzedażowego z aplikacją obsługi Contact Center umożliwiła ujednolicenie wszystkich informacji jakie UNIQA </w:t>
      </w:r>
      <w:r w:rsidR="00B75709">
        <w:rPr>
          <w:rFonts w:ascii="StoneSansPl" w:hAnsi="StoneSansPl"/>
          <w:sz w:val="22"/>
        </w:rPr>
        <w:t>posiada</w:t>
      </w:r>
      <w:r w:rsidR="00CE4940">
        <w:rPr>
          <w:rFonts w:ascii="StoneSansPl" w:hAnsi="StoneSansPl"/>
          <w:sz w:val="22"/>
        </w:rPr>
        <w:t xml:space="preserve"> na temat klientów – również historię kontaktów.</w:t>
      </w:r>
      <w:r>
        <w:rPr>
          <w:rFonts w:ascii="StoneSansPl" w:hAnsi="StoneSansPl"/>
          <w:sz w:val="22"/>
        </w:rPr>
        <w:t xml:space="preserve"> </w:t>
      </w:r>
      <w:r w:rsidR="00B75709">
        <w:rPr>
          <w:rFonts w:ascii="StoneSansPl" w:hAnsi="StoneSansPl"/>
          <w:sz w:val="22"/>
        </w:rPr>
        <w:t xml:space="preserve">POS 2.0 to również funkcjonalności wspierające wzrost sprzedaży naszych pośredników poprzez </w:t>
      </w:r>
      <w:r w:rsidR="000A44AD">
        <w:rPr>
          <w:rFonts w:ascii="StoneSansPl" w:hAnsi="StoneSansPl"/>
          <w:sz w:val="22"/>
        </w:rPr>
        <w:t xml:space="preserve">moduł </w:t>
      </w:r>
      <w:r w:rsidR="00B75709">
        <w:rPr>
          <w:rFonts w:ascii="StoneSansPl" w:hAnsi="StoneSansPl"/>
          <w:sz w:val="22"/>
        </w:rPr>
        <w:t xml:space="preserve">CRM czy szybką kalkulacje składki. </w:t>
      </w:r>
    </w:p>
    <w:p w14:paraId="0FBAD51D" w14:textId="77777777" w:rsidR="00B75709" w:rsidRDefault="00B75709" w:rsidP="004B2BC4">
      <w:pPr>
        <w:autoSpaceDE w:val="0"/>
        <w:autoSpaceDN w:val="0"/>
        <w:adjustRightInd w:val="0"/>
        <w:jc w:val="both"/>
        <w:rPr>
          <w:rFonts w:ascii="StoneSansPl" w:hAnsi="StoneSansPl"/>
          <w:sz w:val="22"/>
        </w:rPr>
      </w:pPr>
    </w:p>
    <w:p w14:paraId="6AA29851" w14:textId="0C1AA9F3" w:rsidR="00D2140D" w:rsidRPr="00861340" w:rsidRDefault="00040AA8" w:rsidP="00D2140D">
      <w:pPr>
        <w:autoSpaceDE w:val="0"/>
        <w:autoSpaceDN w:val="0"/>
        <w:adjustRightInd w:val="0"/>
        <w:jc w:val="both"/>
        <w:rPr>
          <w:rFonts w:ascii="StoneSansPl" w:hAnsi="StoneSansPl" w:cs="Arial"/>
          <w:b/>
          <w:bCs/>
          <w:color w:val="000000"/>
          <w:sz w:val="22"/>
        </w:rPr>
      </w:pPr>
      <w:r>
        <w:rPr>
          <w:rFonts w:ascii="StoneSansPl" w:hAnsi="StoneSansPl"/>
          <w:i/>
          <w:sz w:val="22"/>
        </w:rPr>
        <w:t xml:space="preserve">- </w:t>
      </w:r>
      <w:r w:rsidR="00906A9E">
        <w:rPr>
          <w:rFonts w:ascii="StoneSansPl" w:hAnsi="StoneSansPl"/>
          <w:i/>
          <w:sz w:val="22"/>
        </w:rPr>
        <w:t xml:space="preserve">Celem projektu </w:t>
      </w:r>
      <w:r w:rsidR="00E30103" w:rsidRPr="00946CAB">
        <w:rPr>
          <w:rFonts w:ascii="StoneSansPl" w:hAnsi="StoneSansPl"/>
          <w:i/>
          <w:sz w:val="22"/>
        </w:rPr>
        <w:t>było zbudowanie zintegrowanego sys</w:t>
      </w:r>
      <w:r>
        <w:rPr>
          <w:rFonts w:ascii="StoneSansPl" w:hAnsi="StoneSansPl"/>
          <w:i/>
          <w:sz w:val="22"/>
        </w:rPr>
        <w:t>temu obsługi k</w:t>
      </w:r>
      <w:r w:rsidR="00E30103" w:rsidRPr="00946CAB">
        <w:rPr>
          <w:rFonts w:ascii="StoneSansPl" w:hAnsi="StoneSansPl"/>
          <w:i/>
          <w:sz w:val="22"/>
        </w:rPr>
        <w:t xml:space="preserve">lienta, który wspierałby </w:t>
      </w:r>
      <w:r>
        <w:rPr>
          <w:rFonts w:ascii="StoneSansPl" w:hAnsi="StoneSansPl"/>
          <w:i/>
          <w:sz w:val="22"/>
        </w:rPr>
        <w:t xml:space="preserve">koncentrację na kliencie i jego </w:t>
      </w:r>
      <w:r w:rsidR="00E30103" w:rsidRPr="00946CAB">
        <w:rPr>
          <w:rFonts w:ascii="StoneSansPl" w:hAnsi="StoneSansPl"/>
          <w:i/>
          <w:sz w:val="22"/>
        </w:rPr>
        <w:t>potrzebach</w:t>
      </w:r>
      <w:r w:rsidR="00946CAB" w:rsidRPr="00946CAB">
        <w:rPr>
          <w:rFonts w:ascii="StoneSansPl" w:hAnsi="StoneSansPl"/>
          <w:i/>
          <w:sz w:val="22"/>
        </w:rPr>
        <w:t xml:space="preserve">. Rozpoczynaliśmy z przyzwoitym kalkulatorem, dziś nasi </w:t>
      </w:r>
      <w:r>
        <w:rPr>
          <w:rFonts w:ascii="StoneSansPl" w:hAnsi="StoneSansPl"/>
          <w:i/>
          <w:sz w:val="22"/>
        </w:rPr>
        <w:t xml:space="preserve">sprzedawcy </w:t>
      </w:r>
      <w:r w:rsidR="00946CAB" w:rsidRPr="00946CAB">
        <w:rPr>
          <w:rFonts w:ascii="StoneSansPl" w:hAnsi="StoneSansPl"/>
          <w:i/>
          <w:sz w:val="22"/>
        </w:rPr>
        <w:t>korzystają z zaawansowanego narzędzia</w:t>
      </w:r>
      <w:r>
        <w:rPr>
          <w:rFonts w:ascii="StoneSansPl" w:hAnsi="StoneSansPl"/>
          <w:i/>
          <w:sz w:val="22"/>
        </w:rPr>
        <w:t xml:space="preserve"> </w:t>
      </w:r>
      <w:r w:rsidR="00D2140D">
        <w:rPr>
          <w:rFonts w:ascii="StoneSansPl" w:hAnsi="StoneSansPl" w:cs="Arial"/>
          <w:bCs/>
          <w:i/>
          <w:color w:val="000000"/>
          <w:sz w:val="22"/>
        </w:rPr>
        <w:t xml:space="preserve">– </w:t>
      </w:r>
      <w:r w:rsidR="00D2140D" w:rsidRPr="00345F1E">
        <w:rPr>
          <w:rFonts w:ascii="StoneSansPl" w:hAnsi="StoneSansPl" w:cs="Arial"/>
          <w:bCs/>
          <w:color w:val="000000"/>
          <w:sz w:val="22"/>
        </w:rPr>
        <w:t xml:space="preserve">mówi </w:t>
      </w:r>
      <w:r w:rsidR="00906A9E">
        <w:rPr>
          <w:rFonts w:ascii="StoneSansPl" w:hAnsi="StoneSansPl" w:cs="Arial"/>
          <w:b/>
          <w:bCs/>
          <w:color w:val="000000"/>
          <w:sz w:val="22"/>
        </w:rPr>
        <w:t>Bartosz Słupski, dyrektor D</w:t>
      </w:r>
      <w:r w:rsidR="00D2140D">
        <w:rPr>
          <w:rFonts w:ascii="StoneSansPl" w:hAnsi="StoneSansPl" w:cs="Arial"/>
          <w:b/>
          <w:bCs/>
          <w:color w:val="000000"/>
          <w:sz w:val="22"/>
        </w:rPr>
        <w:t>epartamentu Centrum Klienta</w:t>
      </w:r>
      <w:r w:rsidR="00D2140D" w:rsidRPr="00861340">
        <w:rPr>
          <w:rFonts w:ascii="StoneSansPl" w:hAnsi="StoneSansPl" w:cs="Arial"/>
          <w:b/>
          <w:bCs/>
          <w:color w:val="000000"/>
          <w:sz w:val="22"/>
        </w:rPr>
        <w:t xml:space="preserve"> w UNIQA</w:t>
      </w:r>
      <w:r w:rsidR="00906A9E">
        <w:rPr>
          <w:rFonts w:ascii="StoneSansPl" w:hAnsi="StoneSansPl" w:cs="Arial"/>
          <w:b/>
          <w:bCs/>
          <w:color w:val="000000"/>
          <w:sz w:val="22"/>
        </w:rPr>
        <w:t>.</w:t>
      </w:r>
    </w:p>
    <w:p w14:paraId="2AF34988" w14:textId="77777777" w:rsidR="00B75709" w:rsidRDefault="00B75709" w:rsidP="004B2BC4">
      <w:pPr>
        <w:autoSpaceDE w:val="0"/>
        <w:autoSpaceDN w:val="0"/>
        <w:adjustRightInd w:val="0"/>
        <w:jc w:val="both"/>
        <w:rPr>
          <w:rFonts w:ascii="StoneSansPl" w:hAnsi="StoneSansPl"/>
          <w:i/>
          <w:sz w:val="22"/>
        </w:rPr>
      </w:pPr>
    </w:p>
    <w:p w14:paraId="30783235" w14:textId="32941982" w:rsidR="008743F5" w:rsidRDefault="008743F5" w:rsidP="004B2BC4">
      <w:pPr>
        <w:autoSpaceDE w:val="0"/>
        <w:autoSpaceDN w:val="0"/>
        <w:adjustRightInd w:val="0"/>
        <w:jc w:val="both"/>
        <w:rPr>
          <w:rFonts w:ascii="StoneSansPl" w:hAnsi="StoneSansPl"/>
          <w:sz w:val="22"/>
        </w:rPr>
      </w:pPr>
      <w:r>
        <w:rPr>
          <w:rFonts w:ascii="StoneSansPl" w:hAnsi="StoneSansPl"/>
          <w:sz w:val="22"/>
        </w:rPr>
        <w:t xml:space="preserve">Każdy produkt wdrażany </w:t>
      </w:r>
      <w:r w:rsidR="00EF5847">
        <w:rPr>
          <w:rFonts w:ascii="StoneSansPl" w:hAnsi="StoneSansPl"/>
          <w:sz w:val="22"/>
        </w:rPr>
        <w:t>do POS</w:t>
      </w:r>
      <w:r>
        <w:rPr>
          <w:rFonts w:ascii="StoneSansPl" w:hAnsi="StoneSansPl"/>
          <w:sz w:val="22"/>
        </w:rPr>
        <w:t xml:space="preserve"> ma jeden najważniejszy cel, </w:t>
      </w:r>
      <w:r w:rsidR="00480BE0">
        <w:rPr>
          <w:rFonts w:ascii="StoneSansPl" w:hAnsi="StoneSansPl"/>
          <w:sz w:val="22"/>
        </w:rPr>
        <w:t>jak najszybciej</w:t>
      </w:r>
      <w:r>
        <w:rPr>
          <w:rFonts w:ascii="StoneSansPl" w:hAnsi="StoneSansPl"/>
          <w:sz w:val="22"/>
        </w:rPr>
        <w:t xml:space="preserve"> </w:t>
      </w:r>
      <w:r w:rsidR="00861340">
        <w:rPr>
          <w:rFonts w:ascii="StoneSansPl" w:hAnsi="StoneSansPl"/>
          <w:sz w:val="22"/>
        </w:rPr>
        <w:t xml:space="preserve">wyliczyć </w:t>
      </w:r>
      <w:r>
        <w:rPr>
          <w:rFonts w:ascii="StoneSansPl" w:hAnsi="StoneSansPl"/>
          <w:sz w:val="22"/>
        </w:rPr>
        <w:t>ostateczną</w:t>
      </w:r>
      <w:r w:rsidR="002A0DBA">
        <w:rPr>
          <w:rFonts w:ascii="StoneSansPl" w:hAnsi="StoneSansPl"/>
          <w:sz w:val="22"/>
        </w:rPr>
        <w:t xml:space="preserve"> </w:t>
      </w:r>
      <w:r w:rsidR="00861340">
        <w:rPr>
          <w:rFonts w:ascii="StoneSansPl" w:hAnsi="StoneSansPl"/>
          <w:sz w:val="22"/>
        </w:rPr>
        <w:t>wysokość składki</w:t>
      </w:r>
      <w:r>
        <w:rPr>
          <w:rFonts w:ascii="StoneSansPl" w:hAnsi="StoneSansPl"/>
          <w:sz w:val="22"/>
        </w:rPr>
        <w:t xml:space="preserve"> z wykorzystaniem minimalnej </w:t>
      </w:r>
      <w:r w:rsidR="00861340">
        <w:rPr>
          <w:rFonts w:ascii="StoneSansPl" w:hAnsi="StoneSansPl"/>
          <w:sz w:val="22"/>
        </w:rPr>
        <w:t>liczby</w:t>
      </w:r>
      <w:r>
        <w:rPr>
          <w:rFonts w:ascii="StoneSansPl" w:hAnsi="StoneSansPl"/>
          <w:sz w:val="22"/>
        </w:rPr>
        <w:t xml:space="preserve"> informacji od klienta. Przykładem tej filozofii jest wdrożona obsługa </w:t>
      </w:r>
      <w:r w:rsidR="00EF5847">
        <w:rPr>
          <w:rFonts w:ascii="StoneSansPl" w:hAnsi="StoneSansPl"/>
          <w:sz w:val="22"/>
        </w:rPr>
        <w:t xml:space="preserve">ubezpieczenia komunikacyjnego, </w:t>
      </w:r>
      <w:r>
        <w:rPr>
          <w:rFonts w:ascii="StoneSansPl" w:hAnsi="StoneSansPl"/>
          <w:sz w:val="22"/>
        </w:rPr>
        <w:t xml:space="preserve">w której wystarczają dwie </w:t>
      </w:r>
      <w:r w:rsidR="00EF5847">
        <w:rPr>
          <w:rFonts w:ascii="StoneSansPl" w:hAnsi="StoneSansPl"/>
          <w:sz w:val="22"/>
        </w:rPr>
        <w:t>dane</w:t>
      </w:r>
      <w:r>
        <w:rPr>
          <w:rFonts w:ascii="StoneSansPl" w:hAnsi="StoneSansPl"/>
          <w:sz w:val="22"/>
        </w:rPr>
        <w:t xml:space="preserve"> (numer rejestracyjny pojazdu oraz data pierwszej rejestracji) by poznać ostateczną składkę za pełen pakiet ubezpieczenia (OC, AC + </w:t>
      </w:r>
      <w:r w:rsidR="00861340">
        <w:rPr>
          <w:rFonts w:ascii="StoneSansPl" w:hAnsi="StoneSansPl"/>
          <w:sz w:val="22"/>
        </w:rPr>
        <w:t>umowy dodatkowe</w:t>
      </w:r>
      <w:r>
        <w:rPr>
          <w:rFonts w:ascii="StoneSansPl" w:hAnsi="StoneSansPl"/>
          <w:sz w:val="22"/>
        </w:rPr>
        <w:t>).</w:t>
      </w:r>
    </w:p>
    <w:p w14:paraId="5F79B1F7" w14:textId="6F27CBD8" w:rsidR="00CF7F8D" w:rsidRDefault="008743F5" w:rsidP="00EF5847">
      <w:pPr>
        <w:tabs>
          <w:tab w:val="left" w:pos="8865"/>
        </w:tabs>
        <w:ind w:right="-168"/>
        <w:jc w:val="both"/>
        <w:rPr>
          <w:rFonts w:ascii="StoneSansPl" w:hAnsi="StoneSansPl" w:cs="Arial"/>
          <w:bCs/>
          <w:color w:val="000000"/>
          <w:sz w:val="22"/>
        </w:rPr>
      </w:pPr>
      <w:r w:rsidRPr="00643426">
        <w:rPr>
          <w:rFonts w:ascii="StoneSansPl" w:hAnsi="StoneSansPl" w:cs="Arial"/>
          <w:bCs/>
          <w:color w:val="000000"/>
          <w:sz w:val="22"/>
        </w:rPr>
        <w:t xml:space="preserve">UNIQA </w:t>
      </w:r>
      <w:r>
        <w:rPr>
          <w:rFonts w:ascii="StoneSansPl" w:hAnsi="StoneSansPl" w:cs="Arial"/>
          <w:bCs/>
          <w:color w:val="000000"/>
          <w:sz w:val="22"/>
        </w:rPr>
        <w:t>w ramach projektu wprowadziła również polisę elektroniczną, czyli</w:t>
      </w:r>
      <w:r w:rsidRPr="00643426">
        <w:rPr>
          <w:rFonts w:ascii="StoneSansPl" w:hAnsi="StoneSansPl" w:cs="Arial"/>
          <w:bCs/>
          <w:color w:val="000000"/>
          <w:sz w:val="22"/>
        </w:rPr>
        <w:t xml:space="preserve"> sprzedaż ubezp</w:t>
      </w:r>
      <w:r>
        <w:rPr>
          <w:rFonts w:ascii="StoneSansPl" w:hAnsi="StoneSansPl" w:cs="Arial"/>
          <w:bCs/>
          <w:color w:val="000000"/>
          <w:sz w:val="22"/>
        </w:rPr>
        <w:t>ieczeń na odległość. R</w:t>
      </w:r>
      <w:r w:rsidRPr="00643426">
        <w:rPr>
          <w:rFonts w:ascii="StoneSansPl" w:hAnsi="StoneSansPl" w:cs="Arial"/>
          <w:bCs/>
          <w:color w:val="000000"/>
          <w:sz w:val="22"/>
        </w:rPr>
        <w:t xml:space="preserve">ozwiązanie pozwala sprzedawać wszystkie masowe produkty oferowane przez UNIQA bez potrzeby bezpośredniego kontaktu z </w:t>
      </w:r>
      <w:r>
        <w:rPr>
          <w:rFonts w:ascii="StoneSansPl" w:hAnsi="StoneSansPl" w:cs="Arial"/>
          <w:bCs/>
          <w:color w:val="000000"/>
          <w:sz w:val="22"/>
        </w:rPr>
        <w:t xml:space="preserve">agentem, a wszystkie formalności związane z zakupem </w:t>
      </w:r>
      <w:r>
        <w:rPr>
          <w:rFonts w:ascii="StoneSansPl" w:hAnsi="StoneSansPl" w:cs="Arial"/>
          <w:bCs/>
          <w:color w:val="000000"/>
          <w:sz w:val="22"/>
        </w:rPr>
        <w:lastRenderedPageBreak/>
        <w:t>ubezpieczenia realizowane są drogą elektroniczną.</w:t>
      </w:r>
      <w:r w:rsidRPr="00643426">
        <w:rPr>
          <w:rFonts w:ascii="StoneSansPl" w:hAnsi="StoneSansPl" w:cs="Arial"/>
          <w:bCs/>
          <w:color w:val="000000"/>
          <w:sz w:val="22"/>
        </w:rPr>
        <w:t xml:space="preserve"> Wystarczy, że klient poda pośrednikowi adres e-mail</w:t>
      </w:r>
      <w:r>
        <w:rPr>
          <w:rFonts w:ascii="StoneSansPl" w:hAnsi="StoneSansPl" w:cs="Arial"/>
          <w:bCs/>
          <w:color w:val="000000"/>
          <w:sz w:val="22"/>
        </w:rPr>
        <w:t xml:space="preserve">. </w:t>
      </w:r>
    </w:p>
    <w:p w14:paraId="3AA587C0" w14:textId="7245DDEE" w:rsidR="002A0DBA" w:rsidRPr="00EF5847" w:rsidRDefault="005C6FFB" w:rsidP="00EF5847">
      <w:pPr>
        <w:tabs>
          <w:tab w:val="left" w:pos="8865"/>
        </w:tabs>
        <w:ind w:right="-168"/>
        <w:jc w:val="both"/>
        <w:rPr>
          <w:rFonts w:ascii="StoneSansPl" w:hAnsi="StoneSansPl" w:cs="Arial"/>
          <w:bCs/>
          <w:color w:val="000000"/>
          <w:sz w:val="22"/>
        </w:rPr>
      </w:pPr>
      <w:r>
        <w:rPr>
          <w:rFonts w:ascii="StoneSansPl" w:hAnsi="StoneSansPl"/>
          <w:sz w:val="22"/>
          <w:szCs w:val="22"/>
        </w:rPr>
        <w:t xml:space="preserve">W 2014 r. </w:t>
      </w:r>
      <w:r w:rsidR="00480BE0">
        <w:rPr>
          <w:rFonts w:ascii="StoneSansPl" w:hAnsi="StoneSansPl"/>
          <w:sz w:val="22"/>
          <w:szCs w:val="22"/>
        </w:rPr>
        <w:t xml:space="preserve">POS </w:t>
      </w:r>
      <w:r w:rsidR="002A0DBA">
        <w:rPr>
          <w:rFonts w:ascii="StoneSansPl" w:hAnsi="StoneSansPl"/>
          <w:sz w:val="22"/>
          <w:szCs w:val="22"/>
        </w:rPr>
        <w:t>został wyróżniony nagrodami</w:t>
      </w:r>
      <w:r w:rsidR="00861340">
        <w:rPr>
          <w:rFonts w:ascii="StoneSansPl" w:hAnsi="StoneSansPl"/>
          <w:sz w:val="22"/>
          <w:szCs w:val="22"/>
        </w:rPr>
        <w:t>:</w:t>
      </w:r>
      <w:r w:rsidR="002A0DBA">
        <w:rPr>
          <w:rFonts w:ascii="StoneSansPl" w:hAnsi="StoneSansPl"/>
          <w:sz w:val="22"/>
          <w:szCs w:val="22"/>
        </w:rPr>
        <w:t xml:space="preserve"> </w:t>
      </w:r>
      <w:r w:rsidR="002A0DBA" w:rsidRPr="007114DA">
        <w:rPr>
          <w:rFonts w:ascii="StoneSansPl" w:hAnsi="StoneSansPl"/>
          <w:sz w:val="22"/>
        </w:rPr>
        <w:t>„Najwyższa Jako</w:t>
      </w:r>
      <w:r w:rsidR="00861340">
        <w:rPr>
          <w:rFonts w:ascii="StoneSansPl" w:hAnsi="StoneSansPl"/>
          <w:sz w:val="22"/>
        </w:rPr>
        <w:t>ść Quality International” oraz c</w:t>
      </w:r>
      <w:r w:rsidR="002A0DBA" w:rsidRPr="007114DA">
        <w:rPr>
          <w:rFonts w:ascii="StoneSansPl" w:hAnsi="StoneSansPl"/>
          <w:sz w:val="22"/>
        </w:rPr>
        <w:t>ertyfikat</w:t>
      </w:r>
      <w:r w:rsidR="00861340">
        <w:rPr>
          <w:rFonts w:ascii="StoneSansPl" w:hAnsi="StoneSansPl"/>
          <w:sz w:val="22"/>
        </w:rPr>
        <w:t>em</w:t>
      </w:r>
      <w:r w:rsidR="002A0DBA" w:rsidRPr="007114DA">
        <w:rPr>
          <w:rFonts w:ascii="StoneSansPl" w:hAnsi="StoneSansPl"/>
          <w:sz w:val="22"/>
        </w:rPr>
        <w:t xml:space="preserve"> „Innowacyjna Firma”</w:t>
      </w:r>
      <w:r w:rsidR="002A0DBA">
        <w:rPr>
          <w:rFonts w:ascii="StoneSansPl" w:hAnsi="StoneSansPl"/>
          <w:sz w:val="22"/>
        </w:rPr>
        <w:t xml:space="preserve">. Ocena zewnętrznych podmiotów </w:t>
      </w:r>
      <w:r w:rsidR="00861340">
        <w:rPr>
          <w:rFonts w:ascii="StoneSansPl" w:hAnsi="StoneSansPl"/>
          <w:sz w:val="22"/>
        </w:rPr>
        <w:t>pokazuje, że</w:t>
      </w:r>
      <w:r w:rsidR="002A0DBA">
        <w:rPr>
          <w:rFonts w:ascii="StoneSansPl" w:hAnsi="StoneSansPl"/>
          <w:sz w:val="22"/>
        </w:rPr>
        <w:t xml:space="preserve"> kierunek zmian i ich </w:t>
      </w:r>
      <w:r w:rsidR="00861340">
        <w:rPr>
          <w:rFonts w:ascii="StoneSansPl" w:hAnsi="StoneSansPl"/>
          <w:sz w:val="22"/>
        </w:rPr>
        <w:t>realizacja były słuszną decyzją.</w:t>
      </w:r>
    </w:p>
    <w:p w14:paraId="0F49B775" w14:textId="274DCFC0" w:rsidR="00DF2929" w:rsidRPr="00906A9E" w:rsidRDefault="00F11706" w:rsidP="00906A9E">
      <w:pPr>
        <w:pBdr>
          <w:bottom w:val="single" w:sz="6" w:space="1" w:color="auto"/>
        </w:pBdr>
        <w:tabs>
          <w:tab w:val="left" w:pos="8865"/>
        </w:tabs>
        <w:ind w:right="-168"/>
        <w:jc w:val="both"/>
        <w:rPr>
          <w:rFonts w:ascii="StoneSansPl" w:hAnsi="StoneSansPl"/>
          <w:sz w:val="22"/>
          <w:szCs w:val="22"/>
        </w:rPr>
      </w:pPr>
      <w:r w:rsidRPr="007114DA">
        <w:rPr>
          <w:rFonts w:ascii="StoneSansPl" w:hAnsi="StoneSansPl"/>
          <w:sz w:val="22"/>
          <w:szCs w:val="22"/>
        </w:rPr>
        <w:tab/>
      </w:r>
    </w:p>
    <w:p w14:paraId="1A0FACB8" w14:textId="77777777" w:rsidR="00031E8B" w:rsidRPr="007114DA" w:rsidRDefault="00031E8B" w:rsidP="00031E8B">
      <w:pPr>
        <w:pStyle w:val="NormalnyWeb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t>UNIQA Polska</w:t>
      </w:r>
    </w:p>
    <w:p w14:paraId="6661BE92" w14:textId="77777777" w:rsidR="00031E8B" w:rsidRPr="007114DA" w:rsidRDefault="00031E8B" w:rsidP="00456EE7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>UNIQA w Polsce reprezentują spółki UNIQA TU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 xml:space="preserve"> oraz UNIQA TU na Życie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, oferujące ubezpieczenia majątkowe, komunikacyjne i życiowe, zarówno dla klientów indywidualnych, jak też instytucjonalnych. Obecnie UNIQA TU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="007F4753">
        <w:rPr>
          <w:rFonts w:ascii="StoneSansPl" w:hAnsi="StoneSansPl"/>
          <w:sz w:val="22"/>
        </w:rPr>
        <w:t xml:space="preserve"> zajmuje 5</w:t>
      </w:r>
      <w:r w:rsidRPr="007114DA">
        <w:rPr>
          <w:rFonts w:ascii="StoneSansPl" w:hAnsi="StoneSansPl"/>
          <w:sz w:val="22"/>
        </w:rPr>
        <w:t>. pozycję na rynku ubezpieczeniowym pod względem wyso</w:t>
      </w:r>
      <w:r w:rsidR="007F4753">
        <w:rPr>
          <w:rFonts w:ascii="StoneSansPl" w:hAnsi="StoneSansPl"/>
          <w:sz w:val="22"/>
        </w:rPr>
        <w:t>kości składki przypisanej</w:t>
      </w:r>
      <w:r w:rsidRPr="007114DA">
        <w:rPr>
          <w:rFonts w:ascii="StoneSansPl" w:hAnsi="StoneSansPl"/>
          <w:sz w:val="22"/>
        </w:rPr>
        <w:t xml:space="preserve">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multiagencjach oraz u brokerów i dealerów samochodowych. UNIQA jest laureatem konkursu Solidny Pracodawca 2014. W 2014 r. otrzymała również nagrody: Laur Konsumenta – Odkrycie Roku 2014” za ubezpieczenie domów i mieszkań Twój DOM Plus, „Modernizacja Roku 2013” w kategorii „Obiekty biurowe”, Polską Nagrodę Innowacyjności Forum Przedsiębiorczości „Najwyższa Jakość Quality International” oraz Certyfikat „Innowacyjna Firma” za Portal Obsługi Sprzedaży POS, a także Certyfikat „Dobra Polisa” dla ubezpieczenia mieszkania ze składką płatną miesięcznie. Inwestorem strategicznym spółek jest europejski holding ubezpieczeniowy o austriackich korzeniach - UNIQA Insurance Group AG. Więcej informacji: </w:t>
      </w:r>
      <w:hyperlink r:id="rId8" w:history="1">
        <w:r w:rsidRPr="007114DA">
          <w:rPr>
            <w:rStyle w:val="Hipercze"/>
            <w:rFonts w:ascii="StoneSansPl" w:hAnsi="StoneSansPl"/>
            <w:color w:val="auto"/>
            <w:sz w:val="22"/>
          </w:rPr>
          <w:t>www.uniqa.pl</w:t>
        </w:r>
      </w:hyperlink>
    </w:p>
    <w:p w14:paraId="4ED8DBED" w14:textId="77777777" w:rsidR="00031E8B" w:rsidRPr="007114DA" w:rsidRDefault="00031E8B" w:rsidP="00456EE7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t>Grupa UNIQA</w:t>
      </w:r>
    </w:p>
    <w:p w14:paraId="12946D11" w14:textId="175B5EBA" w:rsidR="000C1927" w:rsidRPr="00906A9E" w:rsidRDefault="00031E8B" w:rsidP="00906A9E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>Grupa UNIQA należy do czołowych grup ubezpieczeniowych na rynkach w Austrii i Europie Środkowo-Wschodniej. 22 000 pracowników i współpracowników obsługuje 10 mln klientów w 19 krajach. UNIQA i Raiffeisen Insurance to dwie silne marki, gwarantujące bardzo dobrą podstawę do dalszego rozwoju. UNIQA jest obecna w 15 krajach Europy: Albanii, Bośni i Hercegowinie, Bułgarii, Kosowie, Chorwacji, Macedonii, Czarnogórze, Polsce, Rumunii, Rosji, Serbii, Słowacji, Czechach, Ukrainie i Węgrzech. Do Grupy UNIQA należą również spółki ubezpieczeniowe we Włoszech, Szwajcarii i Liechtensteinie.</w:t>
      </w:r>
    </w:p>
    <w:p w14:paraId="6328E157" w14:textId="77777777" w:rsidR="00DF71A7" w:rsidRPr="007114DA" w:rsidRDefault="00900427" w:rsidP="0045240B">
      <w:pPr>
        <w:pStyle w:val="Tekstpodstawowy2"/>
        <w:jc w:val="left"/>
        <w:rPr>
          <w:rFonts w:ascii="StoneSansPl" w:hAnsi="StoneSansPl" w:cs="Arial"/>
          <w:sz w:val="22"/>
          <w:szCs w:val="22"/>
          <w:u w:val="single"/>
          <w:lang w:val="pl-PL"/>
        </w:rPr>
      </w:pPr>
      <w:r w:rsidRPr="007114DA">
        <w:rPr>
          <w:rFonts w:ascii="StoneSansPl" w:hAnsi="StoneSansPl" w:cs="Arial"/>
          <w:sz w:val="22"/>
          <w:szCs w:val="22"/>
          <w:u w:val="single"/>
          <w:lang w:val="pl-PL"/>
        </w:rPr>
        <w:t>KONTAKT DLA MEDI</w:t>
      </w:r>
      <w:r w:rsidRPr="007114DA">
        <w:rPr>
          <w:rFonts w:ascii="StoneSansPl" w:hAnsi="StoneSansPl" w:cs="Arial" w:hint="eastAsia"/>
          <w:sz w:val="22"/>
          <w:szCs w:val="22"/>
          <w:u w:val="single"/>
          <w:lang w:val="pl-PL"/>
        </w:rPr>
        <w:t>Ó</w:t>
      </w:r>
      <w:r w:rsidRPr="007114DA">
        <w:rPr>
          <w:rFonts w:ascii="StoneSansPl" w:hAnsi="StoneSansPl" w:cs="Arial"/>
          <w:sz w:val="22"/>
          <w:szCs w:val="22"/>
          <w:u w:val="single"/>
          <w:lang w:val="pl-PL"/>
        </w:rPr>
        <w:t>W:</w:t>
      </w:r>
    </w:p>
    <w:p w14:paraId="3259C157" w14:textId="77777777" w:rsidR="0045240B" w:rsidRPr="007114DA" w:rsidRDefault="007E17B5" w:rsidP="00DF71A7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pl-PL"/>
        </w:rPr>
      </w:pPr>
      <w:r w:rsidRPr="007114DA">
        <w:rPr>
          <w:rFonts w:ascii="StoneSansPl" w:hAnsi="StoneSansPl" w:cs="Arial"/>
          <w:b/>
          <w:sz w:val="22"/>
          <w:szCs w:val="22"/>
          <w:lang w:val="pl-PL"/>
        </w:rPr>
        <w:t>Katarzyna Ostrowska</w:t>
      </w:r>
      <w:r w:rsidRPr="007114DA">
        <w:rPr>
          <w:rFonts w:ascii="StoneSansPl" w:hAnsi="StoneSansPl" w:cs="Arial"/>
          <w:b/>
          <w:sz w:val="22"/>
          <w:szCs w:val="22"/>
          <w:lang w:val="pl-PL"/>
        </w:rPr>
        <w:br/>
      </w:r>
      <w:r w:rsidRPr="007114DA">
        <w:rPr>
          <w:rFonts w:ascii="StoneSansPl" w:hAnsi="StoneSansPl" w:cs="Arial"/>
          <w:sz w:val="22"/>
          <w:szCs w:val="22"/>
          <w:lang w:val="pl-PL"/>
        </w:rPr>
        <w:t xml:space="preserve">Rzecznik </w:t>
      </w:r>
      <w:r w:rsidR="002D6594" w:rsidRPr="007114DA">
        <w:rPr>
          <w:rFonts w:ascii="StoneSansPl" w:hAnsi="StoneSansPl" w:cs="Arial"/>
          <w:sz w:val="22"/>
          <w:szCs w:val="22"/>
          <w:lang w:val="pl-PL"/>
        </w:rPr>
        <w:t>P</w:t>
      </w:r>
      <w:r w:rsidRPr="007114DA">
        <w:rPr>
          <w:rFonts w:ascii="StoneSansPl" w:hAnsi="StoneSansPl" w:cs="Arial"/>
          <w:sz w:val="22"/>
          <w:szCs w:val="22"/>
          <w:lang w:val="pl-PL"/>
        </w:rPr>
        <w:t>rasowy UNIQA</w:t>
      </w:r>
    </w:p>
    <w:p w14:paraId="385AEE50" w14:textId="77777777" w:rsidR="007E17B5" w:rsidRPr="007114DA" w:rsidRDefault="007E17B5" w:rsidP="00DF71A7">
      <w:pPr>
        <w:pStyle w:val="Tekstpodstawowy2"/>
        <w:spacing w:before="0"/>
        <w:rPr>
          <w:rFonts w:ascii="StoneSansPl" w:hAnsi="StoneSansPl" w:cs="Arial"/>
          <w:sz w:val="22"/>
          <w:szCs w:val="22"/>
          <w:lang w:val="de-DE"/>
        </w:rPr>
      </w:pPr>
      <w:r w:rsidRPr="007114DA">
        <w:rPr>
          <w:rFonts w:ascii="StoneSansPl" w:hAnsi="StoneSansPl" w:cs="Arial"/>
          <w:sz w:val="22"/>
          <w:szCs w:val="22"/>
          <w:lang w:val="de-DE"/>
        </w:rPr>
        <w:t>tel. (+48) 697 770</w:t>
      </w:r>
      <w:r w:rsidRPr="007114DA">
        <w:rPr>
          <w:rFonts w:ascii="StoneSansPl" w:hAnsi="StoneSansPl"/>
          <w:sz w:val="22"/>
          <w:szCs w:val="22"/>
          <w:lang w:val="de-DE"/>
        </w:rPr>
        <w:t> </w:t>
      </w:r>
      <w:r w:rsidRPr="007114DA">
        <w:rPr>
          <w:rFonts w:ascii="StoneSansPl" w:hAnsi="StoneSansPl" w:cs="Arial"/>
          <w:sz w:val="22"/>
          <w:szCs w:val="22"/>
          <w:lang w:val="de-DE"/>
        </w:rPr>
        <w:t>498</w:t>
      </w:r>
    </w:p>
    <w:p w14:paraId="1519F6D8" w14:textId="64C4082A" w:rsidR="00456EE7" w:rsidRPr="007114DA" w:rsidRDefault="007E17B5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de-DE"/>
        </w:rPr>
      </w:pPr>
      <w:r w:rsidRPr="007114DA">
        <w:rPr>
          <w:rFonts w:ascii="StoneSansPl" w:hAnsi="StoneSansPl" w:cs="Arial"/>
          <w:sz w:val="22"/>
          <w:szCs w:val="22"/>
          <w:lang w:val="de-DE"/>
        </w:rPr>
        <w:t xml:space="preserve">e-mail: </w:t>
      </w:r>
      <w:hyperlink r:id="rId9" w:history="1">
        <w:r w:rsidRPr="007114DA">
          <w:rPr>
            <w:rFonts w:ascii="StoneSansPl" w:hAnsi="StoneSansPl"/>
            <w:sz w:val="22"/>
            <w:szCs w:val="22"/>
            <w:lang w:val="de-DE"/>
          </w:rPr>
          <w:t>katarzyna.ostrowska@uniqa.pl</w:t>
        </w:r>
      </w:hyperlink>
      <w:bookmarkStart w:id="0" w:name="_GoBack"/>
      <w:bookmarkEnd w:id="0"/>
    </w:p>
    <w:sectPr w:rsidR="00456EE7" w:rsidRPr="007114DA" w:rsidSect="006D4627">
      <w:headerReference w:type="default" r:id="rId10"/>
      <w:footerReference w:type="default" r:id="rId11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374D" w14:textId="77777777" w:rsidR="00F8592D" w:rsidRDefault="00F8592D">
      <w:r>
        <w:separator/>
      </w:r>
    </w:p>
  </w:endnote>
  <w:endnote w:type="continuationSeparator" w:id="0">
    <w:p w14:paraId="68E2EE78" w14:textId="77777777" w:rsidR="00F8592D" w:rsidRDefault="00F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altName w:val="Courier New"/>
    <w:charset w:val="EE"/>
    <w:family w:val="auto"/>
    <w:pitch w:val="variable"/>
    <w:sig w:usb0="800000A7" w:usb1="0000204A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anItcTEESem">
    <w:altName w:val="StoneSanItcTEESem"/>
    <w:charset w:val="EE"/>
    <w:family w:val="auto"/>
    <w:pitch w:val="variable"/>
    <w:sig w:usb0="800000A7" w:usb1="0000204A" w:usb2="00000000" w:usb3="00000000" w:csb0="00000083" w:csb1="00000000"/>
  </w:font>
  <w:font w:name="StoneSansPl">
    <w:altName w:val="Segoe UI Semilight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C4AF" w14:textId="77777777" w:rsidR="000121E5" w:rsidRDefault="000121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6A9E">
      <w:rPr>
        <w:noProof/>
      </w:rPr>
      <w:t>1</w:t>
    </w:r>
    <w:r>
      <w:fldChar w:fldCharType="end"/>
    </w:r>
  </w:p>
  <w:p w14:paraId="43FF5892" w14:textId="77777777" w:rsidR="000121E5" w:rsidRDefault="000121E5">
    <w:pPr>
      <w:pStyle w:val="Stopka"/>
    </w:pPr>
  </w:p>
  <w:p w14:paraId="35F5C191" w14:textId="77777777" w:rsidR="000121E5" w:rsidRDefault="000121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D395" w14:textId="77777777" w:rsidR="00F8592D" w:rsidRDefault="00F8592D">
      <w:r>
        <w:separator/>
      </w:r>
    </w:p>
  </w:footnote>
  <w:footnote w:type="continuationSeparator" w:id="0">
    <w:p w14:paraId="7378B537" w14:textId="77777777" w:rsidR="00F8592D" w:rsidRDefault="00F8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E6D6" w14:textId="77777777" w:rsidR="000121E5" w:rsidRDefault="000121E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99E9BC" wp14:editId="00A8C3B7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3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86632" w14:textId="77777777" w:rsidR="000121E5" w:rsidRDefault="000121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5A11608"/>
    <w:multiLevelType w:val="hybridMultilevel"/>
    <w:tmpl w:val="B92EB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1E26"/>
    <w:multiLevelType w:val="hybridMultilevel"/>
    <w:tmpl w:val="98383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3"/>
  </w:num>
  <w:num w:numId="10">
    <w:abstractNumId w:val="23"/>
  </w:num>
  <w:num w:numId="11">
    <w:abstractNumId w:val="18"/>
  </w:num>
  <w:num w:numId="12">
    <w:abstractNumId w:val="25"/>
  </w:num>
  <w:num w:numId="13">
    <w:abstractNumId w:val="10"/>
  </w:num>
  <w:num w:numId="14">
    <w:abstractNumId w:val="0"/>
  </w:num>
  <w:num w:numId="15">
    <w:abstractNumId w:val="12"/>
  </w:num>
  <w:num w:numId="16">
    <w:abstractNumId w:val="24"/>
  </w:num>
  <w:num w:numId="17">
    <w:abstractNumId w:val="22"/>
  </w:num>
  <w:num w:numId="18">
    <w:abstractNumId w:val="17"/>
  </w:num>
  <w:num w:numId="19">
    <w:abstractNumId w:val="29"/>
  </w:num>
  <w:num w:numId="20">
    <w:abstractNumId w:val="14"/>
  </w:num>
  <w:num w:numId="21">
    <w:abstractNumId w:val="7"/>
  </w:num>
  <w:num w:numId="22">
    <w:abstractNumId w:val="31"/>
  </w:num>
  <w:num w:numId="23">
    <w:abstractNumId w:val="26"/>
  </w:num>
  <w:num w:numId="24">
    <w:abstractNumId w:val="28"/>
  </w:num>
  <w:num w:numId="25">
    <w:abstractNumId w:val="15"/>
  </w:num>
  <w:num w:numId="26">
    <w:abstractNumId w:val="30"/>
  </w:num>
  <w:num w:numId="27">
    <w:abstractNumId w:val="20"/>
  </w:num>
  <w:num w:numId="28">
    <w:abstractNumId w:val="16"/>
  </w:num>
  <w:num w:numId="29">
    <w:abstractNumId w:va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8"/>
    <w:rsid w:val="00002297"/>
    <w:rsid w:val="00002B45"/>
    <w:rsid w:val="00003001"/>
    <w:rsid w:val="0000595B"/>
    <w:rsid w:val="00006F02"/>
    <w:rsid w:val="00007153"/>
    <w:rsid w:val="000103C1"/>
    <w:rsid w:val="00010794"/>
    <w:rsid w:val="00011478"/>
    <w:rsid w:val="000121E5"/>
    <w:rsid w:val="000151FD"/>
    <w:rsid w:val="00015247"/>
    <w:rsid w:val="000176F8"/>
    <w:rsid w:val="000221C6"/>
    <w:rsid w:val="000231BA"/>
    <w:rsid w:val="00024494"/>
    <w:rsid w:val="00025160"/>
    <w:rsid w:val="000252B5"/>
    <w:rsid w:val="00025A5B"/>
    <w:rsid w:val="00025CB9"/>
    <w:rsid w:val="000261CF"/>
    <w:rsid w:val="000306F9"/>
    <w:rsid w:val="00031E8B"/>
    <w:rsid w:val="00032BBD"/>
    <w:rsid w:val="000336B9"/>
    <w:rsid w:val="00034134"/>
    <w:rsid w:val="00034E79"/>
    <w:rsid w:val="0003710A"/>
    <w:rsid w:val="00040AA8"/>
    <w:rsid w:val="00045ACA"/>
    <w:rsid w:val="00050506"/>
    <w:rsid w:val="00054680"/>
    <w:rsid w:val="00054C37"/>
    <w:rsid w:val="0005574E"/>
    <w:rsid w:val="0006014B"/>
    <w:rsid w:val="00060202"/>
    <w:rsid w:val="00060676"/>
    <w:rsid w:val="000607DE"/>
    <w:rsid w:val="00063715"/>
    <w:rsid w:val="000649DE"/>
    <w:rsid w:val="000655F6"/>
    <w:rsid w:val="00070950"/>
    <w:rsid w:val="00070C5B"/>
    <w:rsid w:val="00072942"/>
    <w:rsid w:val="00072BBF"/>
    <w:rsid w:val="00074FD8"/>
    <w:rsid w:val="00076826"/>
    <w:rsid w:val="00077538"/>
    <w:rsid w:val="000801AB"/>
    <w:rsid w:val="0008359E"/>
    <w:rsid w:val="0008367E"/>
    <w:rsid w:val="0008382B"/>
    <w:rsid w:val="00083B1E"/>
    <w:rsid w:val="00083C22"/>
    <w:rsid w:val="0009674F"/>
    <w:rsid w:val="000974C9"/>
    <w:rsid w:val="00097C1D"/>
    <w:rsid w:val="000A0FB4"/>
    <w:rsid w:val="000A2B02"/>
    <w:rsid w:val="000A435E"/>
    <w:rsid w:val="000A44AD"/>
    <w:rsid w:val="000A5243"/>
    <w:rsid w:val="000B29DC"/>
    <w:rsid w:val="000B2A0A"/>
    <w:rsid w:val="000B5848"/>
    <w:rsid w:val="000B6FDD"/>
    <w:rsid w:val="000B750D"/>
    <w:rsid w:val="000C0A47"/>
    <w:rsid w:val="000C1927"/>
    <w:rsid w:val="000C2265"/>
    <w:rsid w:val="000C2338"/>
    <w:rsid w:val="000C2898"/>
    <w:rsid w:val="000C552A"/>
    <w:rsid w:val="000C682E"/>
    <w:rsid w:val="000C6C0E"/>
    <w:rsid w:val="000C77CC"/>
    <w:rsid w:val="000C7BB2"/>
    <w:rsid w:val="000D14DB"/>
    <w:rsid w:val="000D2729"/>
    <w:rsid w:val="000D2F24"/>
    <w:rsid w:val="000E2DA8"/>
    <w:rsid w:val="000E3991"/>
    <w:rsid w:val="000E3AD7"/>
    <w:rsid w:val="000E43D8"/>
    <w:rsid w:val="000E4402"/>
    <w:rsid w:val="000E4F7C"/>
    <w:rsid w:val="000E5345"/>
    <w:rsid w:val="000E6077"/>
    <w:rsid w:val="000E663B"/>
    <w:rsid w:val="000E6694"/>
    <w:rsid w:val="000E6935"/>
    <w:rsid w:val="000E6E63"/>
    <w:rsid w:val="000F00CB"/>
    <w:rsid w:val="000F0FE8"/>
    <w:rsid w:val="000F1D63"/>
    <w:rsid w:val="000F209C"/>
    <w:rsid w:val="000F2C09"/>
    <w:rsid w:val="000F45B2"/>
    <w:rsid w:val="000F5E0E"/>
    <w:rsid w:val="000F6E5C"/>
    <w:rsid w:val="000F6F9B"/>
    <w:rsid w:val="0010075F"/>
    <w:rsid w:val="001031FF"/>
    <w:rsid w:val="00103F13"/>
    <w:rsid w:val="001054D4"/>
    <w:rsid w:val="0011050A"/>
    <w:rsid w:val="001118EF"/>
    <w:rsid w:val="00112556"/>
    <w:rsid w:val="00112722"/>
    <w:rsid w:val="0011309B"/>
    <w:rsid w:val="00113491"/>
    <w:rsid w:val="0011472D"/>
    <w:rsid w:val="00115F7E"/>
    <w:rsid w:val="001172D5"/>
    <w:rsid w:val="001205E8"/>
    <w:rsid w:val="00120768"/>
    <w:rsid w:val="00121063"/>
    <w:rsid w:val="001223E0"/>
    <w:rsid w:val="001234D7"/>
    <w:rsid w:val="001236D3"/>
    <w:rsid w:val="001304AA"/>
    <w:rsid w:val="0013157F"/>
    <w:rsid w:val="00132595"/>
    <w:rsid w:val="001332C4"/>
    <w:rsid w:val="00133C51"/>
    <w:rsid w:val="0013436C"/>
    <w:rsid w:val="0013787D"/>
    <w:rsid w:val="00140226"/>
    <w:rsid w:val="0014030B"/>
    <w:rsid w:val="001451A5"/>
    <w:rsid w:val="00147A3B"/>
    <w:rsid w:val="00147FC7"/>
    <w:rsid w:val="00150220"/>
    <w:rsid w:val="00152AEA"/>
    <w:rsid w:val="00152CC8"/>
    <w:rsid w:val="00152DE5"/>
    <w:rsid w:val="001548B5"/>
    <w:rsid w:val="001575BB"/>
    <w:rsid w:val="00161075"/>
    <w:rsid w:val="0016216C"/>
    <w:rsid w:val="00162F87"/>
    <w:rsid w:val="001633E6"/>
    <w:rsid w:val="00170FF1"/>
    <w:rsid w:val="0017112D"/>
    <w:rsid w:val="00174A1E"/>
    <w:rsid w:val="00181028"/>
    <w:rsid w:val="00182EA4"/>
    <w:rsid w:val="00183CC0"/>
    <w:rsid w:val="0018437B"/>
    <w:rsid w:val="001862F7"/>
    <w:rsid w:val="00192040"/>
    <w:rsid w:val="00193629"/>
    <w:rsid w:val="00195FE8"/>
    <w:rsid w:val="001A21C7"/>
    <w:rsid w:val="001A27FF"/>
    <w:rsid w:val="001A3A47"/>
    <w:rsid w:val="001A7FFA"/>
    <w:rsid w:val="001B13A1"/>
    <w:rsid w:val="001B184E"/>
    <w:rsid w:val="001B4317"/>
    <w:rsid w:val="001B63DA"/>
    <w:rsid w:val="001B6443"/>
    <w:rsid w:val="001B6DFB"/>
    <w:rsid w:val="001C538E"/>
    <w:rsid w:val="001D1C38"/>
    <w:rsid w:val="001D30C9"/>
    <w:rsid w:val="001D3265"/>
    <w:rsid w:val="001E102B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2F91"/>
    <w:rsid w:val="001F45C1"/>
    <w:rsid w:val="00200483"/>
    <w:rsid w:val="00202B0D"/>
    <w:rsid w:val="002048B3"/>
    <w:rsid w:val="00204A19"/>
    <w:rsid w:val="002054D6"/>
    <w:rsid w:val="00207119"/>
    <w:rsid w:val="00214AA7"/>
    <w:rsid w:val="00215895"/>
    <w:rsid w:val="0021706D"/>
    <w:rsid w:val="00217D0F"/>
    <w:rsid w:val="00220E66"/>
    <w:rsid w:val="00221A39"/>
    <w:rsid w:val="00223FFE"/>
    <w:rsid w:val="002244E2"/>
    <w:rsid w:val="00225A82"/>
    <w:rsid w:val="00226896"/>
    <w:rsid w:val="00227525"/>
    <w:rsid w:val="00227848"/>
    <w:rsid w:val="002315EE"/>
    <w:rsid w:val="00231A10"/>
    <w:rsid w:val="00233167"/>
    <w:rsid w:val="00233E43"/>
    <w:rsid w:val="00234DA7"/>
    <w:rsid w:val="00234FAD"/>
    <w:rsid w:val="00235703"/>
    <w:rsid w:val="0023635F"/>
    <w:rsid w:val="00237EE8"/>
    <w:rsid w:val="002404AB"/>
    <w:rsid w:val="00240AAD"/>
    <w:rsid w:val="00240FE8"/>
    <w:rsid w:val="00242230"/>
    <w:rsid w:val="002425D9"/>
    <w:rsid w:val="00244981"/>
    <w:rsid w:val="0024571D"/>
    <w:rsid w:val="00247E5C"/>
    <w:rsid w:val="0025007E"/>
    <w:rsid w:val="002505BC"/>
    <w:rsid w:val="00251246"/>
    <w:rsid w:val="00252D6D"/>
    <w:rsid w:val="00252F52"/>
    <w:rsid w:val="00253993"/>
    <w:rsid w:val="002547A4"/>
    <w:rsid w:val="00255752"/>
    <w:rsid w:val="00255D84"/>
    <w:rsid w:val="00256343"/>
    <w:rsid w:val="002579BF"/>
    <w:rsid w:val="00260862"/>
    <w:rsid w:val="002620AB"/>
    <w:rsid w:val="00262B9E"/>
    <w:rsid w:val="00263D78"/>
    <w:rsid w:val="00264A95"/>
    <w:rsid w:val="002656BD"/>
    <w:rsid w:val="00265DE1"/>
    <w:rsid w:val="00266CD5"/>
    <w:rsid w:val="00267A92"/>
    <w:rsid w:val="00267F3E"/>
    <w:rsid w:val="00270D79"/>
    <w:rsid w:val="002716BE"/>
    <w:rsid w:val="0027430B"/>
    <w:rsid w:val="00282F2C"/>
    <w:rsid w:val="0028392B"/>
    <w:rsid w:val="00284B52"/>
    <w:rsid w:val="00285D65"/>
    <w:rsid w:val="00294E95"/>
    <w:rsid w:val="0029614D"/>
    <w:rsid w:val="002977C3"/>
    <w:rsid w:val="002A0DBA"/>
    <w:rsid w:val="002A6720"/>
    <w:rsid w:val="002B26FF"/>
    <w:rsid w:val="002B47F5"/>
    <w:rsid w:val="002B4B27"/>
    <w:rsid w:val="002B6861"/>
    <w:rsid w:val="002B7A78"/>
    <w:rsid w:val="002C45C1"/>
    <w:rsid w:val="002C4916"/>
    <w:rsid w:val="002C6D80"/>
    <w:rsid w:val="002D0E3A"/>
    <w:rsid w:val="002D14AF"/>
    <w:rsid w:val="002D3748"/>
    <w:rsid w:val="002D3CD2"/>
    <w:rsid w:val="002D4267"/>
    <w:rsid w:val="002D5C53"/>
    <w:rsid w:val="002D6594"/>
    <w:rsid w:val="002E01D0"/>
    <w:rsid w:val="002E0C41"/>
    <w:rsid w:val="002E0DE4"/>
    <w:rsid w:val="002E185B"/>
    <w:rsid w:val="002E2AF2"/>
    <w:rsid w:val="002E3C58"/>
    <w:rsid w:val="002E5D31"/>
    <w:rsid w:val="002E71F4"/>
    <w:rsid w:val="002F2F9F"/>
    <w:rsid w:val="002F3003"/>
    <w:rsid w:val="002F304A"/>
    <w:rsid w:val="002F30DA"/>
    <w:rsid w:val="002F4511"/>
    <w:rsid w:val="002F53E3"/>
    <w:rsid w:val="002F62C8"/>
    <w:rsid w:val="002F63AC"/>
    <w:rsid w:val="002F6633"/>
    <w:rsid w:val="002F6A15"/>
    <w:rsid w:val="003021F8"/>
    <w:rsid w:val="00302DB1"/>
    <w:rsid w:val="00303271"/>
    <w:rsid w:val="00304448"/>
    <w:rsid w:val="00305C9A"/>
    <w:rsid w:val="003131E2"/>
    <w:rsid w:val="003140D6"/>
    <w:rsid w:val="0031458E"/>
    <w:rsid w:val="003147D5"/>
    <w:rsid w:val="00314F01"/>
    <w:rsid w:val="00317095"/>
    <w:rsid w:val="003219B5"/>
    <w:rsid w:val="00322C7F"/>
    <w:rsid w:val="00325C20"/>
    <w:rsid w:val="00327A75"/>
    <w:rsid w:val="00331EFF"/>
    <w:rsid w:val="00336C63"/>
    <w:rsid w:val="00337984"/>
    <w:rsid w:val="00337DC9"/>
    <w:rsid w:val="003401AE"/>
    <w:rsid w:val="00340FCE"/>
    <w:rsid w:val="0034276B"/>
    <w:rsid w:val="00344669"/>
    <w:rsid w:val="00345F1E"/>
    <w:rsid w:val="00346183"/>
    <w:rsid w:val="00346CD5"/>
    <w:rsid w:val="003522A5"/>
    <w:rsid w:val="00352D98"/>
    <w:rsid w:val="00354E1D"/>
    <w:rsid w:val="003565C1"/>
    <w:rsid w:val="003574C6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519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A0359"/>
    <w:rsid w:val="003A370E"/>
    <w:rsid w:val="003A49AD"/>
    <w:rsid w:val="003A4A80"/>
    <w:rsid w:val="003A50F4"/>
    <w:rsid w:val="003B01BD"/>
    <w:rsid w:val="003B07E0"/>
    <w:rsid w:val="003B0D81"/>
    <w:rsid w:val="003B17A8"/>
    <w:rsid w:val="003B3123"/>
    <w:rsid w:val="003B566D"/>
    <w:rsid w:val="003B600D"/>
    <w:rsid w:val="003B793F"/>
    <w:rsid w:val="003B7A06"/>
    <w:rsid w:val="003B7D4C"/>
    <w:rsid w:val="003C1B1C"/>
    <w:rsid w:val="003C24A3"/>
    <w:rsid w:val="003C2ABD"/>
    <w:rsid w:val="003C4184"/>
    <w:rsid w:val="003C5EAE"/>
    <w:rsid w:val="003C6DD3"/>
    <w:rsid w:val="003C7FF3"/>
    <w:rsid w:val="003D0561"/>
    <w:rsid w:val="003D0717"/>
    <w:rsid w:val="003D2DFA"/>
    <w:rsid w:val="003D2FEB"/>
    <w:rsid w:val="003D4657"/>
    <w:rsid w:val="003D5588"/>
    <w:rsid w:val="003D60B9"/>
    <w:rsid w:val="003D7656"/>
    <w:rsid w:val="003D7716"/>
    <w:rsid w:val="003E0BBD"/>
    <w:rsid w:val="003E1432"/>
    <w:rsid w:val="003E3107"/>
    <w:rsid w:val="003E4851"/>
    <w:rsid w:val="003E7EFE"/>
    <w:rsid w:val="003F0DBB"/>
    <w:rsid w:val="003F1A29"/>
    <w:rsid w:val="003F40D2"/>
    <w:rsid w:val="003F4BFE"/>
    <w:rsid w:val="003F5ADD"/>
    <w:rsid w:val="003F6406"/>
    <w:rsid w:val="004000ED"/>
    <w:rsid w:val="00401B61"/>
    <w:rsid w:val="00401DE6"/>
    <w:rsid w:val="0040500C"/>
    <w:rsid w:val="00406B38"/>
    <w:rsid w:val="00406BC9"/>
    <w:rsid w:val="00413070"/>
    <w:rsid w:val="00413AA1"/>
    <w:rsid w:val="00420993"/>
    <w:rsid w:val="00423A21"/>
    <w:rsid w:val="004273B8"/>
    <w:rsid w:val="004275CB"/>
    <w:rsid w:val="00430037"/>
    <w:rsid w:val="004336BD"/>
    <w:rsid w:val="00436BA7"/>
    <w:rsid w:val="00441945"/>
    <w:rsid w:val="00441B06"/>
    <w:rsid w:val="004440C1"/>
    <w:rsid w:val="004448CE"/>
    <w:rsid w:val="004460CF"/>
    <w:rsid w:val="00446DE5"/>
    <w:rsid w:val="0045069B"/>
    <w:rsid w:val="00450789"/>
    <w:rsid w:val="0045121E"/>
    <w:rsid w:val="0045240B"/>
    <w:rsid w:val="004524A0"/>
    <w:rsid w:val="00454175"/>
    <w:rsid w:val="0045515A"/>
    <w:rsid w:val="00455C7D"/>
    <w:rsid w:val="0045654C"/>
    <w:rsid w:val="004566E5"/>
    <w:rsid w:val="00456EE7"/>
    <w:rsid w:val="00460B4A"/>
    <w:rsid w:val="00460FDE"/>
    <w:rsid w:val="00462245"/>
    <w:rsid w:val="004624F6"/>
    <w:rsid w:val="00463AB8"/>
    <w:rsid w:val="00464289"/>
    <w:rsid w:val="004662A6"/>
    <w:rsid w:val="0046685F"/>
    <w:rsid w:val="0048089A"/>
    <w:rsid w:val="00480BE0"/>
    <w:rsid w:val="00481E74"/>
    <w:rsid w:val="00482905"/>
    <w:rsid w:val="00482E16"/>
    <w:rsid w:val="00484CE4"/>
    <w:rsid w:val="004855CB"/>
    <w:rsid w:val="00485A2F"/>
    <w:rsid w:val="004864A3"/>
    <w:rsid w:val="0049086B"/>
    <w:rsid w:val="0049398E"/>
    <w:rsid w:val="00494439"/>
    <w:rsid w:val="00495D66"/>
    <w:rsid w:val="0049611F"/>
    <w:rsid w:val="00496208"/>
    <w:rsid w:val="00496430"/>
    <w:rsid w:val="00496C3A"/>
    <w:rsid w:val="004A0D26"/>
    <w:rsid w:val="004A4E59"/>
    <w:rsid w:val="004A5E56"/>
    <w:rsid w:val="004A66F2"/>
    <w:rsid w:val="004A6784"/>
    <w:rsid w:val="004B1D13"/>
    <w:rsid w:val="004B22AF"/>
    <w:rsid w:val="004B2743"/>
    <w:rsid w:val="004B2BC4"/>
    <w:rsid w:val="004B322A"/>
    <w:rsid w:val="004B345E"/>
    <w:rsid w:val="004B3C2C"/>
    <w:rsid w:val="004B3F09"/>
    <w:rsid w:val="004B60D2"/>
    <w:rsid w:val="004B60F5"/>
    <w:rsid w:val="004C0787"/>
    <w:rsid w:val="004C2540"/>
    <w:rsid w:val="004C3239"/>
    <w:rsid w:val="004C4C43"/>
    <w:rsid w:val="004C50DF"/>
    <w:rsid w:val="004C7529"/>
    <w:rsid w:val="004C7859"/>
    <w:rsid w:val="004C7861"/>
    <w:rsid w:val="004D0A39"/>
    <w:rsid w:val="004D1C7C"/>
    <w:rsid w:val="004D32CA"/>
    <w:rsid w:val="004D56A8"/>
    <w:rsid w:val="004D6DDE"/>
    <w:rsid w:val="004E231E"/>
    <w:rsid w:val="004E2360"/>
    <w:rsid w:val="004E23E3"/>
    <w:rsid w:val="004E4F83"/>
    <w:rsid w:val="004E54F1"/>
    <w:rsid w:val="004E6196"/>
    <w:rsid w:val="004E77DB"/>
    <w:rsid w:val="004E7BCD"/>
    <w:rsid w:val="004F183A"/>
    <w:rsid w:val="004F1CED"/>
    <w:rsid w:val="004F64AE"/>
    <w:rsid w:val="004F6BA9"/>
    <w:rsid w:val="004F7BE8"/>
    <w:rsid w:val="005001C5"/>
    <w:rsid w:val="005028AF"/>
    <w:rsid w:val="0050655A"/>
    <w:rsid w:val="005075CF"/>
    <w:rsid w:val="00511006"/>
    <w:rsid w:val="00511030"/>
    <w:rsid w:val="00511157"/>
    <w:rsid w:val="00511ABC"/>
    <w:rsid w:val="00512ED4"/>
    <w:rsid w:val="00513630"/>
    <w:rsid w:val="005160C6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2578"/>
    <w:rsid w:val="00535A1A"/>
    <w:rsid w:val="0054183E"/>
    <w:rsid w:val="0054190F"/>
    <w:rsid w:val="00541918"/>
    <w:rsid w:val="005429DE"/>
    <w:rsid w:val="00542E54"/>
    <w:rsid w:val="005435AA"/>
    <w:rsid w:val="00543954"/>
    <w:rsid w:val="0054512C"/>
    <w:rsid w:val="00547D17"/>
    <w:rsid w:val="0055018F"/>
    <w:rsid w:val="00555816"/>
    <w:rsid w:val="005601ED"/>
    <w:rsid w:val="005639E6"/>
    <w:rsid w:val="00563D69"/>
    <w:rsid w:val="00566BA9"/>
    <w:rsid w:val="00566F82"/>
    <w:rsid w:val="00567C2C"/>
    <w:rsid w:val="00570E77"/>
    <w:rsid w:val="00571B26"/>
    <w:rsid w:val="00572264"/>
    <w:rsid w:val="00573193"/>
    <w:rsid w:val="00573864"/>
    <w:rsid w:val="00574B9C"/>
    <w:rsid w:val="00574BFF"/>
    <w:rsid w:val="00574C40"/>
    <w:rsid w:val="00576B47"/>
    <w:rsid w:val="00577C18"/>
    <w:rsid w:val="00581D15"/>
    <w:rsid w:val="0058321A"/>
    <w:rsid w:val="00586F5E"/>
    <w:rsid w:val="00590869"/>
    <w:rsid w:val="00590CD1"/>
    <w:rsid w:val="0059303C"/>
    <w:rsid w:val="0059625B"/>
    <w:rsid w:val="00597E14"/>
    <w:rsid w:val="005A263E"/>
    <w:rsid w:val="005A3470"/>
    <w:rsid w:val="005A3703"/>
    <w:rsid w:val="005A508B"/>
    <w:rsid w:val="005A6B7C"/>
    <w:rsid w:val="005B0D23"/>
    <w:rsid w:val="005B35E3"/>
    <w:rsid w:val="005B4091"/>
    <w:rsid w:val="005B6B8C"/>
    <w:rsid w:val="005B7758"/>
    <w:rsid w:val="005B7F7D"/>
    <w:rsid w:val="005C0BA8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C6FFB"/>
    <w:rsid w:val="005D1560"/>
    <w:rsid w:val="005D176D"/>
    <w:rsid w:val="005D1D0C"/>
    <w:rsid w:val="005D25E5"/>
    <w:rsid w:val="005D37AB"/>
    <w:rsid w:val="005D4490"/>
    <w:rsid w:val="005D58D8"/>
    <w:rsid w:val="005D603E"/>
    <w:rsid w:val="005D6D78"/>
    <w:rsid w:val="005D7BBE"/>
    <w:rsid w:val="005E4B38"/>
    <w:rsid w:val="005E746A"/>
    <w:rsid w:val="005F03FC"/>
    <w:rsid w:val="005F43AB"/>
    <w:rsid w:val="005F70E0"/>
    <w:rsid w:val="005F7E19"/>
    <w:rsid w:val="00603100"/>
    <w:rsid w:val="00603B58"/>
    <w:rsid w:val="00603CFA"/>
    <w:rsid w:val="00603F3B"/>
    <w:rsid w:val="00604604"/>
    <w:rsid w:val="00605394"/>
    <w:rsid w:val="00606BB6"/>
    <w:rsid w:val="006115D7"/>
    <w:rsid w:val="00614864"/>
    <w:rsid w:val="006155C1"/>
    <w:rsid w:val="00617029"/>
    <w:rsid w:val="006209FA"/>
    <w:rsid w:val="00621612"/>
    <w:rsid w:val="00621D18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202D"/>
    <w:rsid w:val="00642B49"/>
    <w:rsid w:val="006432F6"/>
    <w:rsid w:val="00643426"/>
    <w:rsid w:val="00643E38"/>
    <w:rsid w:val="00646D62"/>
    <w:rsid w:val="00647020"/>
    <w:rsid w:val="0064759E"/>
    <w:rsid w:val="00651062"/>
    <w:rsid w:val="00651122"/>
    <w:rsid w:val="00651375"/>
    <w:rsid w:val="00651FE6"/>
    <w:rsid w:val="006543E0"/>
    <w:rsid w:val="00654F73"/>
    <w:rsid w:val="00655AEA"/>
    <w:rsid w:val="00656640"/>
    <w:rsid w:val="00660FE0"/>
    <w:rsid w:val="00661E45"/>
    <w:rsid w:val="006625A3"/>
    <w:rsid w:val="0066324F"/>
    <w:rsid w:val="00664F04"/>
    <w:rsid w:val="00666C4E"/>
    <w:rsid w:val="00667806"/>
    <w:rsid w:val="006700CA"/>
    <w:rsid w:val="00670B73"/>
    <w:rsid w:val="0067173D"/>
    <w:rsid w:val="006736C1"/>
    <w:rsid w:val="00673CDE"/>
    <w:rsid w:val="0067721B"/>
    <w:rsid w:val="006800B6"/>
    <w:rsid w:val="00680DC1"/>
    <w:rsid w:val="00680F1F"/>
    <w:rsid w:val="0068180E"/>
    <w:rsid w:val="00681868"/>
    <w:rsid w:val="006840D4"/>
    <w:rsid w:val="00684C3F"/>
    <w:rsid w:val="00685A14"/>
    <w:rsid w:val="0068610D"/>
    <w:rsid w:val="00690097"/>
    <w:rsid w:val="00697B22"/>
    <w:rsid w:val="006A08EC"/>
    <w:rsid w:val="006A1363"/>
    <w:rsid w:val="006A2C53"/>
    <w:rsid w:val="006A2D8B"/>
    <w:rsid w:val="006B2DA4"/>
    <w:rsid w:val="006B2E95"/>
    <w:rsid w:val="006B329D"/>
    <w:rsid w:val="006B3430"/>
    <w:rsid w:val="006B47A3"/>
    <w:rsid w:val="006B494D"/>
    <w:rsid w:val="006B565D"/>
    <w:rsid w:val="006B6106"/>
    <w:rsid w:val="006B7046"/>
    <w:rsid w:val="006C1658"/>
    <w:rsid w:val="006C3486"/>
    <w:rsid w:val="006C36EA"/>
    <w:rsid w:val="006C5BE3"/>
    <w:rsid w:val="006C5BF9"/>
    <w:rsid w:val="006C6BED"/>
    <w:rsid w:val="006C7B78"/>
    <w:rsid w:val="006D04A9"/>
    <w:rsid w:val="006D0886"/>
    <w:rsid w:val="006D145F"/>
    <w:rsid w:val="006D1997"/>
    <w:rsid w:val="006D23A2"/>
    <w:rsid w:val="006D3CE8"/>
    <w:rsid w:val="006D3F2C"/>
    <w:rsid w:val="006D434B"/>
    <w:rsid w:val="006D4627"/>
    <w:rsid w:val="006D4EC6"/>
    <w:rsid w:val="006D5AB3"/>
    <w:rsid w:val="006D63A1"/>
    <w:rsid w:val="006D6BF4"/>
    <w:rsid w:val="006D75EA"/>
    <w:rsid w:val="006D7FF5"/>
    <w:rsid w:val="006E093F"/>
    <w:rsid w:val="006E1CCD"/>
    <w:rsid w:val="006E546A"/>
    <w:rsid w:val="006E5865"/>
    <w:rsid w:val="006F09F2"/>
    <w:rsid w:val="006F176B"/>
    <w:rsid w:val="006F2479"/>
    <w:rsid w:val="006F3625"/>
    <w:rsid w:val="006F6146"/>
    <w:rsid w:val="006F671F"/>
    <w:rsid w:val="006F6F3D"/>
    <w:rsid w:val="006F78E3"/>
    <w:rsid w:val="00700E47"/>
    <w:rsid w:val="00701437"/>
    <w:rsid w:val="00702DAC"/>
    <w:rsid w:val="007030DA"/>
    <w:rsid w:val="00703A74"/>
    <w:rsid w:val="0070571A"/>
    <w:rsid w:val="00706794"/>
    <w:rsid w:val="0070692F"/>
    <w:rsid w:val="00706E9A"/>
    <w:rsid w:val="007114DA"/>
    <w:rsid w:val="00714683"/>
    <w:rsid w:val="007154CA"/>
    <w:rsid w:val="00717880"/>
    <w:rsid w:val="007212F7"/>
    <w:rsid w:val="00722E69"/>
    <w:rsid w:val="0072375E"/>
    <w:rsid w:val="007262A1"/>
    <w:rsid w:val="007265A2"/>
    <w:rsid w:val="00727EC5"/>
    <w:rsid w:val="0073030A"/>
    <w:rsid w:val="00730A2B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996"/>
    <w:rsid w:val="00737D10"/>
    <w:rsid w:val="00741D36"/>
    <w:rsid w:val="00742A14"/>
    <w:rsid w:val="00744D4A"/>
    <w:rsid w:val="00746D1F"/>
    <w:rsid w:val="00746E20"/>
    <w:rsid w:val="00751DF1"/>
    <w:rsid w:val="007566D3"/>
    <w:rsid w:val="00760786"/>
    <w:rsid w:val="00763FB7"/>
    <w:rsid w:val="00764012"/>
    <w:rsid w:val="00766B90"/>
    <w:rsid w:val="00767516"/>
    <w:rsid w:val="00770284"/>
    <w:rsid w:val="0077037C"/>
    <w:rsid w:val="00773837"/>
    <w:rsid w:val="00774B86"/>
    <w:rsid w:val="00775AEB"/>
    <w:rsid w:val="00781348"/>
    <w:rsid w:val="00781398"/>
    <w:rsid w:val="00782C0E"/>
    <w:rsid w:val="007858D5"/>
    <w:rsid w:val="00787591"/>
    <w:rsid w:val="007916F9"/>
    <w:rsid w:val="0079213F"/>
    <w:rsid w:val="00794453"/>
    <w:rsid w:val="00795926"/>
    <w:rsid w:val="00797735"/>
    <w:rsid w:val="007A0071"/>
    <w:rsid w:val="007A4799"/>
    <w:rsid w:val="007A5D40"/>
    <w:rsid w:val="007B00C5"/>
    <w:rsid w:val="007B0C1B"/>
    <w:rsid w:val="007B3748"/>
    <w:rsid w:val="007B44E3"/>
    <w:rsid w:val="007B67DB"/>
    <w:rsid w:val="007C0744"/>
    <w:rsid w:val="007C169D"/>
    <w:rsid w:val="007C38FB"/>
    <w:rsid w:val="007D09E9"/>
    <w:rsid w:val="007D0D08"/>
    <w:rsid w:val="007D1011"/>
    <w:rsid w:val="007D16AF"/>
    <w:rsid w:val="007D1C3A"/>
    <w:rsid w:val="007D23C6"/>
    <w:rsid w:val="007D33DD"/>
    <w:rsid w:val="007D6B47"/>
    <w:rsid w:val="007E0E91"/>
    <w:rsid w:val="007E1778"/>
    <w:rsid w:val="007E17B5"/>
    <w:rsid w:val="007E4845"/>
    <w:rsid w:val="007E5983"/>
    <w:rsid w:val="007E67D8"/>
    <w:rsid w:val="007E6971"/>
    <w:rsid w:val="007E781F"/>
    <w:rsid w:val="007F0AB6"/>
    <w:rsid w:val="007F17A4"/>
    <w:rsid w:val="007F4753"/>
    <w:rsid w:val="007F5492"/>
    <w:rsid w:val="007F6C40"/>
    <w:rsid w:val="00800A26"/>
    <w:rsid w:val="00801550"/>
    <w:rsid w:val="00802CA0"/>
    <w:rsid w:val="0080443B"/>
    <w:rsid w:val="00804CA0"/>
    <w:rsid w:val="00805235"/>
    <w:rsid w:val="008058AC"/>
    <w:rsid w:val="0080708F"/>
    <w:rsid w:val="00810C93"/>
    <w:rsid w:val="00811DE3"/>
    <w:rsid w:val="00814E00"/>
    <w:rsid w:val="00815539"/>
    <w:rsid w:val="00816A74"/>
    <w:rsid w:val="00821FFB"/>
    <w:rsid w:val="00823917"/>
    <w:rsid w:val="00827080"/>
    <w:rsid w:val="00830B76"/>
    <w:rsid w:val="0083192A"/>
    <w:rsid w:val="00832340"/>
    <w:rsid w:val="00833EDD"/>
    <w:rsid w:val="00834570"/>
    <w:rsid w:val="008354A4"/>
    <w:rsid w:val="0083574C"/>
    <w:rsid w:val="00835B8D"/>
    <w:rsid w:val="0083788B"/>
    <w:rsid w:val="00837B17"/>
    <w:rsid w:val="00841C01"/>
    <w:rsid w:val="00846F88"/>
    <w:rsid w:val="008519A2"/>
    <w:rsid w:val="008554AA"/>
    <w:rsid w:val="0085791F"/>
    <w:rsid w:val="00860C6E"/>
    <w:rsid w:val="008612C9"/>
    <w:rsid w:val="00861340"/>
    <w:rsid w:val="00861D17"/>
    <w:rsid w:val="00863204"/>
    <w:rsid w:val="0086574C"/>
    <w:rsid w:val="00867876"/>
    <w:rsid w:val="00867F42"/>
    <w:rsid w:val="00873637"/>
    <w:rsid w:val="008740A3"/>
    <w:rsid w:val="008743F5"/>
    <w:rsid w:val="00874D45"/>
    <w:rsid w:val="008767DC"/>
    <w:rsid w:val="00877652"/>
    <w:rsid w:val="00877C66"/>
    <w:rsid w:val="00884075"/>
    <w:rsid w:val="00884327"/>
    <w:rsid w:val="00884359"/>
    <w:rsid w:val="0088793B"/>
    <w:rsid w:val="00890739"/>
    <w:rsid w:val="008910C9"/>
    <w:rsid w:val="00893AD8"/>
    <w:rsid w:val="008941FC"/>
    <w:rsid w:val="008A340A"/>
    <w:rsid w:val="008A46E5"/>
    <w:rsid w:val="008A6E61"/>
    <w:rsid w:val="008A7424"/>
    <w:rsid w:val="008B1E66"/>
    <w:rsid w:val="008B36FB"/>
    <w:rsid w:val="008B4B8C"/>
    <w:rsid w:val="008B5012"/>
    <w:rsid w:val="008B605E"/>
    <w:rsid w:val="008B65D6"/>
    <w:rsid w:val="008C073A"/>
    <w:rsid w:val="008C28D7"/>
    <w:rsid w:val="008C3668"/>
    <w:rsid w:val="008C4288"/>
    <w:rsid w:val="008C72DB"/>
    <w:rsid w:val="008D05D8"/>
    <w:rsid w:val="008D1AAD"/>
    <w:rsid w:val="008D380E"/>
    <w:rsid w:val="008D49D0"/>
    <w:rsid w:val="008D6318"/>
    <w:rsid w:val="008D761E"/>
    <w:rsid w:val="008E1E2A"/>
    <w:rsid w:val="008E5597"/>
    <w:rsid w:val="008E645B"/>
    <w:rsid w:val="008F020B"/>
    <w:rsid w:val="008F1D76"/>
    <w:rsid w:val="008F4FD4"/>
    <w:rsid w:val="008F56C1"/>
    <w:rsid w:val="008F6AC6"/>
    <w:rsid w:val="00900427"/>
    <w:rsid w:val="0090142C"/>
    <w:rsid w:val="00901D95"/>
    <w:rsid w:val="0090373E"/>
    <w:rsid w:val="00903922"/>
    <w:rsid w:val="00904759"/>
    <w:rsid w:val="0090494C"/>
    <w:rsid w:val="00905636"/>
    <w:rsid w:val="00906A8D"/>
    <w:rsid w:val="00906A9E"/>
    <w:rsid w:val="00907168"/>
    <w:rsid w:val="009106E1"/>
    <w:rsid w:val="00910987"/>
    <w:rsid w:val="0091200A"/>
    <w:rsid w:val="00912434"/>
    <w:rsid w:val="00912D91"/>
    <w:rsid w:val="00914A4F"/>
    <w:rsid w:val="00915F38"/>
    <w:rsid w:val="009204D8"/>
    <w:rsid w:val="00921F8B"/>
    <w:rsid w:val="009232DA"/>
    <w:rsid w:val="009251CB"/>
    <w:rsid w:val="00925E14"/>
    <w:rsid w:val="00930DFB"/>
    <w:rsid w:val="0093122C"/>
    <w:rsid w:val="00932322"/>
    <w:rsid w:val="00932FE7"/>
    <w:rsid w:val="00933E32"/>
    <w:rsid w:val="00934A34"/>
    <w:rsid w:val="00934A8C"/>
    <w:rsid w:val="009373C0"/>
    <w:rsid w:val="00940835"/>
    <w:rsid w:val="009423A7"/>
    <w:rsid w:val="00943DA9"/>
    <w:rsid w:val="00944416"/>
    <w:rsid w:val="00944525"/>
    <w:rsid w:val="00945029"/>
    <w:rsid w:val="009462D7"/>
    <w:rsid w:val="00946CAB"/>
    <w:rsid w:val="00946D6D"/>
    <w:rsid w:val="00952980"/>
    <w:rsid w:val="0095360F"/>
    <w:rsid w:val="00953D09"/>
    <w:rsid w:val="00954623"/>
    <w:rsid w:val="00957BD8"/>
    <w:rsid w:val="0096646A"/>
    <w:rsid w:val="00971999"/>
    <w:rsid w:val="00972610"/>
    <w:rsid w:val="00972952"/>
    <w:rsid w:val="00975917"/>
    <w:rsid w:val="0097604B"/>
    <w:rsid w:val="009837DF"/>
    <w:rsid w:val="0098446C"/>
    <w:rsid w:val="00986B5A"/>
    <w:rsid w:val="00991488"/>
    <w:rsid w:val="009963E9"/>
    <w:rsid w:val="00996993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56E0"/>
    <w:rsid w:val="009A7516"/>
    <w:rsid w:val="009A7878"/>
    <w:rsid w:val="009A7D86"/>
    <w:rsid w:val="009B0435"/>
    <w:rsid w:val="009B17CD"/>
    <w:rsid w:val="009B218E"/>
    <w:rsid w:val="009B3109"/>
    <w:rsid w:val="009B3598"/>
    <w:rsid w:val="009B4511"/>
    <w:rsid w:val="009B50FD"/>
    <w:rsid w:val="009B546C"/>
    <w:rsid w:val="009B55B8"/>
    <w:rsid w:val="009B589F"/>
    <w:rsid w:val="009B5E54"/>
    <w:rsid w:val="009C0C08"/>
    <w:rsid w:val="009C10E4"/>
    <w:rsid w:val="009C1ADA"/>
    <w:rsid w:val="009C56C8"/>
    <w:rsid w:val="009C5A63"/>
    <w:rsid w:val="009C5B1B"/>
    <w:rsid w:val="009C5B9F"/>
    <w:rsid w:val="009C5D7F"/>
    <w:rsid w:val="009C7753"/>
    <w:rsid w:val="009D02DE"/>
    <w:rsid w:val="009D0558"/>
    <w:rsid w:val="009D0EDB"/>
    <w:rsid w:val="009D1DA5"/>
    <w:rsid w:val="009D2217"/>
    <w:rsid w:val="009D36FE"/>
    <w:rsid w:val="009D4649"/>
    <w:rsid w:val="009D5A20"/>
    <w:rsid w:val="009D72A9"/>
    <w:rsid w:val="009D7DBA"/>
    <w:rsid w:val="009E05D4"/>
    <w:rsid w:val="009E3BE9"/>
    <w:rsid w:val="009E4730"/>
    <w:rsid w:val="009E5FF7"/>
    <w:rsid w:val="009E72B4"/>
    <w:rsid w:val="009F0600"/>
    <w:rsid w:val="009F0B43"/>
    <w:rsid w:val="009F1889"/>
    <w:rsid w:val="009F3907"/>
    <w:rsid w:val="009F5CB3"/>
    <w:rsid w:val="00A0115C"/>
    <w:rsid w:val="00A01EFC"/>
    <w:rsid w:val="00A03166"/>
    <w:rsid w:val="00A04BB9"/>
    <w:rsid w:val="00A11610"/>
    <w:rsid w:val="00A12E3E"/>
    <w:rsid w:val="00A16124"/>
    <w:rsid w:val="00A169B4"/>
    <w:rsid w:val="00A16C88"/>
    <w:rsid w:val="00A2015E"/>
    <w:rsid w:val="00A2355A"/>
    <w:rsid w:val="00A24912"/>
    <w:rsid w:val="00A251BB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D10"/>
    <w:rsid w:val="00A44AFD"/>
    <w:rsid w:val="00A45984"/>
    <w:rsid w:val="00A47012"/>
    <w:rsid w:val="00A503C2"/>
    <w:rsid w:val="00A50680"/>
    <w:rsid w:val="00A51620"/>
    <w:rsid w:val="00A53DD7"/>
    <w:rsid w:val="00A55895"/>
    <w:rsid w:val="00A56B0B"/>
    <w:rsid w:val="00A60CC0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881"/>
    <w:rsid w:val="00A740B2"/>
    <w:rsid w:val="00A747C5"/>
    <w:rsid w:val="00A749FB"/>
    <w:rsid w:val="00A74F04"/>
    <w:rsid w:val="00A77CBC"/>
    <w:rsid w:val="00A8112D"/>
    <w:rsid w:val="00A84B64"/>
    <w:rsid w:val="00A92411"/>
    <w:rsid w:val="00A9456E"/>
    <w:rsid w:val="00A94D7D"/>
    <w:rsid w:val="00A9504E"/>
    <w:rsid w:val="00A954C1"/>
    <w:rsid w:val="00AA1F61"/>
    <w:rsid w:val="00AB155D"/>
    <w:rsid w:val="00AB1F90"/>
    <w:rsid w:val="00AB2395"/>
    <w:rsid w:val="00AB47E6"/>
    <w:rsid w:val="00AB5A1D"/>
    <w:rsid w:val="00AB693D"/>
    <w:rsid w:val="00AC06A8"/>
    <w:rsid w:val="00AC1648"/>
    <w:rsid w:val="00AC2087"/>
    <w:rsid w:val="00AC287A"/>
    <w:rsid w:val="00AC3A70"/>
    <w:rsid w:val="00AC44A4"/>
    <w:rsid w:val="00AC613E"/>
    <w:rsid w:val="00AC7B4B"/>
    <w:rsid w:val="00AC7E49"/>
    <w:rsid w:val="00AD4784"/>
    <w:rsid w:val="00AD4A76"/>
    <w:rsid w:val="00AD5ACE"/>
    <w:rsid w:val="00AD7208"/>
    <w:rsid w:val="00AD721E"/>
    <w:rsid w:val="00AE00BC"/>
    <w:rsid w:val="00AE620D"/>
    <w:rsid w:val="00AE6EFF"/>
    <w:rsid w:val="00AF03B3"/>
    <w:rsid w:val="00AF0424"/>
    <w:rsid w:val="00AF1834"/>
    <w:rsid w:val="00AF2EF5"/>
    <w:rsid w:val="00AF3BEA"/>
    <w:rsid w:val="00AF3D5C"/>
    <w:rsid w:val="00AF5074"/>
    <w:rsid w:val="00AF79F6"/>
    <w:rsid w:val="00B00C57"/>
    <w:rsid w:val="00B00F26"/>
    <w:rsid w:val="00B0233E"/>
    <w:rsid w:val="00B042A1"/>
    <w:rsid w:val="00B05135"/>
    <w:rsid w:val="00B06E66"/>
    <w:rsid w:val="00B07A87"/>
    <w:rsid w:val="00B107E4"/>
    <w:rsid w:val="00B117ED"/>
    <w:rsid w:val="00B12F88"/>
    <w:rsid w:val="00B13F18"/>
    <w:rsid w:val="00B143FD"/>
    <w:rsid w:val="00B15441"/>
    <w:rsid w:val="00B1580E"/>
    <w:rsid w:val="00B17850"/>
    <w:rsid w:val="00B21AAE"/>
    <w:rsid w:val="00B23172"/>
    <w:rsid w:val="00B244AB"/>
    <w:rsid w:val="00B2552E"/>
    <w:rsid w:val="00B261F0"/>
    <w:rsid w:val="00B2762B"/>
    <w:rsid w:val="00B33960"/>
    <w:rsid w:val="00B33C59"/>
    <w:rsid w:val="00B352D5"/>
    <w:rsid w:val="00B35EBA"/>
    <w:rsid w:val="00B377AA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61AB"/>
    <w:rsid w:val="00B46484"/>
    <w:rsid w:val="00B5237A"/>
    <w:rsid w:val="00B600DA"/>
    <w:rsid w:val="00B6135F"/>
    <w:rsid w:val="00B61645"/>
    <w:rsid w:val="00B63247"/>
    <w:rsid w:val="00B65FB8"/>
    <w:rsid w:val="00B66E9E"/>
    <w:rsid w:val="00B6765F"/>
    <w:rsid w:val="00B71201"/>
    <w:rsid w:val="00B74D6B"/>
    <w:rsid w:val="00B75709"/>
    <w:rsid w:val="00B77046"/>
    <w:rsid w:val="00B77202"/>
    <w:rsid w:val="00B80302"/>
    <w:rsid w:val="00B80529"/>
    <w:rsid w:val="00B80A73"/>
    <w:rsid w:val="00B81AAB"/>
    <w:rsid w:val="00B90A00"/>
    <w:rsid w:val="00B90E84"/>
    <w:rsid w:val="00B911DE"/>
    <w:rsid w:val="00B92645"/>
    <w:rsid w:val="00B938F3"/>
    <w:rsid w:val="00B9416D"/>
    <w:rsid w:val="00B94645"/>
    <w:rsid w:val="00B94C31"/>
    <w:rsid w:val="00B94C4B"/>
    <w:rsid w:val="00B94D87"/>
    <w:rsid w:val="00B96065"/>
    <w:rsid w:val="00B97F40"/>
    <w:rsid w:val="00BA129D"/>
    <w:rsid w:val="00BA57A0"/>
    <w:rsid w:val="00BA78F4"/>
    <w:rsid w:val="00BB1A91"/>
    <w:rsid w:val="00BB1BA7"/>
    <w:rsid w:val="00BB30F6"/>
    <w:rsid w:val="00BB32BB"/>
    <w:rsid w:val="00BB3BF8"/>
    <w:rsid w:val="00BB5620"/>
    <w:rsid w:val="00BB680E"/>
    <w:rsid w:val="00BB6FFA"/>
    <w:rsid w:val="00BB736A"/>
    <w:rsid w:val="00BC0B14"/>
    <w:rsid w:val="00BC1259"/>
    <w:rsid w:val="00BC1F9E"/>
    <w:rsid w:val="00BC2E2B"/>
    <w:rsid w:val="00BC65EF"/>
    <w:rsid w:val="00BD0F1B"/>
    <w:rsid w:val="00BD1E9F"/>
    <w:rsid w:val="00BD27CC"/>
    <w:rsid w:val="00BD38A8"/>
    <w:rsid w:val="00BD38C5"/>
    <w:rsid w:val="00BD528B"/>
    <w:rsid w:val="00BE15D8"/>
    <w:rsid w:val="00BE1717"/>
    <w:rsid w:val="00BE36F7"/>
    <w:rsid w:val="00BE3AFA"/>
    <w:rsid w:val="00BE52F7"/>
    <w:rsid w:val="00BE5CCC"/>
    <w:rsid w:val="00BE67E5"/>
    <w:rsid w:val="00BE706C"/>
    <w:rsid w:val="00BE7BE4"/>
    <w:rsid w:val="00BF058C"/>
    <w:rsid w:val="00BF1FC4"/>
    <w:rsid w:val="00BF5C45"/>
    <w:rsid w:val="00BF5CB8"/>
    <w:rsid w:val="00BF5E5F"/>
    <w:rsid w:val="00BF7927"/>
    <w:rsid w:val="00C0137C"/>
    <w:rsid w:val="00C059A2"/>
    <w:rsid w:val="00C07112"/>
    <w:rsid w:val="00C10C4F"/>
    <w:rsid w:val="00C136AA"/>
    <w:rsid w:val="00C14C9B"/>
    <w:rsid w:val="00C16597"/>
    <w:rsid w:val="00C16B9F"/>
    <w:rsid w:val="00C20935"/>
    <w:rsid w:val="00C2255F"/>
    <w:rsid w:val="00C227BA"/>
    <w:rsid w:val="00C23181"/>
    <w:rsid w:val="00C26282"/>
    <w:rsid w:val="00C26636"/>
    <w:rsid w:val="00C26845"/>
    <w:rsid w:val="00C27D22"/>
    <w:rsid w:val="00C32E60"/>
    <w:rsid w:val="00C33CCA"/>
    <w:rsid w:val="00C365F1"/>
    <w:rsid w:val="00C3668A"/>
    <w:rsid w:val="00C37853"/>
    <w:rsid w:val="00C37B73"/>
    <w:rsid w:val="00C40105"/>
    <w:rsid w:val="00C403B8"/>
    <w:rsid w:val="00C405F6"/>
    <w:rsid w:val="00C41E23"/>
    <w:rsid w:val="00C4623F"/>
    <w:rsid w:val="00C46906"/>
    <w:rsid w:val="00C47BE4"/>
    <w:rsid w:val="00C50745"/>
    <w:rsid w:val="00C53A4A"/>
    <w:rsid w:val="00C53F85"/>
    <w:rsid w:val="00C5796C"/>
    <w:rsid w:val="00C65069"/>
    <w:rsid w:val="00C654D5"/>
    <w:rsid w:val="00C6683D"/>
    <w:rsid w:val="00C67FE1"/>
    <w:rsid w:val="00C71547"/>
    <w:rsid w:val="00C73E8F"/>
    <w:rsid w:val="00C751B3"/>
    <w:rsid w:val="00C75C8A"/>
    <w:rsid w:val="00C75DFE"/>
    <w:rsid w:val="00C7659D"/>
    <w:rsid w:val="00C76721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6867"/>
    <w:rsid w:val="00CA68E8"/>
    <w:rsid w:val="00CA7451"/>
    <w:rsid w:val="00CA7875"/>
    <w:rsid w:val="00CA795D"/>
    <w:rsid w:val="00CB12DD"/>
    <w:rsid w:val="00CB362B"/>
    <w:rsid w:val="00CB5448"/>
    <w:rsid w:val="00CB63D6"/>
    <w:rsid w:val="00CC4C63"/>
    <w:rsid w:val="00CC73CA"/>
    <w:rsid w:val="00CD0CD4"/>
    <w:rsid w:val="00CD359E"/>
    <w:rsid w:val="00CD3AD1"/>
    <w:rsid w:val="00CD604E"/>
    <w:rsid w:val="00CD65B1"/>
    <w:rsid w:val="00CD6AFF"/>
    <w:rsid w:val="00CD6E6A"/>
    <w:rsid w:val="00CD7705"/>
    <w:rsid w:val="00CE1434"/>
    <w:rsid w:val="00CE4940"/>
    <w:rsid w:val="00CE5A20"/>
    <w:rsid w:val="00CE5E2E"/>
    <w:rsid w:val="00CE6B1C"/>
    <w:rsid w:val="00CE7007"/>
    <w:rsid w:val="00CF079E"/>
    <w:rsid w:val="00CF25E7"/>
    <w:rsid w:val="00CF2942"/>
    <w:rsid w:val="00CF2AA3"/>
    <w:rsid w:val="00CF2E9C"/>
    <w:rsid w:val="00CF5DAC"/>
    <w:rsid w:val="00CF61AA"/>
    <w:rsid w:val="00CF7F8D"/>
    <w:rsid w:val="00D05CB8"/>
    <w:rsid w:val="00D0608B"/>
    <w:rsid w:val="00D0642C"/>
    <w:rsid w:val="00D06BB9"/>
    <w:rsid w:val="00D07A04"/>
    <w:rsid w:val="00D12FB5"/>
    <w:rsid w:val="00D139AF"/>
    <w:rsid w:val="00D15949"/>
    <w:rsid w:val="00D160C9"/>
    <w:rsid w:val="00D16584"/>
    <w:rsid w:val="00D16E85"/>
    <w:rsid w:val="00D21165"/>
    <w:rsid w:val="00D2140D"/>
    <w:rsid w:val="00D238F0"/>
    <w:rsid w:val="00D25533"/>
    <w:rsid w:val="00D25A7E"/>
    <w:rsid w:val="00D27A56"/>
    <w:rsid w:val="00D3082D"/>
    <w:rsid w:val="00D355E3"/>
    <w:rsid w:val="00D37515"/>
    <w:rsid w:val="00D377D3"/>
    <w:rsid w:val="00D42AA2"/>
    <w:rsid w:val="00D42B40"/>
    <w:rsid w:val="00D42B4B"/>
    <w:rsid w:val="00D4559E"/>
    <w:rsid w:val="00D455BF"/>
    <w:rsid w:val="00D456B4"/>
    <w:rsid w:val="00D46A01"/>
    <w:rsid w:val="00D50B50"/>
    <w:rsid w:val="00D512DF"/>
    <w:rsid w:val="00D53E56"/>
    <w:rsid w:val="00D553D7"/>
    <w:rsid w:val="00D559BC"/>
    <w:rsid w:val="00D559C4"/>
    <w:rsid w:val="00D5664B"/>
    <w:rsid w:val="00D57D81"/>
    <w:rsid w:val="00D61B09"/>
    <w:rsid w:val="00D64A4E"/>
    <w:rsid w:val="00D64E09"/>
    <w:rsid w:val="00D656D3"/>
    <w:rsid w:val="00D70443"/>
    <w:rsid w:val="00D7056F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733F"/>
    <w:rsid w:val="00D87E55"/>
    <w:rsid w:val="00D91667"/>
    <w:rsid w:val="00D9187F"/>
    <w:rsid w:val="00D93A43"/>
    <w:rsid w:val="00D94A1D"/>
    <w:rsid w:val="00D96195"/>
    <w:rsid w:val="00D96729"/>
    <w:rsid w:val="00D97A76"/>
    <w:rsid w:val="00DA16AB"/>
    <w:rsid w:val="00DA1878"/>
    <w:rsid w:val="00DA2A1A"/>
    <w:rsid w:val="00DA6947"/>
    <w:rsid w:val="00DA6CE2"/>
    <w:rsid w:val="00DA7147"/>
    <w:rsid w:val="00DA7C21"/>
    <w:rsid w:val="00DA7C5E"/>
    <w:rsid w:val="00DB10CA"/>
    <w:rsid w:val="00DB15BF"/>
    <w:rsid w:val="00DB332A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56E3"/>
    <w:rsid w:val="00DC6B01"/>
    <w:rsid w:val="00DC7A51"/>
    <w:rsid w:val="00DD2655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F14D5"/>
    <w:rsid w:val="00DF2929"/>
    <w:rsid w:val="00DF3062"/>
    <w:rsid w:val="00DF3E4D"/>
    <w:rsid w:val="00DF4424"/>
    <w:rsid w:val="00DF4876"/>
    <w:rsid w:val="00DF4B4F"/>
    <w:rsid w:val="00DF58D5"/>
    <w:rsid w:val="00DF6000"/>
    <w:rsid w:val="00DF71A7"/>
    <w:rsid w:val="00DF7994"/>
    <w:rsid w:val="00E00F55"/>
    <w:rsid w:val="00E013DB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21FA6"/>
    <w:rsid w:val="00E260D2"/>
    <w:rsid w:val="00E26FDE"/>
    <w:rsid w:val="00E2774D"/>
    <w:rsid w:val="00E30103"/>
    <w:rsid w:val="00E31B30"/>
    <w:rsid w:val="00E354CA"/>
    <w:rsid w:val="00E36152"/>
    <w:rsid w:val="00E36455"/>
    <w:rsid w:val="00E40DDD"/>
    <w:rsid w:val="00E42ADC"/>
    <w:rsid w:val="00E42D6F"/>
    <w:rsid w:val="00E51E7C"/>
    <w:rsid w:val="00E52236"/>
    <w:rsid w:val="00E54ED5"/>
    <w:rsid w:val="00E55271"/>
    <w:rsid w:val="00E55BF4"/>
    <w:rsid w:val="00E57CD5"/>
    <w:rsid w:val="00E57DAE"/>
    <w:rsid w:val="00E7148D"/>
    <w:rsid w:val="00E71E4C"/>
    <w:rsid w:val="00E72168"/>
    <w:rsid w:val="00E7779D"/>
    <w:rsid w:val="00E800A5"/>
    <w:rsid w:val="00E805E1"/>
    <w:rsid w:val="00E81AA5"/>
    <w:rsid w:val="00E81ED3"/>
    <w:rsid w:val="00E8366A"/>
    <w:rsid w:val="00E83954"/>
    <w:rsid w:val="00E84C66"/>
    <w:rsid w:val="00E84D5C"/>
    <w:rsid w:val="00E92A22"/>
    <w:rsid w:val="00EA0343"/>
    <w:rsid w:val="00EA0FA5"/>
    <w:rsid w:val="00EA118F"/>
    <w:rsid w:val="00EA7E40"/>
    <w:rsid w:val="00EB08D2"/>
    <w:rsid w:val="00EB0AF8"/>
    <w:rsid w:val="00EB1274"/>
    <w:rsid w:val="00EB24A4"/>
    <w:rsid w:val="00EB2624"/>
    <w:rsid w:val="00EB2E65"/>
    <w:rsid w:val="00EB35FC"/>
    <w:rsid w:val="00EB564A"/>
    <w:rsid w:val="00EB6777"/>
    <w:rsid w:val="00EC04F1"/>
    <w:rsid w:val="00EC192D"/>
    <w:rsid w:val="00EC389F"/>
    <w:rsid w:val="00EC490B"/>
    <w:rsid w:val="00EC4DFD"/>
    <w:rsid w:val="00EC7838"/>
    <w:rsid w:val="00ED331B"/>
    <w:rsid w:val="00ED4D04"/>
    <w:rsid w:val="00ED4EAF"/>
    <w:rsid w:val="00ED51EB"/>
    <w:rsid w:val="00ED5D88"/>
    <w:rsid w:val="00EE19B8"/>
    <w:rsid w:val="00EE1CE5"/>
    <w:rsid w:val="00EE2D83"/>
    <w:rsid w:val="00EE51FF"/>
    <w:rsid w:val="00EE5937"/>
    <w:rsid w:val="00EE5F7C"/>
    <w:rsid w:val="00EE78AE"/>
    <w:rsid w:val="00EF140B"/>
    <w:rsid w:val="00EF189B"/>
    <w:rsid w:val="00EF2935"/>
    <w:rsid w:val="00EF439D"/>
    <w:rsid w:val="00EF4C3D"/>
    <w:rsid w:val="00EF4D0C"/>
    <w:rsid w:val="00EF5847"/>
    <w:rsid w:val="00EF6501"/>
    <w:rsid w:val="00EF7E13"/>
    <w:rsid w:val="00F0022B"/>
    <w:rsid w:val="00F00A22"/>
    <w:rsid w:val="00F00B2F"/>
    <w:rsid w:val="00F00C40"/>
    <w:rsid w:val="00F01CB5"/>
    <w:rsid w:val="00F01FE7"/>
    <w:rsid w:val="00F05339"/>
    <w:rsid w:val="00F05815"/>
    <w:rsid w:val="00F063B0"/>
    <w:rsid w:val="00F063FC"/>
    <w:rsid w:val="00F0696A"/>
    <w:rsid w:val="00F11706"/>
    <w:rsid w:val="00F1707D"/>
    <w:rsid w:val="00F17D82"/>
    <w:rsid w:val="00F24978"/>
    <w:rsid w:val="00F26830"/>
    <w:rsid w:val="00F27E9D"/>
    <w:rsid w:val="00F3017C"/>
    <w:rsid w:val="00F30536"/>
    <w:rsid w:val="00F31B13"/>
    <w:rsid w:val="00F32D36"/>
    <w:rsid w:val="00F32F64"/>
    <w:rsid w:val="00F34F5C"/>
    <w:rsid w:val="00F35C82"/>
    <w:rsid w:val="00F36B0D"/>
    <w:rsid w:val="00F372CF"/>
    <w:rsid w:val="00F47EC6"/>
    <w:rsid w:val="00F507CB"/>
    <w:rsid w:val="00F517EE"/>
    <w:rsid w:val="00F51A57"/>
    <w:rsid w:val="00F51CBC"/>
    <w:rsid w:val="00F51FE0"/>
    <w:rsid w:val="00F533B1"/>
    <w:rsid w:val="00F563E9"/>
    <w:rsid w:val="00F5670F"/>
    <w:rsid w:val="00F57DDA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B69"/>
    <w:rsid w:val="00F82637"/>
    <w:rsid w:val="00F84745"/>
    <w:rsid w:val="00F8566C"/>
    <w:rsid w:val="00F8592D"/>
    <w:rsid w:val="00F863A8"/>
    <w:rsid w:val="00F87391"/>
    <w:rsid w:val="00F87574"/>
    <w:rsid w:val="00F91920"/>
    <w:rsid w:val="00F9282E"/>
    <w:rsid w:val="00F930D0"/>
    <w:rsid w:val="00F968DA"/>
    <w:rsid w:val="00F96D82"/>
    <w:rsid w:val="00F96E52"/>
    <w:rsid w:val="00FA25B4"/>
    <w:rsid w:val="00FA2D83"/>
    <w:rsid w:val="00FA60BB"/>
    <w:rsid w:val="00FB002C"/>
    <w:rsid w:val="00FB16D4"/>
    <w:rsid w:val="00FB1940"/>
    <w:rsid w:val="00FB65D8"/>
    <w:rsid w:val="00FB6B0D"/>
    <w:rsid w:val="00FB6CAF"/>
    <w:rsid w:val="00FB73EA"/>
    <w:rsid w:val="00FC1B8B"/>
    <w:rsid w:val="00FC2302"/>
    <w:rsid w:val="00FC626E"/>
    <w:rsid w:val="00FC640D"/>
    <w:rsid w:val="00FD2AD0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06E7F"/>
  <w15:docId w15:val="{246878F4-60B6-4AA0-BE50-7BB4311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20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color w:val="333399"/>
      <w:sz w:val="16"/>
      <w:szCs w:val="16"/>
    </w:rPr>
  </w:style>
  <w:style w:type="paragraph" w:styleId="Tekstpodstawowywcity">
    <w:name w:val="Body Text Indent"/>
    <w:basedOn w:val="Normalny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sz w:val="20"/>
      <w:szCs w:val="18"/>
      <w:lang w:val="x-none" w:eastAsia="x-none"/>
    </w:rPr>
  </w:style>
  <w:style w:type="character" w:styleId="Odwoaniedokomentarza">
    <w:name w:val="annotation reference"/>
    <w:uiPriority w:val="99"/>
    <w:rsid w:val="00DB3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B332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DB332A"/>
    <w:rPr>
      <w:b/>
      <w:bCs/>
    </w:rPr>
  </w:style>
  <w:style w:type="character" w:customStyle="1" w:styleId="TematkomentarzaZnak">
    <w:name w:val="Temat komentarza Znak"/>
    <w:link w:val="Tematkomentarza"/>
    <w:rsid w:val="00DB332A"/>
    <w:rPr>
      <w:rFonts w:ascii="Verdana" w:hAnsi="Verdana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character" w:customStyle="1" w:styleId="StopkaZnak">
    <w:name w:val="Stopka Znak"/>
    <w:link w:val="Stopka"/>
    <w:uiPriority w:val="99"/>
    <w:rsid w:val="00BF058C"/>
    <w:rPr>
      <w:rFonts w:ascii="Verdana" w:hAnsi="Verdana"/>
      <w:sz w:val="24"/>
      <w:szCs w:val="24"/>
    </w:rPr>
  </w:style>
  <w:style w:type="character" w:customStyle="1" w:styleId="Tekstpodstawowy2Znak">
    <w:name w:val="Tekst podstawowy 2 Znak"/>
    <w:link w:val="Tekstpodstawowy2"/>
    <w:rsid w:val="007E17B5"/>
    <w:rPr>
      <w:rFonts w:ascii="Verdana" w:hAnsi="Verdana"/>
      <w:szCs w:val="18"/>
    </w:rPr>
  </w:style>
  <w:style w:type="paragraph" w:styleId="Tekstprzypisukocowego">
    <w:name w:val="endnote text"/>
    <w:basedOn w:val="Normalny"/>
    <w:link w:val="TekstprzypisukocowegoZnak"/>
    <w:rsid w:val="00B9464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645"/>
    <w:rPr>
      <w:rFonts w:ascii="Verdana" w:hAnsi="Verdana"/>
    </w:rPr>
  </w:style>
  <w:style w:type="character" w:styleId="Odwoanieprzypisukocowego">
    <w:name w:val="endnote reference"/>
    <w:rsid w:val="00B946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A56"/>
    <w:pPr>
      <w:ind w:left="720"/>
      <w:contextualSpacing/>
    </w:pPr>
  </w:style>
  <w:style w:type="character" w:customStyle="1" w:styleId="Teksttreci">
    <w:name w:val="Tekst treści"/>
    <w:basedOn w:val="Domylnaczcionkaakapitu"/>
    <w:rsid w:val="00D27A5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de-DE" w:eastAsia="de-DE" w:bidi="de-DE"/>
    </w:rPr>
  </w:style>
  <w:style w:type="character" w:styleId="Pogrubienie">
    <w:name w:val="Strong"/>
    <w:basedOn w:val="Domylnaczcionkaakapitu"/>
    <w:uiPriority w:val="22"/>
    <w:qFormat/>
    <w:rsid w:val="00BB6FFA"/>
    <w:rPr>
      <w:b/>
      <w:bCs/>
    </w:rPr>
  </w:style>
  <w:style w:type="paragraph" w:styleId="NormalnyWeb">
    <w:name w:val="Normal (Web)"/>
    <w:basedOn w:val="Normalny"/>
    <w:uiPriority w:val="99"/>
    <w:unhideWhenUsed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semiHidden/>
    <w:rsid w:val="00AC20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eastAsiaTheme="minorHAnsi" w:hAnsi="StoneSanItcTEEMed" w:cstheme="minorBidi"/>
      <w:lang w:eastAsia="en-US"/>
    </w:rPr>
  </w:style>
  <w:style w:type="character" w:customStyle="1" w:styleId="A3">
    <w:name w:val="A3"/>
    <w:uiPriority w:val="99"/>
    <w:rsid w:val="00EB24A4"/>
    <w:rPr>
      <w:rFonts w:cs="StoneSanItcTEEMed"/>
      <w:color w:val="000000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eastAsiaTheme="minorHAnsi" w:hAnsi="StoneSanItcTEESem" w:cstheme="minorBidi"/>
      <w:lang w:eastAsia="en-US"/>
    </w:rPr>
  </w:style>
  <w:style w:type="character" w:customStyle="1" w:styleId="A0">
    <w:name w:val="A0"/>
    <w:uiPriority w:val="99"/>
    <w:rsid w:val="00EB24A4"/>
    <w:rPr>
      <w:rFonts w:cs="StoneSanItcTEESem"/>
      <w:color w:val="000000"/>
      <w:sz w:val="22"/>
      <w:szCs w:val="22"/>
    </w:rPr>
  </w:style>
  <w:style w:type="character" w:customStyle="1" w:styleId="A1">
    <w:name w:val="A1"/>
    <w:uiPriority w:val="99"/>
    <w:rsid w:val="00EB24A4"/>
    <w:rPr>
      <w:rFonts w:cs="StoneSanItcTEESem"/>
      <w:color w:val="000000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02823"/>
    <w:rPr>
      <w:i/>
      <w:iCs/>
    </w:rPr>
  </w:style>
  <w:style w:type="paragraph" w:styleId="Poprawka">
    <w:name w:val="Revision"/>
    <w:hidden/>
    <w:uiPriority w:val="99"/>
    <w:semiHidden/>
    <w:rsid w:val="00A2015E"/>
    <w:rPr>
      <w:rFonts w:ascii="Verdana" w:hAnsi="Verdana"/>
      <w:sz w:val="24"/>
      <w:szCs w:val="24"/>
    </w:rPr>
  </w:style>
  <w:style w:type="character" w:customStyle="1" w:styleId="black">
    <w:name w:val="black"/>
    <w:basedOn w:val="Domylnaczcionkaakapitu"/>
    <w:rsid w:val="004864A3"/>
  </w:style>
  <w:style w:type="paragraph" w:customStyle="1" w:styleId="Default">
    <w:name w:val="Default"/>
    <w:rsid w:val="00005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ostrowska@uniq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8A6F-A2F7-45B3-9354-81C1D485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mailto:katarzyna.ostrowska@uniqa.pl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Janusz</dc:creator>
  <cp:lastModifiedBy>Ostrowska Katarzyna - u00kost</cp:lastModifiedBy>
  <cp:revision>8</cp:revision>
  <cp:lastPrinted>2015-10-27T12:54:00Z</cp:lastPrinted>
  <dcterms:created xsi:type="dcterms:W3CDTF">2015-10-28T08:57:00Z</dcterms:created>
  <dcterms:modified xsi:type="dcterms:W3CDTF">2015-10-30T16:11:00Z</dcterms:modified>
</cp:coreProperties>
</file>