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72" w:rsidRPr="00EC5254" w:rsidRDefault="00E92E72" w:rsidP="00E92E72">
      <w:pPr>
        <w:rPr>
          <w:rFonts w:ascii="Verdana" w:hAnsi="Verdana"/>
        </w:rPr>
      </w:pPr>
    </w:p>
    <w:p w:rsidR="00E92E72" w:rsidRPr="00EC5254" w:rsidRDefault="00E92E72" w:rsidP="00E92E72">
      <w:pPr>
        <w:ind w:left="170"/>
        <w:jc w:val="center"/>
        <w:rPr>
          <w:rFonts w:ascii="Verdana" w:hAnsi="Verdana" w:cs="Arial"/>
          <w:sz w:val="18"/>
          <w:szCs w:val="18"/>
        </w:rPr>
      </w:pPr>
    </w:p>
    <w:p w:rsidR="00E92E72" w:rsidRPr="00EC5254" w:rsidRDefault="00850200" w:rsidP="00850200">
      <w:pPr>
        <w:ind w:left="170"/>
        <w:jc w:val="right"/>
        <w:rPr>
          <w:rFonts w:ascii="Verdana" w:hAnsi="Verdana" w:cs="Arial"/>
          <w:sz w:val="18"/>
          <w:szCs w:val="18"/>
        </w:rPr>
      </w:pPr>
      <w:r w:rsidRPr="00EC5254">
        <w:rPr>
          <w:rFonts w:ascii="Verdana" w:hAnsi="Verdana" w:cs="Arial"/>
          <w:sz w:val="18"/>
          <w:szCs w:val="18"/>
        </w:rPr>
        <w:tab/>
      </w:r>
      <w:r w:rsidRPr="00EC5254">
        <w:rPr>
          <w:rFonts w:ascii="Verdana" w:hAnsi="Verdana" w:cs="Arial"/>
          <w:sz w:val="18"/>
          <w:szCs w:val="18"/>
        </w:rPr>
        <w:tab/>
      </w:r>
      <w:r w:rsidRPr="00EC5254">
        <w:rPr>
          <w:rFonts w:ascii="Verdana" w:hAnsi="Verdana" w:cs="Arial"/>
          <w:sz w:val="18"/>
          <w:szCs w:val="18"/>
        </w:rPr>
        <w:tab/>
      </w:r>
      <w:r w:rsidRPr="00EC5254">
        <w:rPr>
          <w:rFonts w:ascii="Verdana" w:hAnsi="Verdana" w:cs="Arial"/>
          <w:sz w:val="18"/>
          <w:szCs w:val="18"/>
        </w:rPr>
        <w:tab/>
      </w:r>
      <w:r w:rsidRPr="00EC5254">
        <w:rPr>
          <w:rFonts w:ascii="Verdana" w:hAnsi="Verdana" w:cs="Arial"/>
          <w:sz w:val="18"/>
          <w:szCs w:val="18"/>
        </w:rPr>
        <w:tab/>
      </w:r>
      <w:r w:rsidRPr="00EC5254">
        <w:rPr>
          <w:rFonts w:ascii="Verdana" w:hAnsi="Verdana" w:cs="Arial"/>
          <w:sz w:val="18"/>
          <w:szCs w:val="18"/>
        </w:rPr>
        <w:tab/>
      </w:r>
      <w:r w:rsidRPr="00EC5254"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980414339"/>
          <w:placeholder>
            <w:docPart w:val="DefaultPlaceholder_-1854013438"/>
          </w:placeholder>
          <w:date w:fullDate="2021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808EC">
            <w:rPr>
              <w:rFonts w:ascii="Verdana" w:hAnsi="Verdana" w:cs="Arial"/>
              <w:sz w:val="18"/>
              <w:szCs w:val="18"/>
            </w:rPr>
            <w:t>1 października 2021</w:t>
          </w:r>
        </w:sdtContent>
      </w:sdt>
    </w:p>
    <w:p w:rsidR="00E92E72" w:rsidRPr="00EC5254" w:rsidRDefault="00E92E72" w:rsidP="00E92E72">
      <w:pPr>
        <w:ind w:left="170"/>
        <w:jc w:val="center"/>
        <w:rPr>
          <w:rFonts w:ascii="Verdana" w:hAnsi="Verdana" w:cs="Arial"/>
          <w:sz w:val="18"/>
          <w:szCs w:val="18"/>
        </w:rPr>
      </w:pPr>
    </w:p>
    <w:p w:rsidR="00E92E72" w:rsidRPr="00EC5254" w:rsidRDefault="00E92E72" w:rsidP="00E92E72">
      <w:pPr>
        <w:ind w:left="170"/>
        <w:jc w:val="center"/>
        <w:rPr>
          <w:rFonts w:ascii="Verdana" w:hAnsi="Verdana" w:cs="Arial"/>
          <w:sz w:val="18"/>
          <w:szCs w:val="18"/>
        </w:rPr>
      </w:pPr>
    </w:p>
    <w:p w:rsidR="00E92E72" w:rsidRPr="00EC5254" w:rsidRDefault="00E92E72" w:rsidP="00E92E72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EC5254">
        <w:rPr>
          <w:rFonts w:ascii="Verdana" w:hAnsi="Verdana" w:cs="Arial"/>
          <w:b/>
          <w:bCs/>
          <w:sz w:val="22"/>
          <w:szCs w:val="22"/>
        </w:rPr>
        <w:t>WNIOSEK ZGŁOSZENIOWY</w:t>
      </w:r>
    </w:p>
    <w:p w:rsidR="00160BEB" w:rsidRPr="00EC5254" w:rsidRDefault="002D3915" w:rsidP="00E92E72">
      <w:pPr>
        <w:jc w:val="center"/>
        <w:rPr>
          <w:rFonts w:ascii="Verdana" w:hAnsi="Verdana" w:cs="Arial"/>
          <w:color w:val="0D0D0D" w:themeColor="text1" w:themeTint="F2"/>
          <w:sz w:val="22"/>
          <w:szCs w:val="22"/>
        </w:rPr>
      </w:pPr>
      <w:r w:rsidRPr="00EC5254">
        <w:rPr>
          <w:rFonts w:ascii="Verdana" w:hAnsi="Verdana" w:cs="Arial"/>
          <w:color w:val="0D0D0D" w:themeColor="text1" w:themeTint="F2"/>
          <w:sz w:val="22"/>
          <w:szCs w:val="22"/>
        </w:rPr>
        <w:t>Załącznik nr 1 do Ogłoszenia o prekwalifikacji</w:t>
      </w:r>
    </w:p>
    <w:p w:rsidR="00160BEB" w:rsidRPr="00EC5254" w:rsidRDefault="00160BEB" w:rsidP="00E92E72">
      <w:pPr>
        <w:jc w:val="center"/>
        <w:rPr>
          <w:rFonts w:ascii="Verdana" w:hAnsi="Verdana" w:cs="Arial"/>
          <w:color w:val="0D0D0D" w:themeColor="text1" w:themeTint="F2"/>
          <w:sz w:val="22"/>
          <w:szCs w:val="22"/>
        </w:rPr>
      </w:pPr>
      <w:r w:rsidRPr="00EC5254">
        <w:rPr>
          <w:rFonts w:ascii="Verdana" w:hAnsi="Verdana" w:cs="Arial"/>
          <w:color w:val="0D0D0D" w:themeColor="text1" w:themeTint="F2"/>
          <w:sz w:val="22"/>
          <w:szCs w:val="22"/>
        </w:rPr>
        <w:t xml:space="preserve"> </w:t>
      </w:r>
    </w:p>
    <w:p w:rsidR="00E92E72" w:rsidRPr="00EC5254" w:rsidRDefault="00160BEB" w:rsidP="00E92E72">
      <w:pPr>
        <w:jc w:val="center"/>
        <w:rPr>
          <w:rFonts w:ascii="Verdana" w:hAnsi="Verdana" w:cs="Arial"/>
          <w:color w:val="0D0D0D" w:themeColor="text1" w:themeTint="F2"/>
          <w:sz w:val="22"/>
          <w:szCs w:val="22"/>
        </w:rPr>
      </w:pPr>
      <w:r w:rsidRPr="00EC5254">
        <w:rPr>
          <w:rFonts w:ascii="Verdana" w:hAnsi="Verdana" w:cs="Arial"/>
          <w:color w:val="0D0D0D" w:themeColor="text1" w:themeTint="F2"/>
          <w:sz w:val="22"/>
          <w:szCs w:val="22"/>
        </w:rPr>
        <w:t>Nr sprawy:</w:t>
      </w:r>
    </w:p>
    <w:p w:rsidR="00E92E72" w:rsidRPr="00EC5254" w:rsidRDefault="007E0254" w:rsidP="00E92E72">
      <w:pPr>
        <w:spacing w:line="276" w:lineRule="auto"/>
        <w:jc w:val="center"/>
        <w:rPr>
          <w:rFonts w:ascii="Verdana" w:hAnsi="Verdana" w:cs="Arial"/>
          <w:i/>
          <w:color w:val="640036"/>
          <w:sz w:val="36"/>
          <w:szCs w:val="32"/>
          <w:vertAlign w:val="superscript"/>
        </w:rPr>
      </w:pPr>
      <w:sdt>
        <w:sdtPr>
          <w:rPr>
            <w:rStyle w:val="Styl5"/>
            <w:rFonts w:ascii="Verdana" w:hAnsi="Verdana"/>
            <w:color w:val="640036"/>
            <w:sz w:val="22"/>
          </w:rPr>
          <w:alias w:val="Wybierz grupę asortymentową."/>
          <w:tag w:val="Wybierz grupę asortymentową."/>
          <w:id w:val="-550463980"/>
          <w:placeholder>
            <w:docPart w:val="DefaultPlaceholder_-1854013439"/>
          </w:placeholder>
          <w:dropDownList>
            <w:listItem w:displayText="Kliknij i wybierz grupę asortymentową." w:value="Kliknij i wybierz grupę asortymentową."/>
            <w:listItem w:displayText="1/PRE/2021 Wyłączniki 110 kV" w:value="1/PRE/2021 Wyłączniki 110 kV"/>
            <w:listItem w:displayText="2/PRE/2021 Kable elektroenergetyczne SN i nn" w:value="2/PRE/2021 Kable elektroenergetyczne SN i nn"/>
            <w:listItem w:displayText="3/PRE/2021 Olejowe transformatory rodzielcze SN/nn" w:value="3/PRE/2021 Olejowe transformatory rodzielcze SN/nn"/>
            <w:listItem w:displayText="4/PRE/2021 Uziemniki punktu zerowego transformatora WN/SN " w:value="4/PRE/2021 Uziemniki punktu zerowego transformatora WN/SN "/>
            <w:listItem w:displayText="5/PRE/2021 Rozdzielnice wnętrzowe rozdziału wtórnego SN " w:value="5/PRE/2021 Rozdzielnice wnętrzowe rozdziału wtórnego SN "/>
            <w:listItem w:displayText="6/PRE/2021 Przewody elektroenergetyczne SN i nn" w:value="6/PRE/2021 Przewody elektroenergetyczne SN i nn"/>
            <w:listItem w:displayText="7/PRE/2021 Transformatory uziemiające SN/nn" w:value="7/PRE/2021 Transformatory uziemiające SN/nn"/>
            <w:listItem w:displayText="8/PRE/2021 Przewody elektroenergetycznych linii napowietrznych 110 kV  " w:value="8/PRE/2021 Przewody elektroenergetycznych linii napowietrznych 110 kV  "/>
            <w:listItem w:displayText="9/PRE/2021 Rozdzielnice rozdziału pierwotnego SN " w:value="9/PRE/2021 Rozdzielnice rozdziału pierwotnego SN "/>
            <w:listItem w:displayText="10/PRE/2021 Osprzęt do kabli elektroenergetycznych SN i nn " w:value="10/PRE/2021 Osprzęt do kabli elektroenergetycznych SN i nn "/>
            <w:listItem w:displayText="11/PRE/2021 Dławiki gaszące SN " w:value="11/PRE/2021 Dławiki gaszące SN "/>
            <w:listItem w:displayText="12/PRE/2021 Osprzęt do napowietrznych linii elektroenergetycznych SN i nn" w:value="12/PRE/2021 Osprzęt do napowietrznych linii elektroenergetycznych SN i nn"/>
            <w:listItem w:displayText="13/PRE/2021 Odłączniki z uziemnikami 110 kV " w:value="13/PRE/2021 Odłączniki z uziemnikami 110 kV "/>
            <w:listItem w:displayText="14/PRE/2021 Przekładniki prądowe, napięciowe i kombinowane 110 kV" w:value="14/PRE/2021 Przekładniki prądowe, napięciowe i kombinowane 110 kV"/>
            <w:listItem w:displayText="15/PRE/2021 Izolatory liniowe, wsporcze i wiszące WN, SN i nn " w:value="15/PRE/2021 Izolatory liniowe, wsporcze i wiszące WN, SN i nn "/>
            <w:listItem w:displayText="16/PRE/2021 Rozłączniki SN o budowie otwartej" w:value="16/PRE/2021 Rozłączniki SN o budowie otwartej"/>
            <w:listItem w:displayText="17/PRE/2021 Ograniczniki przepięć SN i 110 kV " w:value="17/PRE/2021 Ograniczniki przepięć SN i 110 kV "/>
            <w:listItem w:displayText="18/PRE/2021 Kable i osprzęt kablowy 110 kV " w:value="18/PRE/2021 Kable i osprzęt kablowy 110 kV "/>
            <w:listItem w:displayText="19/PRE/2021 Transformatory WN/SN" w:value="19/PRE/2021 Transformatory WN/SN"/>
            <w:listItem w:displayText="20/PRE/2021 Uziomy pionowe i poziome" w:value="20/PRE/2021 Uziomy pionowe i poziome"/>
            <w:listItem w:displayText="21/PRE/2021 Ograniczniki przepięć nn " w:value="21/PRE/2021 Ograniczniki przepięć nn "/>
            <w:listItem w:displayText="22/PRE/2021 Rozłączniki napowietrzne SN o budowie zamkniętej wyposażone w zespoły telesterowania i telesygnalizacji  " w:value="22/PRE/2021 Rozłączniki napowietrzne SN o budowie zamkniętej wyposażone w zespoły telesterowania i telesygnalizacji  "/>
            <w:listItem w:displayText="23/PRE/2021 Szafki AMI/SG" w:value="23/PRE/2021 Szafki AMI/SG"/>
            <w:listItem w:displayText="24/PRE/2021 Żerdzie i elementy ustojowe" w:value="24/PRE/2021 Żerdzie i elementy ustojowe"/>
            <w:listItem w:displayText="25/PRE/2021 Kablowe rozdzielnice szafowe i szafki pomiarowe nn" w:value="25/PRE/2021 Kablowe rozdzielnice szafowe i szafki pomiarowe nn"/>
            <w:listItem w:displayText="26/PRE/2021 Zespoły sterownika do szafek AMI/SG" w:value="26/PRE/2021 Zespoły sterownika do szafek AMI/SG"/>
          </w:dropDownList>
        </w:sdtPr>
        <w:sdtEndPr>
          <w:rPr>
            <w:rStyle w:val="Styl5"/>
          </w:rPr>
        </w:sdtEndPr>
        <w:sdtContent>
          <w:r w:rsidR="000D5AA7">
            <w:rPr>
              <w:rStyle w:val="Styl5"/>
              <w:rFonts w:ascii="Verdana" w:hAnsi="Verdana"/>
              <w:color w:val="640036"/>
              <w:sz w:val="22"/>
            </w:rPr>
            <w:t>Kliknij i wybierz grupę asortymentową.</w:t>
          </w:r>
        </w:sdtContent>
      </w:sdt>
    </w:p>
    <w:p w:rsidR="00E92E72" w:rsidRPr="00EC5254" w:rsidRDefault="00E92E72" w:rsidP="00E92E72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985"/>
        <w:gridCol w:w="2829"/>
      </w:tblGrid>
      <w:tr w:rsidR="00E00794" w:rsidRPr="00EC5254" w:rsidTr="00FE156C">
        <w:trPr>
          <w:trHeight w:val="300"/>
        </w:trPr>
        <w:tc>
          <w:tcPr>
            <w:tcW w:w="914" w:type="pct"/>
            <w:shd w:val="clear" w:color="auto" w:fill="auto"/>
            <w:vAlign w:val="center"/>
            <w:hideMark/>
          </w:tcPr>
          <w:p w:rsidR="00E00794" w:rsidRPr="00EC5254" w:rsidRDefault="0039471E" w:rsidP="00E00794">
            <w:pPr>
              <w:rPr>
                <w:rFonts w:ascii="Verdana" w:hAnsi="Verdana" w:cs="Calibri"/>
                <w:bCs/>
                <w:color w:val="640036"/>
                <w:sz w:val="18"/>
                <w:szCs w:val="12"/>
              </w:rPr>
            </w:pPr>
            <w:r w:rsidRPr="00EC5254">
              <w:rPr>
                <w:rFonts w:ascii="Verdana" w:hAnsi="Verdana" w:cs="Calibri"/>
                <w:bCs/>
                <w:color w:val="640036"/>
                <w:sz w:val="18"/>
                <w:szCs w:val="12"/>
              </w:rPr>
              <w:t>DOSTAWCA</w:t>
            </w:r>
          </w:p>
        </w:tc>
        <w:tc>
          <w:tcPr>
            <w:tcW w:w="4086" w:type="pct"/>
            <w:gridSpan w:val="3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E00794" w:rsidRPr="00EC5254" w:rsidTr="00FE156C">
        <w:trPr>
          <w:trHeight w:val="330"/>
        </w:trPr>
        <w:tc>
          <w:tcPr>
            <w:tcW w:w="914" w:type="pct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rPr>
                <w:rFonts w:ascii="Verdana" w:hAnsi="Verdana" w:cs="Calibri"/>
                <w:bCs/>
                <w:color w:val="640036"/>
                <w:sz w:val="18"/>
                <w:szCs w:val="12"/>
              </w:rPr>
            </w:pPr>
            <w:r w:rsidRPr="00EC5254">
              <w:rPr>
                <w:rFonts w:ascii="Verdana" w:hAnsi="Verdana" w:cs="Calibri"/>
                <w:bCs/>
                <w:color w:val="640036"/>
                <w:sz w:val="18"/>
                <w:szCs w:val="12"/>
              </w:rPr>
              <w:t>ADRES DOSTAWCY</w:t>
            </w:r>
          </w:p>
        </w:tc>
        <w:tc>
          <w:tcPr>
            <w:tcW w:w="4086" w:type="pct"/>
            <w:gridSpan w:val="3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</w:p>
        </w:tc>
      </w:tr>
      <w:tr w:rsidR="00E00794" w:rsidRPr="00EC5254" w:rsidTr="00FE156C">
        <w:trPr>
          <w:trHeight w:val="270"/>
        </w:trPr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rPr>
                <w:rFonts w:ascii="Verdana" w:hAnsi="Verdana" w:cs="Calibri"/>
                <w:bCs/>
                <w:color w:val="640036"/>
                <w:sz w:val="18"/>
                <w:szCs w:val="12"/>
              </w:rPr>
            </w:pPr>
            <w:r w:rsidRPr="00EC5254">
              <w:rPr>
                <w:rFonts w:ascii="Verdana" w:hAnsi="Verdana" w:cs="Calibri"/>
                <w:bCs/>
                <w:color w:val="640036"/>
                <w:sz w:val="18"/>
                <w:szCs w:val="12"/>
              </w:rPr>
              <w:t>OSOBA KONTAKTOWA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color w:val="640036"/>
                <w:sz w:val="18"/>
                <w:szCs w:val="14"/>
              </w:rPr>
            </w:pPr>
            <w:r w:rsidRPr="00EC5254">
              <w:rPr>
                <w:rFonts w:ascii="Verdana" w:hAnsi="Verdana" w:cs="Calibri"/>
                <w:color w:val="640036"/>
                <w:sz w:val="18"/>
                <w:szCs w:val="14"/>
              </w:rPr>
              <w:t>IMIĘ I NAZWISKO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color w:val="640036"/>
                <w:sz w:val="18"/>
                <w:szCs w:val="14"/>
              </w:rPr>
            </w:pPr>
            <w:r w:rsidRPr="00EC5254">
              <w:rPr>
                <w:rFonts w:ascii="Verdana" w:hAnsi="Verdana" w:cs="Calibri"/>
                <w:color w:val="640036"/>
                <w:sz w:val="18"/>
                <w:szCs w:val="14"/>
              </w:rPr>
              <w:t>TELEFON</w:t>
            </w:r>
          </w:p>
        </w:tc>
        <w:tc>
          <w:tcPr>
            <w:tcW w:w="1407" w:type="pct"/>
            <w:shd w:val="clear" w:color="auto" w:fill="auto"/>
            <w:noWrap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color w:val="640036"/>
                <w:sz w:val="18"/>
                <w:szCs w:val="14"/>
              </w:rPr>
            </w:pPr>
            <w:r w:rsidRPr="00EC5254">
              <w:rPr>
                <w:rFonts w:ascii="Verdana" w:hAnsi="Verdana" w:cs="Calibri"/>
                <w:color w:val="640036"/>
                <w:sz w:val="18"/>
                <w:szCs w:val="14"/>
              </w:rPr>
              <w:t>E-MAIL</w:t>
            </w:r>
          </w:p>
        </w:tc>
      </w:tr>
      <w:tr w:rsidR="00E00794" w:rsidRPr="00EC5254" w:rsidTr="00FE156C">
        <w:trPr>
          <w:trHeight w:val="285"/>
        </w:trPr>
        <w:tc>
          <w:tcPr>
            <w:tcW w:w="914" w:type="pct"/>
            <w:vMerge/>
            <w:vAlign w:val="center"/>
            <w:hideMark/>
          </w:tcPr>
          <w:p w:rsidR="00E00794" w:rsidRPr="00EC5254" w:rsidRDefault="00E00794" w:rsidP="00E00794">
            <w:pPr>
              <w:rPr>
                <w:rFonts w:ascii="Verdana" w:hAnsi="Verdana" w:cs="Calibri"/>
                <w:b/>
                <w:bCs/>
                <w:color w:val="640036"/>
                <w:sz w:val="12"/>
                <w:szCs w:val="12"/>
              </w:rPr>
            </w:pPr>
          </w:p>
        </w:tc>
        <w:tc>
          <w:tcPr>
            <w:tcW w:w="1692" w:type="pct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sz w:val="18"/>
                <w:szCs w:val="20"/>
              </w:rPr>
            </w:pPr>
            <w:r w:rsidRPr="00EC5254">
              <w:rPr>
                <w:rFonts w:ascii="Verdana" w:hAnsi="Verdana" w:cs="Calibri"/>
                <w:sz w:val="18"/>
                <w:szCs w:val="20"/>
              </w:rPr>
              <w:t> 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sz w:val="18"/>
                <w:szCs w:val="14"/>
              </w:rPr>
            </w:pPr>
            <w:r w:rsidRPr="00EC5254">
              <w:rPr>
                <w:rFonts w:ascii="Verdana" w:hAnsi="Verdana" w:cs="Calibri"/>
                <w:sz w:val="18"/>
                <w:szCs w:val="14"/>
              </w:rPr>
              <w:t> 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E00794" w:rsidRPr="00EC5254" w:rsidRDefault="00E00794" w:rsidP="00E00794">
            <w:pPr>
              <w:jc w:val="center"/>
              <w:rPr>
                <w:rFonts w:ascii="Verdana" w:hAnsi="Verdana" w:cs="Calibri"/>
                <w:sz w:val="18"/>
                <w:szCs w:val="12"/>
              </w:rPr>
            </w:pPr>
            <w:r w:rsidRPr="00EC5254">
              <w:rPr>
                <w:rFonts w:ascii="Verdana" w:hAnsi="Verdana" w:cs="Calibri"/>
                <w:sz w:val="18"/>
                <w:szCs w:val="12"/>
              </w:rPr>
              <w:t> </w:t>
            </w:r>
          </w:p>
        </w:tc>
      </w:tr>
    </w:tbl>
    <w:p w:rsidR="00E92E72" w:rsidRPr="00EC5254" w:rsidRDefault="00E92E72" w:rsidP="00E92E72">
      <w:pPr>
        <w:rPr>
          <w:rFonts w:ascii="Verdana" w:eastAsia="Calibri" w:hAnsi="Verdana" w:cs="Arial"/>
          <w:bCs/>
          <w:sz w:val="22"/>
          <w:szCs w:val="22"/>
          <w:lang w:eastAsia="ar-SA"/>
        </w:rPr>
      </w:pPr>
    </w:p>
    <w:p w:rsidR="0039471E" w:rsidRPr="00EC5254" w:rsidRDefault="0039471E" w:rsidP="00E92E72">
      <w:pPr>
        <w:rPr>
          <w:rFonts w:ascii="Verdana" w:hAnsi="Verdana" w:cs="Arial"/>
          <w:color w:val="FF0000"/>
        </w:rPr>
      </w:pPr>
    </w:p>
    <w:p w:rsidR="00E92E72" w:rsidRPr="00EC5254" w:rsidRDefault="00E92E72" w:rsidP="00E92E72">
      <w:pPr>
        <w:ind w:right="397"/>
        <w:jc w:val="both"/>
        <w:rPr>
          <w:rFonts w:ascii="Verdana" w:hAnsi="Verdana" w:cs="Arial"/>
          <w:sz w:val="22"/>
          <w:szCs w:val="22"/>
        </w:rPr>
      </w:pPr>
    </w:p>
    <w:p w:rsidR="00E92E72" w:rsidRPr="00EC5254" w:rsidRDefault="00E92E72" w:rsidP="00E92E72">
      <w:pPr>
        <w:ind w:right="397"/>
        <w:jc w:val="both"/>
        <w:rPr>
          <w:rFonts w:ascii="Verdana" w:hAnsi="Verdana" w:cs="Arial"/>
        </w:rPr>
      </w:pPr>
    </w:p>
    <w:p w:rsidR="00E00794" w:rsidRPr="00EC5254" w:rsidRDefault="00E00794" w:rsidP="00E00794">
      <w:pPr>
        <w:tabs>
          <w:tab w:val="left" w:pos="170"/>
        </w:tabs>
        <w:ind w:right="141"/>
        <w:jc w:val="right"/>
        <w:rPr>
          <w:rFonts w:ascii="Verdana" w:hAnsi="Verdana" w:cs="Arial"/>
          <w:bCs/>
          <w:sz w:val="18"/>
          <w:szCs w:val="18"/>
        </w:rPr>
      </w:pPr>
      <w:r w:rsidRPr="00EC5254">
        <w:rPr>
          <w:rFonts w:ascii="Verdana" w:hAnsi="Verdana" w:cs="Arial"/>
          <w:bCs/>
          <w:sz w:val="18"/>
          <w:szCs w:val="18"/>
        </w:rPr>
        <w:t>…………</w:t>
      </w:r>
      <w:r w:rsidR="00EC5254">
        <w:rPr>
          <w:rFonts w:ascii="Verdana" w:hAnsi="Verdana" w:cs="Arial"/>
          <w:bCs/>
          <w:sz w:val="18"/>
          <w:szCs w:val="18"/>
        </w:rPr>
        <w:t>………</w:t>
      </w:r>
      <w:r w:rsidRPr="00EC5254">
        <w:rPr>
          <w:rFonts w:ascii="Verdana" w:hAnsi="Verdana" w:cs="Arial"/>
          <w:bCs/>
          <w:sz w:val="18"/>
          <w:szCs w:val="18"/>
        </w:rPr>
        <w:t>………………………</w:t>
      </w:r>
      <w:r w:rsidR="007E0254">
        <w:rPr>
          <w:rFonts w:ascii="Verdana" w:hAnsi="Verdana" w:cs="Arial"/>
          <w:bCs/>
          <w:sz w:val="18"/>
          <w:szCs w:val="18"/>
        </w:rPr>
        <w:t>……</w:t>
      </w:r>
    </w:p>
    <w:p w:rsidR="00E00794" w:rsidRPr="00EC5254" w:rsidRDefault="009808EC" w:rsidP="00E00794">
      <w:pPr>
        <w:ind w:left="7371" w:right="141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Podpis</w:t>
      </w:r>
      <w:r w:rsidR="00E00794" w:rsidRPr="00EC5254">
        <w:rPr>
          <w:rFonts w:ascii="Verdana" w:hAnsi="Verdana" w:cs="Arial"/>
          <w:bCs/>
          <w:sz w:val="18"/>
          <w:szCs w:val="18"/>
        </w:rPr>
        <w:t xml:space="preserve"> osoby upoważnionej</w:t>
      </w:r>
    </w:p>
    <w:p w:rsidR="00E00794" w:rsidRPr="00EC5254" w:rsidRDefault="00E00794" w:rsidP="00E00794">
      <w:pPr>
        <w:ind w:left="7371" w:right="141"/>
        <w:jc w:val="center"/>
        <w:rPr>
          <w:rFonts w:ascii="Verdana" w:hAnsi="Verdana" w:cs="Arial"/>
          <w:bCs/>
          <w:sz w:val="18"/>
          <w:szCs w:val="18"/>
        </w:rPr>
      </w:pPr>
      <w:r w:rsidRPr="00EC5254">
        <w:rPr>
          <w:rFonts w:ascii="Verdana" w:hAnsi="Verdana" w:cs="Arial"/>
          <w:bCs/>
          <w:sz w:val="18"/>
          <w:szCs w:val="18"/>
        </w:rPr>
        <w:t>do złożenia wniosku zgłoszeniowego</w:t>
      </w:r>
    </w:p>
    <w:p w:rsidR="00EC5254" w:rsidRPr="00EC5254" w:rsidRDefault="00EC5254" w:rsidP="00E00794">
      <w:pPr>
        <w:ind w:left="7371" w:right="141"/>
        <w:jc w:val="center"/>
        <w:rPr>
          <w:rFonts w:ascii="Verdana" w:hAnsi="Verdana" w:cs="Arial"/>
          <w:bCs/>
          <w:sz w:val="22"/>
          <w:szCs w:val="22"/>
        </w:rPr>
      </w:pPr>
      <w:bookmarkStart w:id="0" w:name="_GoBack"/>
      <w:bookmarkEnd w:id="0"/>
    </w:p>
    <w:p w:rsidR="00E92E72" w:rsidRPr="00EC5254" w:rsidRDefault="00E92E72" w:rsidP="00E92E72">
      <w:pPr>
        <w:spacing w:before="60"/>
        <w:ind w:left="924" w:hanging="357"/>
        <w:rPr>
          <w:rFonts w:ascii="Verdana" w:hAnsi="Verdana" w:cs="Arial"/>
          <w:sz w:val="22"/>
          <w:szCs w:val="22"/>
        </w:rPr>
      </w:pPr>
    </w:p>
    <w:p w:rsidR="003404E7" w:rsidRPr="00EC5254" w:rsidRDefault="003404E7">
      <w:pPr>
        <w:rPr>
          <w:rFonts w:ascii="Verdana" w:hAnsi="Verdana"/>
        </w:rPr>
      </w:pPr>
    </w:p>
    <w:sectPr w:rsidR="003404E7" w:rsidRPr="00EC5254" w:rsidSect="00E92E72">
      <w:headerReference w:type="default" r:id="rId8"/>
      <w:footerReference w:type="default" r:id="rId9"/>
      <w:pgSz w:w="11906" w:h="16838" w:code="9"/>
      <w:pgMar w:top="851" w:right="99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96" w:rsidRDefault="00251196">
      <w:r>
        <w:separator/>
      </w:r>
    </w:p>
  </w:endnote>
  <w:endnote w:type="continuationSeparator" w:id="0">
    <w:p w:rsidR="00251196" w:rsidRDefault="0025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7863176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61D0" w:rsidRPr="00BC61D0" w:rsidRDefault="00251196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6609D">
              <w:rPr>
                <w:rFonts w:ascii="Verdana" w:hAnsi="Verdana"/>
                <w:bCs/>
                <w:sz w:val="16"/>
                <w:szCs w:val="20"/>
              </w:rPr>
              <w:fldChar w:fldCharType="begin"/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instrText>PAGE</w:instrText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fldChar w:fldCharType="separate"/>
            </w:r>
            <w:r w:rsidR="007E0254">
              <w:rPr>
                <w:rFonts w:ascii="Verdana" w:hAnsi="Verdana"/>
                <w:bCs/>
                <w:noProof/>
                <w:sz w:val="16"/>
                <w:szCs w:val="20"/>
              </w:rPr>
              <w:t>1</w:t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fldChar w:fldCharType="end"/>
            </w:r>
            <w:r w:rsidR="0076609D" w:rsidRPr="0076609D">
              <w:rPr>
                <w:rFonts w:ascii="Verdana" w:hAnsi="Verdana"/>
                <w:sz w:val="16"/>
                <w:szCs w:val="20"/>
              </w:rPr>
              <w:t xml:space="preserve"> /</w:t>
            </w:r>
            <w:r w:rsidRPr="0076609D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fldChar w:fldCharType="begin"/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instrText>NUMPAGES</w:instrText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fldChar w:fldCharType="separate"/>
            </w:r>
            <w:r w:rsidR="007E0254">
              <w:rPr>
                <w:rFonts w:ascii="Verdana" w:hAnsi="Verdana"/>
                <w:bCs/>
                <w:noProof/>
                <w:sz w:val="16"/>
                <w:szCs w:val="20"/>
              </w:rPr>
              <w:t>1</w:t>
            </w:r>
            <w:r w:rsidRPr="0076609D">
              <w:rPr>
                <w:rFonts w:ascii="Verdana" w:hAnsi="Verdana"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BC61D0" w:rsidRDefault="007E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96" w:rsidRDefault="00251196">
      <w:r>
        <w:separator/>
      </w:r>
    </w:p>
  </w:footnote>
  <w:footnote w:type="continuationSeparator" w:id="0">
    <w:p w:rsidR="00251196" w:rsidRDefault="0025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5" w:rsidRDefault="002D39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2132B" wp14:editId="703627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6400" cy="521036"/>
          <wp:effectExtent l="0" t="0" r="1270" b="0"/>
          <wp:wrapNone/>
          <wp:docPr id="42" name="Obraz 42" descr="Energa Operator znak 2-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erga Operator znak 2-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52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915" w:rsidRDefault="002D3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04A"/>
    <w:multiLevelType w:val="hybridMultilevel"/>
    <w:tmpl w:val="447A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78D"/>
    <w:multiLevelType w:val="hybridMultilevel"/>
    <w:tmpl w:val="7A2C7352"/>
    <w:lvl w:ilvl="0" w:tplc="A9BC2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3BC1"/>
    <w:multiLevelType w:val="hybridMultilevel"/>
    <w:tmpl w:val="20A6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2"/>
    <w:rsid w:val="000D5AA7"/>
    <w:rsid w:val="00105506"/>
    <w:rsid w:val="00160BEB"/>
    <w:rsid w:val="00251196"/>
    <w:rsid w:val="002614D8"/>
    <w:rsid w:val="002A358C"/>
    <w:rsid w:val="002D3915"/>
    <w:rsid w:val="003404E7"/>
    <w:rsid w:val="0039471E"/>
    <w:rsid w:val="00472B26"/>
    <w:rsid w:val="00577935"/>
    <w:rsid w:val="005E4E6B"/>
    <w:rsid w:val="0076609D"/>
    <w:rsid w:val="007E0254"/>
    <w:rsid w:val="00850200"/>
    <w:rsid w:val="00884485"/>
    <w:rsid w:val="00886CBA"/>
    <w:rsid w:val="00915B10"/>
    <w:rsid w:val="009808EC"/>
    <w:rsid w:val="00BB5A66"/>
    <w:rsid w:val="00C262A2"/>
    <w:rsid w:val="00C66941"/>
    <w:rsid w:val="00E00794"/>
    <w:rsid w:val="00E85005"/>
    <w:rsid w:val="00E92E72"/>
    <w:rsid w:val="00EC5254"/>
    <w:rsid w:val="00FD1AB4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3DDB6"/>
  <w15:chartTrackingRefBased/>
  <w15:docId w15:val="{806E59C0-EFB3-4E54-96E3-7D4C1E9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E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E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92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92E72"/>
    <w:pPr>
      <w:suppressAutoHyphens/>
      <w:spacing w:before="120" w:after="12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50200"/>
    <w:rPr>
      <w:color w:val="808080"/>
    </w:rPr>
  </w:style>
  <w:style w:type="character" w:customStyle="1" w:styleId="Styl1">
    <w:name w:val="Styl1"/>
    <w:basedOn w:val="Domylnaczcionkaakapitu"/>
    <w:uiPriority w:val="1"/>
    <w:rsid w:val="00850200"/>
    <w:rPr>
      <w:color w:val="A5A5A5" w:themeColor="accent3"/>
    </w:rPr>
  </w:style>
  <w:style w:type="character" w:customStyle="1" w:styleId="Styl2">
    <w:name w:val="Styl2"/>
    <w:basedOn w:val="Domylnaczcionkaakapitu"/>
    <w:uiPriority w:val="1"/>
    <w:rsid w:val="00850200"/>
  </w:style>
  <w:style w:type="character" w:customStyle="1" w:styleId="Styl3">
    <w:name w:val="Styl3"/>
    <w:basedOn w:val="Domylnaczcionkaakapitu"/>
    <w:uiPriority w:val="1"/>
    <w:rsid w:val="00850200"/>
    <w:rPr>
      <w:color w:val="A5A5A5" w:themeColor="accent3"/>
      <w:sz w:val="16"/>
    </w:rPr>
  </w:style>
  <w:style w:type="character" w:customStyle="1" w:styleId="Styl4">
    <w:name w:val="Styl4"/>
    <w:basedOn w:val="Domylnaczcionkaakapitu"/>
    <w:uiPriority w:val="1"/>
    <w:rsid w:val="00850200"/>
    <w:rPr>
      <w:color w:val="00B050"/>
      <w:sz w:val="24"/>
    </w:rPr>
  </w:style>
  <w:style w:type="character" w:customStyle="1" w:styleId="Styl5">
    <w:name w:val="Styl5"/>
    <w:basedOn w:val="Domylnaczcionkaakapitu"/>
    <w:uiPriority w:val="1"/>
    <w:rsid w:val="00E8500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F58D5-9DD1-4FEF-A600-C69977C83529}"/>
      </w:docPartPr>
      <w:docPartBody>
        <w:p w:rsidR="00D44C40" w:rsidRDefault="007F0055">
          <w:r w:rsidRPr="009A313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90145D-5AA8-4EAB-80DE-DBBFA98A7490}"/>
      </w:docPartPr>
      <w:docPartBody>
        <w:p w:rsidR="00D44C40" w:rsidRDefault="007F0055">
          <w:r w:rsidRPr="009A3138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55"/>
    <w:rsid w:val="007F0055"/>
    <w:rsid w:val="00D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522589901A4F019C389234C31CC012">
    <w:name w:val="E3522589901A4F019C389234C31CC012"/>
    <w:rsid w:val="007F0055"/>
  </w:style>
  <w:style w:type="character" w:styleId="Tekstzastpczy">
    <w:name w:val="Placeholder Text"/>
    <w:basedOn w:val="Domylnaczcionkaakapitu"/>
    <w:uiPriority w:val="99"/>
    <w:semiHidden/>
    <w:rsid w:val="007F00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7359-4F81-44F3-8BB1-2C29097F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Grzelka Sebastian</dc:creator>
  <cp:keywords/>
  <dc:description/>
  <cp:lastModifiedBy>Grzymkowska Magdalena</cp:lastModifiedBy>
  <cp:revision>14</cp:revision>
  <dcterms:created xsi:type="dcterms:W3CDTF">2021-06-25T05:40:00Z</dcterms:created>
  <dcterms:modified xsi:type="dcterms:W3CDTF">2021-11-02T07:53:00Z</dcterms:modified>
</cp:coreProperties>
</file>